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831ACD" w14:textId="7392B027" w:rsidR="00002424" w:rsidRPr="00F85D8C" w:rsidRDefault="00CD21C0">
      <w:r>
        <w:rPr>
          <w:noProof/>
          <w:lang w:eastAsia="pl-PL"/>
        </w:rPr>
        <w:drawing>
          <wp:anchor distT="0" distB="0" distL="114300" distR="114300" simplePos="0" relativeHeight="251674112" behindDoc="0" locked="0" layoutInCell="1" allowOverlap="1" wp14:anchorId="61EC16DD" wp14:editId="393600C4">
            <wp:simplePos x="0" y="0"/>
            <wp:positionH relativeFrom="margin">
              <wp:posOffset>-113242</wp:posOffset>
            </wp:positionH>
            <wp:positionV relativeFrom="margin">
              <wp:posOffset>2514176</wp:posOffset>
            </wp:positionV>
            <wp:extent cx="5985510" cy="3284220"/>
            <wp:effectExtent l="19050" t="0" r="0" b="1287780"/>
            <wp:wrapSquare wrapText="bothSides"/>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rzystan-jezioro.jpg"/>
                    <pic:cNvPicPr/>
                  </pic:nvPicPr>
                  <pic:blipFill>
                    <a:blip r:embed="rId9">
                      <a:extLst>
                        <a:ext uri="{28A0092B-C50C-407E-A947-70E740481C1C}">
                          <a14:useLocalDpi xmlns:a14="http://schemas.microsoft.com/office/drawing/2010/main" val="0"/>
                        </a:ext>
                      </a:extLst>
                    </a:blip>
                    <a:stretch>
                      <a:fillRect/>
                    </a:stretch>
                  </pic:blipFill>
                  <pic:spPr>
                    <a:xfrm>
                      <a:off x="0" y="0"/>
                      <a:ext cx="5985510" cy="3284220"/>
                    </a:xfrm>
                    <a:prstGeom prst="rect">
                      <a:avLst/>
                    </a:prstGeom>
                    <a:effectLst>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004C4739">
        <w:rPr>
          <w:noProof/>
          <w:lang w:eastAsia="pl-PL"/>
        </w:rPr>
        <mc:AlternateContent>
          <mc:Choice Requires="wps">
            <w:drawing>
              <wp:anchor distT="45720" distB="45720" distL="114300" distR="114300" simplePos="0" relativeHeight="251664384" behindDoc="0" locked="0" layoutInCell="1" allowOverlap="1" wp14:anchorId="2F8025EA" wp14:editId="6ACA7260">
                <wp:simplePos x="0" y="0"/>
                <wp:positionH relativeFrom="column">
                  <wp:posOffset>252095</wp:posOffset>
                </wp:positionH>
                <wp:positionV relativeFrom="paragraph">
                  <wp:posOffset>8054340</wp:posOffset>
                </wp:positionV>
                <wp:extent cx="5200650" cy="409575"/>
                <wp:effectExtent l="0" t="0" r="0" b="9525"/>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409575"/>
                        </a:xfrm>
                        <a:prstGeom prst="rect">
                          <a:avLst/>
                        </a:prstGeom>
                        <a:solidFill>
                          <a:srgbClr val="FFFFFF"/>
                        </a:solidFill>
                        <a:ln w="9525">
                          <a:noFill/>
                          <a:miter lim="800000"/>
                          <a:headEnd/>
                          <a:tailEnd/>
                        </a:ln>
                      </wps:spPr>
                      <wps:txbx>
                        <w:txbxContent>
                          <w:p w14:paraId="50F708ED" w14:textId="78484038" w:rsidR="00AC1F37" w:rsidRDefault="00AC1F37" w:rsidP="00F85D8C">
                            <w:sdt>
                              <w:sdtPr>
                                <w:rPr>
                                  <w:color w:val="7F7F7F" w:themeColor="text1" w:themeTint="80"/>
                                  <w:sz w:val="32"/>
                                  <w:szCs w:val="32"/>
                                </w:rPr>
                                <w:alias w:val="Podtytuł"/>
                                <w:id w:val="19000717"/>
                                <w:dataBinding w:prefixMappings="xmlns:ns0='http://schemas.openxmlformats.org/package/2006/metadata/core-properties' xmlns:ns1='http://purl.org/dc/elements/1.1/'" w:xpath="/ns0:coreProperties[1]/ns1:subject[1]" w:storeItemID="{6C3C8BC8-F283-45AE-878A-BAB7291924A1}"/>
                                <w:text/>
                              </w:sdtPr>
                              <w:sdtContent>
                                <w:r w:rsidR="004C4739">
                                  <w:rPr>
                                    <w:color w:val="7F7F7F" w:themeColor="text1" w:themeTint="80"/>
                                    <w:sz w:val="32"/>
                                    <w:szCs w:val="32"/>
                                  </w:rPr>
                                  <w:t>Fundacja Partnerzy dla Samorządu</w:t>
                                </w:r>
                              </w:sdtContent>
                            </w:sdt>
                            <w:r>
                              <w:rPr>
                                <w:color w:val="7F7F7F" w:themeColor="text1" w:themeTint="80"/>
                                <w:sz w:val="32"/>
                                <w:szCs w:val="32"/>
                              </w:rPr>
                              <w:t xml:space="preserve">| </w:t>
                            </w:r>
                            <w:sdt>
                              <w:sdtPr>
                                <w:rPr>
                                  <w:color w:val="7F7F7F" w:themeColor="text1" w:themeTint="80"/>
                                  <w:sz w:val="32"/>
                                  <w:szCs w:val="32"/>
                                </w:rPr>
                                <w:alias w:val="Autor"/>
                                <w:id w:val="19000724"/>
                                <w:dataBinding w:prefixMappings="xmlns:ns0='http://schemas.openxmlformats.org/package/2006/metadata/core-properties' xmlns:ns1='http://purl.org/dc/elements/1.1/'" w:xpath="/ns0:coreProperties[1]/ns1:creator[1]" w:storeItemID="{6C3C8BC8-F283-45AE-878A-BAB7291924A1}"/>
                                <w:text/>
                              </w:sdtPr>
                              <w:sdtContent>
                                <w:r w:rsidRPr="0077307A">
                                  <w:rPr>
                                    <w:color w:val="7F7F7F" w:themeColor="text1" w:themeTint="80"/>
                                    <w:sz w:val="32"/>
                                    <w:szCs w:val="32"/>
                                  </w:rPr>
                                  <w:t>www.partners.org.pl</w:t>
                                </w:r>
                              </w:sdtContent>
                            </w:sdt>
                          </w:p>
                          <w:p w14:paraId="301E4A22" w14:textId="77777777" w:rsidR="00AC1F37" w:rsidRDefault="00AC1F37" w:rsidP="00F85D8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19.85pt;margin-top:634.2pt;width:409.5pt;height:32.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" stroked="f">
                <v:textbox>
                  <w:txbxContent>
                    <w:p w14:paraId="50F708ED" w14:textId="78484038" w:rsidR="00AC1F37" w:rsidRDefault="00AC1F37" w:rsidP="00F85D8C">
                      <w:sdt>
                        <w:sdtPr>
                          <w:rPr>
                            <w:color w:val="7F7F7F" w:themeColor="text1" w:themeTint="80"/>
                            <w:sz w:val="32"/>
                            <w:szCs w:val="32"/>
                          </w:rPr>
                          <w:alias w:val="Podtytuł"/>
                          <w:id w:val="19000717"/>
                          <w:dataBinding w:prefixMappings="xmlns:ns0='http://schemas.openxmlformats.org/package/2006/metadata/core-properties' xmlns:ns1='http://purl.org/dc/elements/1.1/'" w:xpath="/ns0:coreProperties[1]/ns1:subject[1]" w:storeItemID="{6C3C8BC8-F283-45AE-878A-BAB7291924A1}"/>
                          <w:text/>
                        </w:sdtPr>
                        <w:sdtContent>
                          <w:r w:rsidR="004C4739">
                            <w:rPr>
                              <w:color w:val="7F7F7F" w:themeColor="text1" w:themeTint="80"/>
                              <w:sz w:val="32"/>
                              <w:szCs w:val="32"/>
                            </w:rPr>
                            <w:t>Fundacja Partnerzy dla Samorządu</w:t>
                          </w:r>
                        </w:sdtContent>
                      </w:sdt>
                      <w:r>
                        <w:rPr>
                          <w:color w:val="7F7F7F" w:themeColor="text1" w:themeTint="80"/>
                          <w:sz w:val="32"/>
                          <w:szCs w:val="32"/>
                        </w:rPr>
                        <w:t xml:space="preserve">| </w:t>
                      </w:r>
                      <w:sdt>
                        <w:sdtPr>
                          <w:rPr>
                            <w:color w:val="7F7F7F" w:themeColor="text1" w:themeTint="80"/>
                            <w:sz w:val="32"/>
                            <w:szCs w:val="32"/>
                          </w:rPr>
                          <w:alias w:val="Autor"/>
                          <w:id w:val="19000724"/>
                          <w:dataBinding w:prefixMappings="xmlns:ns0='http://schemas.openxmlformats.org/package/2006/metadata/core-properties' xmlns:ns1='http://purl.org/dc/elements/1.1/'" w:xpath="/ns0:coreProperties[1]/ns1:creator[1]" w:storeItemID="{6C3C8BC8-F283-45AE-878A-BAB7291924A1}"/>
                          <w:text/>
                        </w:sdtPr>
                        <w:sdtContent>
                          <w:r w:rsidRPr="0077307A">
                            <w:rPr>
                              <w:color w:val="7F7F7F" w:themeColor="text1" w:themeTint="80"/>
                              <w:sz w:val="32"/>
                              <w:szCs w:val="32"/>
                            </w:rPr>
                            <w:t>www.partners.org.pl</w:t>
                          </w:r>
                        </w:sdtContent>
                      </w:sdt>
                    </w:p>
                    <w:p w14:paraId="301E4A22" w14:textId="77777777" w:rsidR="00AC1F37" w:rsidRDefault="00AC1F37" w:rsidP="00F85D8C"/>
                  </w:txbxContent>
                </v:textbox>
                <w10:wrap type="square"/>
              </v:shape>
            </w:pict>
          </mc:Fallback>
        </mc:AlternateContent>
      </w:r>
      <w:r w:rsidR="004C4739">
        <w:rPr>
          <w:noProof/>
          <w:lang w:eastAsia="pl-PL"/>
        </w:rPr>
        <mc:AlternateContent>
          <mc:Choice Requires="wps">
            <w:drawing>
              <wp:anchor distT="45720" distB="45720" distL="114300" distR="114300" simplePos="0" relativeHeight="251676160" behindDoc="0" locked="0" layoutInCell="1" allowOverlap="1" wp14:anchorId="623B5D7E" wp14:editId="7E7C8519">
                <wp:simplePos x="0" y="0"/>
                <wp:positionH relativeFrom="column">
                  <wp:posOffset>-612140</wp:posOffset>
                </wp:positionH>
                <wp:positionV relativeFrom="paragraph">
                  <wp:posOffset>4770755</wp:posOffset>
                </wp:positionV>
                <wp:extent cx="1325245" cy="913765"/>
                <wp:effectExtent l="6985" t="8255" r="10795" b="11430"/>
                <wp:wrapSquare wrapText="bothSides"/>
                <wp:docPr id="1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245" cy="913765"/>
                        </a:xfrm>
                        <a:prstGeom prst="rect">
                          <a:avLst/>
                        </a:prstGeom>
                        <a:solidFill>
                          <a:schemeClr val="tx1">
                            <a:lumMod val="100000"/>
                            <a:lumOff val="0"/>
                          </a:schemeClr>
                        </a:solidFill>
                        <a:ln w="9525">
                          <a:solidFill>
                            <a:srgbClr val="000000"/>
                          </a:solidFill>
                          <a:miter lim="800000"/>
                          <a:headEnd/>
                          <a:tailEnd/>
                        </a:ln>
                      </wps:spPr>
                      <wps:txbx>
                        <w:txbxContent>
                          <w:p w14:paraId="74B2D030" w14:textId="77777777" w:rsidR="00AC1F37" w:rsidRPr="00F85D8C" w:rsidRDefault="00AC1F37" w:rsidP="00F85D8C">
                            <w:pPr>
                              <w:spacing w:before="240"/>
                              <w:jc w:val="center"/>
                              <w:rPr>
                                <w:smallCaps/>
                                <w:color w:val="FFFFFF" w:themeColor="background1"/>
                                <w:sz w:val="52"/>
                                <w:szCs w:val="52"/>
                              </w:rPr>
                            </w:pPr>
                            <w:r w:rsidRPr="00F85D8C">
                              <w:rPr>
                                <w:smallCaps/>
                                <w:color w:val="FFFFFF" w:themeColor="background1"/>
                                <w:sz w:val="52"/>
                                <w:szCs w:val="52"/>
                              </w:rPr>
                              <w:t>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27" type="#_x0000_t202" style="position:absolute;left:0;text-align:left;margin-left:-48.2pt;margin-top:375.65pt;width:104.35pt;height:71.9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" fillcolor="black [3213]">
                <v:textbox>
                  <w:txbxContent>
                    <w:p w14:paraId="74B2D030" w14:textId="77777777" w:rsidR="00AC1F37" w:rsidRPr="00F85D8C" w:rsidRDefault="00AC1F37" w:rsidP="00F85D8C">
                      <w:pPr>
                        <w:spacing w:before="240"/>
                        <w:jc w:val="center"/>
                        <w:rPr>
                          <w:smallCaps/>
                          <w:color w:val="FFFFFF" w:themeColor="background1"/>
                          <w:sz w:val="52"/>
                          <w:szCs w:val="52"/>
                        </w:rPr>
                      </w:pPr>
                      <w:r w:rsidRPr="00F85D8C">
                        <w:rPr>
                          <w:smallCaps/>
                          <w:color w:val="FFFFFF" w:themeColor="background1"/>
                          <w:sz w:val="52"/>
                          <w:szCs w:val="52"/>
                        </w:rPr>
                        <w:t>2017</w:t>
                      </w:r>
                    </w:p>
                  </w:txbxContent>
                </v:textbox>
                <w10:wrap type="square"/>
              </v:shape>
            </w:pict>
          </mc:Fallback>
        </mc:AlternateContent>
      </w:r>
      <w:r w:rsidR="004C4739">
        <w:rPr>
          <w:noProof/>
          <w:lang w:eastAsia="pl-PL"/>
        </w:rPr>
        <mc:AlternateContent>
          <mc:Choice Requires="wps">
            <w:drawing>
              <wp:anchor distT="45720" distB="45720" distL="114300" distR="114300" simplePos="0" relativeHeight="251677184" behindDoc="0" locked="0" layoutInCell="1" allowOverlap="1" wp14:anchorId="1A7EA2A9" wp14:editId="5F3A756C">
                <wp:simplePos x="0" y="0"/>
                <wp:positionH relativeFrom="column">
                  <wp:posOffset>701040</wp:posOffset>
                </wp:positionH>
                <wp:positionV relativeFrom="paragraph">
                  <wp:posOffset>4770755</wp:posOffset>
                </wp:positionV>
                <wp:extent cx="5728970" cy="925830"/>
                <wp:effectExtent l="5715" t="8255" r="8890" b="8890"/>
                <wp:wrapSquare wrapText="bothSides"/>
                <wp:docPr id="1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970" cy="925830"/>
                        </a:xfrm>
                        <a:prstGeom prst="rect">
                          <a:avLst/>
                        </a:prstGeom>
                        <a:solidFill>
                          <a:srgbClr val="AEAAAA">
                            <a:alpha val="850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smallCaps/>
                                <w:color w:val="FFFFFF" w:themeColor="background1"/>
                                <w:sz w:val="52"/>
                                <w:szCs w:val="52"/>
                              </w:rPr>
                              <w:alias w:val="Tytuł"/>
                              <w:id w:val="5716113"/>
                              <w:dataBinding w:prefixMappings="xmlns:ns0='http://schemas.openxmlformats.org/package/2006/metadata/core-properties' xmlns:ns1='http://purl.org/dc/elements/1.1/'" w:xpath="/ns0:coreProperties[1]/ns1:title[1]" w:storeItemID="{6C3C8BC8-F283-45AE-878A-BAB7291924A1}"/>
                              <w:text/>
                            </w:sdtPr>
                            <w:sdtContent>
                              <w:p w14:paraId="405E144D" w14:textId="77777777" w:rsidR="00AC1F37" w:rsidRPr="00F85D8C" w:rsidRDefault="00AC1F37" w:rsidP="00F85D8C">
                                <w:pPr>
                                  <w:spacing w:after="0" w:line="240" w:lineRule="auto"/>
                                  <w:rPr>
                                    <w:sz w:val="52"/>
                                    <w:szCs w:val="52"/>
                                  </w:rPr>
                                </w:pPr>
                                <w:r w:rsidRPr="00F85D8C">
                                  <w:rPr>
                                    <w:smallCaps/>
                                    <w:color w:val="FFFFFF" w:themeColor="background1"/>
                                    <w:sz w:val="52"/>
                                    <w:szCs w:val="52"/>
                                  </w:rPr>
                                  <w:t xml:space="preserve">lokalny program rewitalizacji gminy </w:t>
                                </w:r>
                                <w:proofErr w:type="spellStart"/>
                                <w:r w:rsidRPr="00F85D8C">
                                  <w:rPr>
                                    <w:smallCaps/>
                                    <w:color w:val="FFFFFF" w:themeColor="background1"/>
                                    <w:sz w:val="52"/>
                                    <w:szCs w:val="52"/>
                                  </w:rPr>
                                  <w:t>śrem</w:t>
                                </w:r>
                                <w:proofErr w:type="spellEnd"/>
                                <w:r w:rsidRPr="00F85D8C">
                                  <w:rPr>
                                    <w:smallCaps/>
                                    <w:color w:val="FFFFFF" w:themeColor="background1"/>
                                    <w:sz w:val="52"/>
                                    <w:szCs w:val="52"/>
                                  </w:rPr>
                                  <w:t xml:space="preserve"> na lata 2017 - 2023</w:t>
                                </w:r>
                              </w:p>
                            </w:sdtContent>
                          </w:sdt>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28" type="#_x0000_t202" style="position:absolute;left:0;text-align:left;margin-left:55.2pt;margin-top:375.65pt;width:451.1pt;height:72.9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" fillcolor="#aeaaaa" stroked="f">
                <v:fill opacity="55769f"/>
                <v:textbox>
                  <w:txbxContent>
                    <w:sdt>
                      <w:sdtPr>
                        <w:rPr>
                          <w:smallCaps/>
                          <w:color w:val="FFFFFF" w:themeColor="background1"/>
                          <w:sz w:val="52"/>
                          <w:szCs w:val="52"/>
                        </w:rPr>
                        <w:alias w:val="Tytuł"/>
                        <w:id w:val="5716113"/>
                        <w:dataBinding w:prefixMappings="xmlns:ns0='http://schemas.openxmlformats.org/package/2006/metadata/core-properties' xmlns:ns1='http://purl.org/dc/elements/1.1/'" w:xpath="/ns0:coreProperties[1]/ns1:title[1]" w:storeItemID="{6C3C8BC8-F283-45AE-878A-BAB7291924A1}"/>
                        <w:text/>
                      </w:sdtPr>
                      <w:sdtContent>
                        <w:p w14:paraId="405E144D" w14:textId="77777777" w:rsidR="00AC1F37" w:rsidRPr="00F85D8C" w:rsidRDefault="00AC1F37" w:rsidP="00F85D8C">
                          <w:pPr>
                            <w:spacing w:after="0" w:line="240" w:lineRule="auto"/>
                            <w:rPr>
                              <w:sz w:val="52"/>
                              <w:szCs w:val="52"/>
                            </w:rPr>
                          </w:pPr>
                          <w:r w:rsidRPr="00F85D8C">
                            <w:rPr>
                              <w:smallCaps/>
                              <w:color w:val="FFFFFF" w:themeColor="background1"/>
                              <w:sz w:val="52"/>
                              <w:szCs w:val="52"/>
                            </w:rPr>
                            <w:t xml:space="preserve">lokalny program rewitalizacji gminy </w:t>
                          </w:r>
                          <w:proofErr w:type="spellStart"/>
                          <w:r w:rsidRPr="00F85D8C">
                            <w:rPr>
                              <w:smallCaps/>
                              <w:color w:val="FFFFFF" w:themeColor="background1"/>
                              <w:sz w:val="52"/>
                              <w:szCs w:val="52"/>
                            </w:rPr>
                            <w:t>śrem</w:t>
                          </w:r>
                          <w:proofErr w:type="spellEnd"/>
                          <w:r w:rsidRPr="00F85D8C">
                            <w:rPr>
                              <w:smallCaps/>
                              <w:color w:val="FFFFFF" w:themeColor="background1"/>
                              <w:sz w:val="52"/>
                              <w:szCs w:val="52"/>
                            </w:rPr>
                            <w:t xml:space="preserve"> na lata 2017 - 2023</w:t>
                          </w:r>
                        </w:p>
                      </w:sdtContent>
                    </w:sdt>
                  </w:txbxContent>
                </v:textbox>
                <w10:wrap type="square"/>
              </v:shape>
            </w:pict>
          </mc:Fallback>
        </mc:AlternateContent>
      </w:r>
      <w:sdt>
        <w:sdtPr>
          <w:id w:val="1214006655"/>
          <w:docPartObj>
            <w:docPartGallery w:val="Cover Pages"/>
            <w:docPartUnique/>
          </w:docPartObj>
        </w:sdtPr>
        <w:sdtEndPr>
          <w:rPr>
            <w:rFonts w:cstheme="minorHAnsi"/>
            <w:sz w:val="24"/>
            <w:szCs w:val="24"/>
          </w:rPr>
        </w:sdtEndPr>
        <w:sdtContent>
          <w:r w:rsidR="004C4739">
            <w:rPr>
              <w:noProof/>
              <w:lang w:eastAsia="pl-PL"/>
            </w:rPr>
            <mc:AlternateContent>
              <mc:Choice Requires="wps">
                <w:drawing>
                  <wp:anchor distT="0" distB="0" distL="114300" distR="114300" simplePos="0" relativeHeight="251652096" behindDoc="0" locked="0" layoutInCell="1" allowOverlap="1" wp14:anchorId="0732F8DA" wp14:editId="4D56939E">
                    <wp:simplePos x="0" y="0"/>
                    <wp:positionH relativeFrom="column">
                      <wp:posOffset>-473710</wp:posOffset>
                    </wp:positionH>
                    <wp:positionV relativeFrom="paragraph">
                      <wp:posOffset>-487045</wp:posOffset>
                    </wp:positionV>
                    <wp:extent cx="6705600" cy="9273540"/>
                    <wp:effectExtent l="2540" t="0" r="0" b="0"/>
                    <wp:wrapNone/>
                    <wp:docPr id="1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5600" cy="9273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37.3pt;margin-top:-38.35pt;width:528pt;height:730.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" stroked="f"/>
                </w:pict>
              </mc:Fallback>
            </mc:AlternateContent>
          </w:r>
          <w:r w:rsidR="004C4739">
            <w:rPr>
              <w:noProof/>
              <w:lang w:eastAsia="pl-PL"/>
            </w:rPr>
            <mc:AlternateContent>
              <mc:Choice Requires="wps">
                <w:drawing>
                  <wp:anchor distT="0" distB="0" distL="114300" distR="114300" simplePos="0" relativeHeight="251651072" behindDoc="0" locked="0" layoutInCell="1" allowOverlap="1" wp14:anchorId="4981734D" wp14:editId="00DB9F53">
                    <wp:simplePos x="0" y="0"/>
                    <wp:positionH relativeFrom="column">
                      <wp:posOffset>-1007110</wp:posOffset>
                    </wp:positionH>
                    <wp:positionV relativeFrom="paragraph">
                      <wp:posOffset>-1325245</wp:posOffset>
                    </wp:positionV>
                    <wp:extent cx="8092440" cy="10782300"/>
                    <wp:effectExtent l="2540" t="0" r="10795" b="29845"/>
                    <wp:wrapNone/>
                    <wp:docPr id="1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2440" cy="10782300"/>
                            </a:xfrm>
                            <a:prstGeom prst="rect">
                              <a:avLst/>
                            </a:prstGeom>
                            <a:solidFill>
                              <a:schemeClr val="accent6">
                                <a:lumMod val="60000"/>
                                <a:lumOff val="40000"/>
                              </a:schemeClr>
                            </a:solidFill>
                            <a:ln>
                              <a:noFill/>
                            </a:ln>
                            <a:effectLst>
                              <a:outerShdw dist="28398" dir="3806097" algn="ctr" rotWithShape="0">
                                <a:schemeClr val="accent2">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79.3pt;margin-top:-104.35pt;width:637.2pt;height:84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" fillcolor="#a8d08d [1945]" stroked="f" strokecolor="#f2f2f2 [3041]" strokeweight="3pt">
                    <v:shadow on="t" color="#823b0b [1605]" opacity=".5" offset="1pt"/>
                  </v:rect>
                </w:pict>
              </mc:Fallback>
            </mc:AlternateContent>
          </w:r>
          <w:r w:rsidR="00F85D8C">
            <w:rPr>
              <w:noProof/>
              <w:lang w:eastAsia="pl-PL"/>
            </w:rPr>
            <w:drawing>
              <wp:anchor distT="0" distB="0" distL="114300" distR="114300" simplePos="0" relativeHeight="251657728" behindDoc="0" locked="0" layoutInCell="1" allowOverlap="1" wp14:anchorId="3E34A74E" wp14:editId="0503291E">
                <wp:simplePos x="0" y="0"/>
                <wp:positionH relativeFrom="margin">
                  <wp:posOffset>4296410</wp:posOffset>
                </wp:positionH>
                <wp:positionV relativeFrom="margin">
                  <wp:posOffset>15875</wp:posOffset>
                </wp:positionV>
                <wp:extent cx="1463040" cy="2079625"/>
                <wp:effectExtent l="0" t="0" r="0" b="0"/>
                <wp:wrapSquare wrapText="bothSides"/>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63040" cy="2079625"/>
                        </a:xfrm>
                        <a:prstGeom prst="rect">
                          <a:avLst/>
                        </a:prstGeom>
                        <a:noFill/>
                      </pic:spPr>
                    </pic:pic>
                  </a:graphicData>
                </a:graphic>
                <wp14:sizeRelH relativeFrom="margin">
                  <wp14:pctWidth>0</wp14:pctWidth>
                </wp14:sizeRelH>
                <wp14:sizeRelV relativeFrom="margin">
                  <wp14:pctHeight>0</wp14:pctHeight>
                </wp14:sizeRelV>
              </wp:anchor>
            </w:drawing>
          </w:r>
          <w:r w:rsidR="00002424">
            <w:rPr>
              <w:rFonts w:cstheme="minorHAnsi"/>
              <w:sz w:val="24"/>
              <w:szCs w:val="24"/>
            </w:rPr>
            <w:br w:type="page"/>
          </w:r>
        </w:sdtContent>
      </w:sdt>
    </w:p>
    <w:sdt>
      <w:sdtPr>
        <w:rPr>
          <w:rFonts w:eastAsiaTheme="minorHAnsi" w:cstheme="minorBidi"/>
          <w:b w:val="0"/>
          <w:sz w:val="22"/>
          <w:szCs w:val="22"/>
          <w:lang w:eastAsia="en-US"/>
        </w:rPr>
        <w:id w:val="2120028743"/>
        <w:docPartObj>
          <w:docPartGallery w:val="Table of Contents"/>
          <w:docPartUnique/>
        </w:docPartObj>
      </w:sdtPr>
      <w:sdtEndPr>
        <w:rPr>
          <w:bCs/>
        </w:rPr>
      </w:sdtEndPr>
      <w:sdtContent>
        <w:p w14:paraId="61A7F10E" w14:textId="77777777" w:rsidR="00645837" w:rsidRDefault="00645837">
          <w:pPr>
            <w:pStyle w:val="Nagwekspisutreci"/>
          </w:pPr>
          <w:r>
            <w:t>Spis treści</w:t>
          </w:r>
        </w:p>
        <w:p w14:paraId="5B1E410B" w14:textId="77777777" w:rsidR="00682DDA" w:rsidRDefault="00645837">
          <w:pPr>
            <w:pStyle w:val="Spistreci1"/>
            <w:tabs>
              <w:tab w:val="right" w:leader="dot" w:pos="9060"/>
            </w:tabs>
            <w:rPr>
              <w:rFonts w:cstheme="minorBidi"/>
              <w:noProof/>
            </w:rPr>
          </w:pPr>
          <w:r>
            <w:fldChar w:fldCharType="begin"/>
          </w:r>
          <w:r>
            <w:instrText xml:space="preserve"> TOC \o "1-3" \h \z \u </w:instrText>
          </w:r>
          <w:r>
            <w:fldChar w:fldCharType="separate"/>
          </w:r>
          <w:hyperlink w:anchor="_Toc485121104" w:history="1">
            <w:r w:rsidR="00682DDA" w:rsidRPr="00BA7AEA">
              <w:rPr>
                <w:rStyle w:val="Hipercze"/>
                <w:noProof/>
              </w:rPr>
              <w:t>I. WPROWADZENIE</w:t>
            </w:r>
            <w:r w:rsidR="00682DDA">
              <w:rPr>
                <w:noProof/>
                <w:webHidden/>
              </w:rPr>
              <w:tab/>
            </w:r>
            <w:r w:rsidR="00682DDA">
              <w:rPr>
                <w:noProof/>
                <w:webHidden/>
              </w:rPr>
              <w:fldChar w:fldCharType="begin"/>
            </w:r>
            <w:r w:rsidR="00682DDA">
              <w:rPr>
                <w:noProof/>
                <w:webHidden/>
              </w:rPr>
              <w:instrText xml:space="preserve"> PAGEREF _Toc485121104 \h </w:instrText>
            </w:r>
            <w:r w:rsidR="00682DDA">
              <w:rPr>
                <w:noProof/>
                <w:webHidden/>
              </w:rPr>
            </w:r>
            <w:r w:rsidR="00682DDA">
              <w:rPr>
                <w:noProof/>
                <w:webHidden/>
              </w:rPr>
              <w:fldChar w:fldCharType="separate"/>
            </w:r>
            <w:r w:rsidR="00682DDA">
              <w:rPr>
                <w:noProof/>
                <w:webHidden/>
              </w:rPr>
              <w:t>3</w:t>
            </w:r>
            <w:r w:rsidR="00682DDA">
              <w:rPr>
                <w:noProof/>
                <w:webHidden/>
              </w:rPr>
              <w:fldChar w:fldCharType="end"/>
            </w:r>
          </w:hyperlink>
        </w:p>
        <w:p w14:paraId="32B22EAB" w14:textId="77777777" w:rsidR="00682DDA" w:rsidRDefault="00AC1F37">
          <w:pPr>
            <w:pStyle w:val="Spistreci1"/>
            <w:tabs>
              <w:tab w:val="right" w:leader="dot" w:pos="9060"/>
            </w:tabs>
            <w:rPr>
              <w:rFonts w:cstheme="minorBidi"/>
              <w:noProof/>
            </w:rPr>
          </w:pPr>
          <w:hyperlink w:anchor="_Toc485121105" w:history="1">
            <w:r w:rsidR="00682DDA" w:rsidRPr="00BA7AEA">
              <w:rPr>
                <w:rStyle w:val="Hipercze"/>
                <w:noProof/>
              </w:rPr>
              <w:t>II. OPIS POWIĄZAŃ PROGRAMU REWITALIZACJI Z DOKUMENTAMI STRATEGICZNYMI I PLANISTYCZNYMI</w:t>
            </w:r>
            <w:r w:rsidR="00682DDA">
              <w:rPr>
                <w:noProof/>
                <w:webHidden/>
              </w:rPr>
              <w:tab/>
            </w:r>
            <w:r w:rsidR="00682DDA">
              <w:rPr>
                <w:noProof/>
                <w:webHidden/>
              </w:rPr>
              <w:fldChar w:fldCharType="begin"/>
            </w:r>
            <w:r w:rsidR="00682DDA">
              <w:rPr>
                <w:noProof/>
                <w:webHidden/>
              </w:rPr>
              <w:instrText xml:space="preserve"> PAGEREF _Toc485121105 \h </w:instrText>
            </w:r>
            <w:r w:rsidR="00682DDA">
              <w:rPr>
                <w:noProof/>
                <w:webHidden/>
              </w:rPr>
            </w:r>
            <w:r w:rsidR="00682DDA">
              <w:rPr>
                <w:noProof/>
                <w:webHidden/>
              </w:rPr>
              <w:fldChar w:fldCharType="separate"/>
            </w:r>
            <w:r w:rsidR="00682DDA">
              <w:rPr>
                <w:noProof/>
                <w:webHidden/>
              </w:rPr>
              <w:t>4</w:t>
            </w:r>
            <w:r w:rsidR="00682DDA">
              <w:rPr>
                <w:noProof/>
                <w:webHidden/>
              </w:rPr>
              <w:fldChar w:fldCharType="end"/>
            </w:r>
          </w:hyperlink>
        </w:p>
        <w:p w14:paraId="78B530A2" w14:textId="77777777" w:rsidR="00682DDA" w:rsidRDefault="00AC1F37">
          <w:pPr>
            <w:pStyle w:val="Spistreci2"/>
            <w:tabs>
              <w:tab w:val="right" w:leader="dot" w:pos="9060"/>
            </w:tabs>
            <w:rPr>
              <w:rFonts w:cstheme="minorBidi"/>
              <w:noProof/>
            </w:rPr>
          </w:pPr>
          <w:hyperlink w:anchor="_Toc485121106" w:history="1">
            <w:r w:rsidR="00682DDA" w:rsidRPr="00BA7AEA">
              <w:rPr>
                <w:rStyle w:val="Hipercze"/>
                <w:noProof/>
              </w:rPr>
              <w:t>II.1. Strategia na Rzecz Odpowiedzialnego Rozwoju do roku 2020 (SOR)</w:t>
            </w:r>
            <w:r w:rsidR="00682DDA">
              <w:rPr>
                <w:noProof/>
                <w:webHidden/>
              </w:rPr>
              <w:tab/>
            </w:r>
            <w:r w:rsidR="00682DDA">
              <w:rPr>
                <w:noProof/>
                <w:webHidden/>
              </w:rPr>
              <w:fldChar w:fldCharType="begin"/>
            </w:r>
            <w:r w:rsidR="00682DDA">
              <w:rPr>
                <w:noProof/>
                <w:webHidden/>
              </w:rPr>
              <w:instrText xml:space="preserve"> PAGEREF _Toc485121106 \h </w:instrText>
            </w:r>
            <w:r w:rsidR="00682DDA">
              <w:rPr>
                <w:noProof/>
                <w:webHidden/>
              </w:rPr>
            </w:r>
            <w:r w:rsidR="00682DDA">
              <w:rPr>
                <w:noProof/>
                <w:webHidden/>
              </w:rPr>
              <w:fldChar w:fldCharType="separate"/>
            </w:r>
            <w:r w:rsidR="00682DDA">
              <w:rPr>
                <w:noProof/>
                <w:webHidden/>
              </w:rPr>
              <w:t>4</w:t>
            </w:r>
            <w:r w:rsidR="00682DDA">
              <w:rPr>
                <w:noProof/>
                <w:webHidden/>
              </w:rPr>
              <w:fldChar w:fldCharType="end"/>
            </w:r>
          </w:hyperlink>
        </w:p>
        <w:p w14:paraId="5A17A0E0" w14:textId="77777777" w:rsidR="00682DDA" w:rsidRDefault="00AC1F37">
          <w:pPr>
            <w:pStyle w:val="Spistreci2"/>
            <w:tabs>
              <w:tab w:val="right" w:leader="dot" w:pos="9060"/>
            </w:tabs>
            <w:rPr>
              <w:rFonts w:cstheme="minorBidi"/>
              <w:noProof/>
            </w:rPr>
          </w:pPr>
          <w:hyperlink w:anchor="_Toc485121107" w:history="1">
            <w:r w:rsidR="00682DDA" w:rsidRPr="00BA7AEA">
              <w:rPr>
                <w:rStyle w:val="Hipercze"/>
                <w:noProof/>
              </w:rPr>
              <w:t>II.2. Koncepcja Przestrzennego Zagospodarowania Kraju 2030 (KPZK 2030)</w:t>
            </w:r>
            <w:r w:rsidR="00682DDA">
              <w:rPr>
                <w:noProof/>
                <w:webHidden/>
              </w:rPr>
              <w:tab/>
            </w:r>
            <w:r w:rsidR="00682DDA">
              <w:rPr>
                <w:noProof/>
                <w:webHidden/>
              </w:rPr>
              <w:fldChar w:fldCharType="begin"/>
            </w:r>
            <w:r w:rsidR="00682DDA">
              <w:rPr>
                <w:noProof/>
                <w:webHidden/>
              </w:rPr>
              <w:instrText xml:space="preserve"> PAGEREF _Toc485121107 \h </w:instrText>
            </w:r>
            <w:r w:rsidR="00682DDA">
              <w:rPr>
                <w:noProof/>
                <w:webHidden/>
              </w:rPr>
            </w:r>
            <w:r w:rsidR="00682DDA">
              <w:rPr>
                <w:noProof/>
                <w:webHidden/>
              </w:rPr>
              <w:fldChar w:fldCharType="separate"/>
            </w:r>
            <w:r w:rsidR="00682DDA">
              <w:rPr>
                <w:noProof/>
                <w:webHidden/>
              </w:rPr>
              <w:t>4</w:t>
            </w:r>
            <w:r w:rsidR="00682DDA">
              <w:rPr>
                <w:noProof/>
                <w:webHidden/>
              </w:rPr>
              <w:fldChar w:fldCharType="end"/>
            </w:r>
          </w:hyperlink>
        </w:p>
        <w:p w14:paraId="57838C1D" w14:textId="77777777" w:rsidR="00682DDA" w:rsidRDefault="00AC1F37">
          <w:pPr>
            <w:pStyle w:val="Spistreci2"/>
            <w:tabs>
              <w:tab w:val="right" w:leader="dot" w:pos="9060"/>
            </w:tabs>
            <w:rPr>
              <w:rFonts w:cstheme="minorBidi"/>
              <w:noProof/>
            </w:rPr>
          </w:pPr>
          <w:hyperlink w:anchor="_Toc485121108" w:history="1">
            <w:r w:rsidR="00682DDA" w:rsidRPr="00BA7AEA">
              <w:rPr>
                <w:rStyle w:val="Hipercze"/>
                <w:noProof/>
              </w:rPr>
              <w:t>II.3. Krajowa Strategia Rozwoju Regionalnego 2010–2020. Regiony. Miasta. Obszary Wiejskie (KSRR)</w:t>
            </w:r>
            <w:r w:rsidR="00682DDA">
              <w:rPr>
                <w:noProof/>
                <w:webHidden/>
              </w:rPr>
              <w:tab/>
            </w:r>
            <w:r w:rsidR="00682DDA">
              <w:rPr>
                <w:noProof/>
                <w:webHidden/>
              </w:rPr>
              <w:fldChar w:fldCharType="begin"/>
            </w:r>
            <w:r w:rsidR="00682DDA">
              <w:rPr>
                <w:noProof/>
                <w:webHidden/>
              </w:rPr>
              <w:instrText xml:space="preserve"> PAGEREF _Toc485121108 \h </w:instrText>
            </w:r>
            <w:r w:rsidR="00682DDA">
              <w:rPr>
                <w:noProof/>
                <w:webHidden/>
              </w:rPr>
            </w:r>
            <w:r w:rsidR="00682DDA">
              <w:rPr>
                <w:noProof/>
                <w:webHidden/>
              </w:rPr>
              <w:fldChar w:fldCharType="separate"/>
            </w:r>
            <w:r w:rsidR="00682DDA">
              <w:rPr>
                <w:noProof/>
                <w:webHidden/>
              </w:rPr>
              <w:t>5</w:t>
            </w:r>
            <w:r w:rsidR="00682DDA">
              <w:rPr>
                <w:noProof/>
                <w:webHidden/>
              </w:rPr>
              <w:fldChar w:fldCharType="end"/>
            </w:r>
          </w:hyperlink>
        </w:p>
        <w:p w14:paraId="6CA30D19" w14:textId="77777777" w:rsidR="00682DDA" w:rsidRDefault="00AC1F37">
          <w:pPr>
            <w:pStyle w:val="Spistreci2"/>
            <w:tabs>
              <w:tab w:val="right" w:leader="dot" w:pos="9060"/>
            </w:tabs>
            <w:rPr>
              <w:rFonts w:cstheme="minorBidi"/>
              <w:noProof/>
            </w:rPr>
          </w:pPr>
          <w:hyperlink w:anchor="_Toc485121109" w:history="1">
            <w:r w:rsidR="00682DDA" w:rsidRPr="00BA7AEA">
              <w:rPr>
                <w:rStyle w:val="Hipercze"/>
                <w:noProof/>
              </w:rPr>
              <w:t>II.4. Krajowa Polityka Miejska 2023 (KPM)</w:t>
            </w:r>
            <w:r w:rsidR="00682DDA">
              <w:rPr>
                <w:noProof/>
                <w:webHidden/>
              </w:rPr>
              <w:tab/>
            </w:r>
            <w:r w:rsidR="00682DDA">
              <w:rPr>
                <w:noProof/>
                <w:webHidden/>
              </w:rPr>
              <w:fldChar w:fldCharType="begin"/>
            </w:r>
            <w:r w:rsidR="00682DDA">
              <w:rPr>
                <w:noProof/>
                <w:webHidden/>
              </w:rPr>
              <w:instrText xml:space="preserve"> PAGEREF _Toc485121109 \h </w:instrText>
            </w:r>
            <w:r w:rsidR="00682DDA">
              <w:rPr>
                <w:noProof/>
                <w:webHidden/>
              </w:rPr>
            </w:r>
            <w:r w:rsidR="00682DDA">
              <w:rPr>
                <w:noProof/>
                <w:webHidden/>
              </w:rPr>
              <w:fldChar w:fldCharType="separate"/>
            </w:r>
            <w:r w:rsidR="00682DDA">
              <w:rPr>
                <w:noProof/>
                <w:webHidden/>
              </w:rPr>
              <w:t>5</w:t>
            </w:r>
            <w:r w:rsidR="00682DDA">
              <w:rPr>
                <w:noProof/>
                <w:webHidden/>
              </w:rPr>
              <w:fldChar w:fldCharType="end"/>
            </w:r>
          </w:hyperlink>
        </w:p>
        <w:p w14:paraId="463A6CBF" w14:textId="77777777" w:rsidR="00682DDA" w:rsidRDefault="00AC1F37">
          <w:pPr>
            <w:pStyle w:val="Spistreci2"/>
            <w:tabs>
              <w:tab w:val="right" w:leader="dot" w:pos="9060"/>
            </w:tabs>
            <w:rPr>
              <w:rFonts w:cstheme="minorBidi"/>
              <w:noProof/>
            </w:rPr>
          </w:pPr>
          <w:hyperlink w:anchor="_Toc485121110" w:history="1">
            <w:r w:rsidR="00682DDA" w:rsidRPr="00BA7AEA">
              <w:rPr>
                <w:rStyle w:val="Hipercze"/>
                <w:noProof/>
              </w:rPr>
              <w:t>II.5. Narodowy Plan Rewitalizacji 2022. Założenia (NPR)</w:t>
            </w:r>
            <w:r w:rsidR="00682DDA">
              <w:rPr>
                <w:noProof/>
                <w:webHidden/>
              </w:rPr>
              <w:tab/>
            </w:r>
            <w:r w:rsidR="00682DDA">
              <w:rPr>
                <w:noProof/>
                <w:webHidden/>
              </w:rPr>
              <w:fldChar w:fldCharType="begin"/>
            </w:r>
            <w:r w:rsidR="00682DDA">
              <w:rPr>
                <w:noProof/>
                <w:webHidden/>
              </w:rPr>
              <w:instrText xml:space="preserve"> PAGEREF _Toc485121110 \h </w:instrText>
            </w:r>
            <w:r w:rsidR="00682DDA">
              <w:rPr>
                <w:noProof/>
                <w:webHidden/>
              </w:rPr>
            </w:r>
            <w:r w:rsidR="00682DDA">
              <w:rPr>
                <w:noProof/>
                <w:webHidden/>
              </w:rPr>
              <w:fldChar w:fldCharType="separate"/>
            </w:r>
            <w:r w:rsidR="00682DDA">
              <w:rPr>
                <w:noProof/>
                <w:webHidden/>
              </w:rPr>
              <w:t>6</w:t>
            </w:r>
            <w:r w:rsidR="00682DDA">
              <w:rPr>
                <w:noProof/>
                <w:webHidden/>
              </w:rPr>
              <w:fldChar w:fldCharType="end"/>
            </w:r>
          </w:hyperlink>
        </w:p>
        <w:p w14:paraId="4A6AAE2F" w14:textId="77777777" w:rsidR="00682DDA" w:rsidRDefault="00AC1F37">
          <w:pPr>
            <w:pStyle w:val="Spistreci2"/>
            <w:tabs>
              <w:tab w:val="right" w:leader="dot" w:pos="9060"/>
            </w:tabs>
            <w:rPr>
              <w:rFonts w:cstheme="minorBidi"/>
              <w:noProof/>
            </w:rPr>
          </w:pPr>
          <w:hyperlink w:anchor="_Toc485121111" w:history="1">
            <w:r w:rsidR="00682DDA" w:rsidRPr="00BA7AEA">
              <w:rPr>
                <w:rStyle w:val="Hipercze"/>
                <w:noProof/>
              </w:rPr>
              <w:t>II.6. Strategia rozwoju województwa wielkopolskiego do 2020 roku</w:t>
            </w:r>
            <w:r w:rsidR="00682DDA">
              <w:rPr>
                <w:noProof/>
                <w:webHidden/>
              </w:rPr>
              <w:tab/>
            </w:r>
            <w:r w:rsidR="00682DDA">
              <w:rPr>
                <w:noProof/>
                <w:webHidden/>
              </w:rPr>
              <w:fldChar w:fldCharType="begin"/>
            </w:r>
            <w:r w:rsidR="00682DDA">
              <w:rPr>
                <w:noProof/>
                <w:webHidden/>
              </w:rPr>
              <w:instrText xml:space="preserve"> PAGEREF _Toc485121111 \h </w:instrText>
            </w:r>
            <w:r w:rsidR="00682DDA">
              <w:rPr>
                <w:noProof/>
                <w:webHidden/>
              </w:rPr>
            </w:r>
            <w:r w:rsidR="00682DDA">
              <w:rPr>
                <w:noProof/>
                <w:webHidden/>
              </w:rPr>
              <w:fldChar w:fldCharType="separate"/>
            </w:r>
            <w:r w:rsidR="00682DDA">
              <w:rPr>
                <w:noProof/>
                <w:webHidden/>
              </w:rPr>
              <w:t>6</w:t>
            </w:r>
            <w:r w:rsidR="00682DDA">
              <w:rPr>
                <w:noProof/>
                <w:webHidden/>
              </w:rPr>
              <w:fldChar w:fldCharType="end"/>
            </w:r>
          </w:hyperlink>
        </w:p>
        <w:p w14:paraId="79A90FE5" w14:textId="77777777" w:rsidR="00682DDA" w:rsidRDefault="00AC1F37">
          <w:pPr>
            <w:pStyle w:val="Spistreci2"/>
            <w:tabs>
              <w:tab w:val="right" w:leader="dot" w:pos="9060"/>
            </w:tabs>
            <w:rPr>
              <w:rFonts w:cstheme="minorBidi"/>
              <w:noProof/>
            </w:rPr>
          </w:pPr>
          <w:hyperlink w:anchor="_Toc485121112" w:history="1">
            <w:r w:rsidR="00682DDA" w:rsidRPr="00BA7AEA">
              <w:rPr>
                <w:rStyle w:val="Hipercze"/>
                <w:noProof/>
              </w:rPr>
              <w:t>II.7. Plan Zagospodarowania Przestrzennego Województwa Wielkopolskiego</w:t>
            </w:r>
            <w:r w:rsidR="00682DDA">
              <w:rPr>
                <w:noProof/>
                <w:webHidden/>
              </w:rPr>
              <w:tab/>
            </w:r>
            <w:r w:rsidR="00682DDA">
              <w:rPr>
                <w:noProof/>
                <w:webHidden/>
              </w:rPr>
              <w:fldChar w:fldCharType="begin"/>
            </w:r>
            <w:r w:rsidR="00682DDA">
              <w:rPr>
                <w:noProof/>
                <w:webHidden/>
              </w:rPr>
              <w:instrText xml:space="preserve"> PAGEREF _Toc485121112 \h </w:instrText>
            </w:r>
            <w:r w:rsidR="00682DDA">
              <w:rPr>
                <w:noProof/>
                <w:webHidden/>
              </w:rPr>
            </w:r>
            <w:r w:rsidR="00682DDA">
              <w:rPr>
                <w:noProof/>
                <w:webHidden/>
              </w:rPr>
              <w:fldChar w:fldCharType="separate"/>
            </w:r>
            <w:r w:rsidR="00682DDA">
              <w:rPr>
                <w:noProof/>
                <w:webHidden/>
              </w:rPr>
              <w:t>7</w:t>
            </w:r>
            <w:r w:rsidR="00682DDA">
              <w:rPr>
                <w:noProof/>
                <w:webHidden/>
              </w:rPr>
              <w:fldChar w:fldCharType="end"/>
            </w:r>
          </w:hyperlink>
        </w:p>
        <w:p w14:paraId="65D3C7B0" w14:textId="77777777" w:rsidR="00682DDA" w:rsidRDefault="00AC1F37">
          <w:pPr>
            <w:pStyle w:val="Spistreci2"/>
            <w:tabs>
              <w:tab w:val="right" w:leader="dot" w:pos="9060"/>
            </w:tabs>
            <w:rPr>
              <w:rFonts w:cstheme="minorBidi"/>
              <w:noProof/>
            </w:rPr>
          </w:pPr>
          <w:hyperlink w:anchor="_Toc485121113" w:history="1">
            <w:r w:rsidR="00682DDA" w:rsidRPr="00BA7AEA">
              <w:rPr>
                <w:rStyle w:val="Hipercze"/>
                <w:noProof/>
              </w:rPr>
              <w:t>II.8. Strategia Rozwoju Gminy Śrem 2013–2020</w:t>
            </w:r>
            <w:r w:rsidR="00682DDA">
              <w:rPr>
                <w:noProof/>
                <w:webHidden/>
              </w:rPr>
              <w:tab/>
            </w:r>
            <w:r w:rsidR="00682DDA">
              <w:rPr>
                <w:noProof/>
                <w:webHidden/>
              </w:rPr>
              <w:fldChar w:fldCharType="begin"/>
            </w:r>
            <w:r w:rsidR="00682DDA">
              <w:rPr>
                <w:noProof/>
                <w:webHidden/>
              </w:rPr>
              <w:instrText xml:space="preserve"> PAGEREF _Toc485121113 \h </w:instrText>
            </w:r>
            <w:r w:rsidR="00682DDA">
              <w:rPr>
                <w:noProof/>
                <w:webHidden/>
              </w:rPr>
            </w:r>
            <w:r w:rsidR="00682DDA">
              <w:rPr>
                <w:noProof/>
                <w:webHidden/>
              </w:rPr>
              <w:fldChar w:fldCharType="separate"/>
            </w:r>
            <w:r w:rsidR="00682DDA">
              <w:rPr>
                <w:noProof/>
                <w:webHidden/>
              </w:rPr>
              <w:t>7</w:t>
            </w:r>
            <w:r w:rsidR="00682DDA">
              <w:rPr>
                <w:noProof/>
                <w:webHidden/>
              </w:rPr>
              <w:fldChar w:fldCharType="end"/>
            </w:r>
          </w:hyperlink>
        </w:p>
        <w:p w14:paraId="08A0A2C0" w14:textId="77777777" w:rsidR="00682DDA" w:rsidRDefault="00AC1F37">
          <w:pPr>
            <w:pStyle w:val="Spistreci2"/>
            <w:tabs>
              <w:tab w:val="right" w:leader="dot" w:pos="9060"/>
            </w:tabs>
            <w:rPr>
              <w:rFonts w:cstheme="minorBidi"/>
              <w:noProof/>
            </w:rPr>
          </w:pPr>
          <w:hyperlink w:anchor="_Toc485121114" w:history="1">
            <w:r w:rsidR="00682DDA" w:rsidRPr="00BA7AEA">
              <w:rPr>
                <w:rStyle w:val="Hipercze"/>
                <w:noProof/>
              </w:rPr>
              <w:t>II.9. Studium Uwarunkowań i Kierunków Zagospodarowania Przestrzennego Gminy Śrem</w:t>
            </w:r>
            <w:r w:rsidR="00682DDA">
              <w:rPr>
                <w:noProof/>
                <w:webHidden/>
              </w:rPr>
              <w:tab/>
            </w:r>
            <w:r w:rsidR="00682DDA">
              <w:rPr>
                <w:noProof/>
                <w:webHidden/>
              </w:rPr>
              <w:fldChar w:fldCharType="begin"/>
            </w:r>
            <w:r w:rsidR="00682DDA">
              <w:rPr>
                <w:noProof/>
                <w:webHidden/>
              </w:rPr>
              <w:instrText xml:space="preserve"> PAGEREF _Toc485121114 \h </w:instrText>
            </w:r>
            <w:r w:rsidR="00682DDA">
              <w:rPr>
                <w:noProof/>
                <w:webHidden/>
              </w:rPr>
            </w:r>
            <w:r w:rsidR="00682DDA">
              <w:rPr>
                <w:noProof/>
                <w:webHidden/>
              </w:rPr>
              <w:fldChar w:fldCharType="separate"/>
            </w:r>
            <w:r w:rsidR="00682DDA">
              <w:rPr>
                <w:noProof/>
                <w:webHidden/>
              </w:rPr>
              <w:t>8</w:t>
            </w:r>
            <w:r w:rsidR="00682DDA">
              <w:rPr>
                <w:noProof/>
                <w:webHidden/>
              </w:rPr>
              <w:fldChar w:fldCharType="end"/>
            </w:r>
          </w:hyperlink>
        </w:p>
        <w:p w14:paraId="1590643D" w14:textId="77777777" w:rsidR="00682DDA" w:rsidRDefault="00AC1F37">
          <w:pPr>
            <w:pStyle w:val="Spistreci1"/>
            <w:tabs>
              <w:tab w:val="right" w:leader="dot" w:pos="9060"/>
            </w:tabs>
            <w:rPr>
              <w:rFonts w:cstheme="minorBidi"/>
              <w:noProof/>
            </w:rPr>
          </w:pPr>
          <w:hyperlink w:anchor="_Toc485121115" w:history="1">
            <w:r w:rsidR="00682DDA" w:rsidRPr="00BA7AEA">
              <w:rPr>
                <w:rStyle w:val="Hipercze"/>
                <w:noProof/>
              </w:rPr>
              <w:t xml:space="preserve">III. </w:t>
            </w:r>
            <w:r w:rsidR="00682DDA" w:rsidRPr="00BA7AEA">
              <w:rPr>
                <w:rStyle w:val="Hipercze"/>
                <w:rFonts w:ascii="Calibri" w:hAnsi="Calibri"/>
                <w:noProof/>
              </w:rPr>
              <w:t>DIAGNOZA GMINY, W TYM DIAGNOZA CZYNNIKÓW I ZJAWISK KRYZYSOWYCH SŁUŻĄCA WYZNACZENIU OBSZARU ZDEGRADOWANEGO (OZ) I OBSZARU REWITALIZACJI (OR)</w:t>
            </w:r>
            <w:r w:rsidR="00682DDA">
              <w:rPr>
                <w:noProof/>
                <w:webHidden/>
              </w:rPr>
              <w:tab/>
            </w:r>
            <w:r w:rsidR="00682DDA">
              <w:rPr>
                <w:noProof/>
                <w:webHidden/>
              </w:rPr>
              <w:fldChar w:fldCharType="begin"/>
            </w:r>
            <w:r w:rsidR="00682DDA">
              <w:rPr>
                <w:noProof/>
                <w:webHidden/>
              </w:rPr>
              <w:instrText xml:space="preserve"> PAGEREF _Toc485121115 \h </w:instrText>
            </w:r>
            <w:r w:rsidR="00682DDA">
              <w:rPr>
                <w:noProof/>
                <w:webHidden/>
              </w:rPr>
            </w:r>
            <w:r w:rsidR="00682DDA">
              <w:rPr>
                <w:noProof/>
                <w:webHidden/>
              </w:rPr>
              <w:fldChar w:fldCharType="separate"/>
            </w:r>
            <w:r w:rsidR="00682DDA">
              <w:rPr>
                <w:noProof/>
                <w:webHidden/>
              </w:rPr>
              <w:t>9</w:t>
            </w:r>
            <w:r w:rsidR="00682DDA">
              <w:rPr>
                <w:noProof/>
                <w:webHidden/>
              </w:rPr>
              <w:fldChar w:fldCharType="end"/>
            </w:r>
          </w:hyperlink>
        </w:p>
        <w:p w14:paraId="5F622C62" w14:textId="77777777" w:rsidR="00682DDA" w:rsidRDefault="00AC1F37">
          <w:pPr>
            <w:pStyle w:val="Spistreci2"/>
            <w:tabs>
              <w:tab w:val="right" w:leader="dot" w:pos="9060"/>
            </w:tabs>
            <w:rPr>
              <w:rFonts w:cstheme="minorBidi"/>
              <w:noProof/>
            </w:rPr>
          </w:pPr>
          <w:hyperlink w:anchor="_Toc485121116" w:history="1">
            <w:r w:rsidR="00682DDA" w:rsidRPr="00BA7AEA">
              <w:rPr>
                <w:rStyle w:val="Hipercze"/>
                <w:noProof/>
              </w:rPr>
              <w:t>III.1. Ogólna charakterystyka gminy</w:t>
            </w:r>
            <w:r w:rsidR="00682DDA">
              <w:rPr>
                <w:noProof/>
                <w:webHidden/>
              </w:rPr>
              <w:tab/>
            </w:r>
            <w:r w:rsidR="00682DDA">
              <w:rPr>
                <w:noProof/>
                <w:webHidden/>
              </w:rPr>
              <w:fldChar w:fldCharType="begin"/>
            </w:r>
            <w:r w:rsidR="00682DDA">
              <w:rPr>
                <w:noProof/>
                <w:webHidden/>
              </w:rPr>
              <w:instrText xml:space="preserve"> PAGEREF _Toc485121116 \h </w:instrText>
            </w:r>
            <w:r w:rsidR="00682DDA">
              <w:rPr>
                <w:noProof/>
                <w:webHidden/>
              </w:rPr>
            </w:r>
            <w:r w:rsidR="00682DDA">
              <w:rPr>
                <w:noProof/>
                <w:webHidden/>
              </w:rPr>
              <w:fldChar w:fldCharType="separate"/>
            </w:r>
            <w:r w:rsidR="00682DDA">
              <w:rPr>
                <w:noProof/>
                <w:webHidden/>
              </w:rPr>
              <w:t>9</w:t>
            </w:r>
            <w:r w:rsidR="00682DDA">
              <w:rPr>
                <w:noProof/>
                <w:webHidden/>
              </w:rPr>
              <w:fldChar w:fldCharType="end"/>
            </w:r>
          </w:hyperlink>
        </w:p>
        <w:p w14:paraId="544D9C98" w14:textId="77777777" w:rsidR="00682DDA" w:rsidRDefault="00AC1F37">
          <w:pPr>
            <w:pStyle w:val="Spistreci3"/>
            <w:tabs>
              <w:tab w:val="right" w:leader="dot" w:pos="9060"/>
            </w:tabs>
            <w:rPr>
              <w:rFonts w:cstheme="minorBidi"/>
              <w:noProof/>
            </w:rPr>
          </w:pPr>
          <w:hyperlink w:anchor="_Toc485121117" w:history="1">
            <w:r w:rsidR="00682DDA" w:rsidRPr="00BA7AEA">
              <w:rPr>
                <w:rStyle w:val="Hipercze"/>
                <w:rFonts w:eastAsia="Calibri"/>
                <w:noProof/>
              </w:rPr>
              <w:t>III.1.1. Położenie i warunki przyrodnicze</w:t>
            </w:r>
            <w:r w:rsidR="00682DDA">
              <w:rPr>
                <w:noProof/>
                <w:webHidden/>
              </w:rPr>
              <w:tab/>
            </w:r>
            <w:r w:rsidR="00682DDA">
              <w:rPr>
                <w:noProof/>
                <w:webHidden/>
              </w:rPr>
              <w:fldChar w:fldCharType="begin"/>
            </w:r>
            <w:r w:rsidR="00682DDA">
              <w:rPr>
                <w:noProof/>
                <w:webHidden/>
              </w:rPr>
              <w:instrText xml:space="preserve"> PAGEREF _Toc485121117 \h </w:instrText>
            </w:r>
            <w:r w:rsidR="00682DDA">
              <w:rPr>
                <w:noProof/>
                <w:webHidden/>
              </w:rPr>
            </w:r>
            <w:r w:rsidR="00682DDA">
              <w:rPr>
                <w:noProof/>
                <w:webHidden/>
              </w:rPr>
              <w:fldChar w:fldCharType="separate"/>
            </w:r>
            <w:r w:rsidR="00682DDA">
              <w:rPr>
                <w:noProof/>
                <w:webHidden/>
              </w:rPr>
              <w:t>9</w:t>
            </w:r>
            <w:r w:rsidR="00682DDA">
              <w:rPr>
                <w:noProof/>
                <w:webHidden/>
              </w:rPr>
              <w:fldChar w:fldCharType="end"/>
            </w:r>
          </w:hyperlink>
        </w:p>
        <w:p w14:paraId="407D49C3" w14:textId="77777777" w:rsidR="00682DDA" w:rsidRDefault="00AC1F37">
          <w:pPr>
            <w:pStyle w:val="Spistreci3"/>
            <w:tabs>
              <w:tab w:val="right" w:leader="dot" w:pos="9060"/>
            </w:tabs>
            <w:rPr>
              <w:rFonts w:cstheme="minorBidi"/>
              <w:noProof/>
            </w:rPr>
          </w:pPr>
          <w:hyperlink w:anchor="_Toc485121118" w:history="1">
            <w:r w:rsidR="00682DDA" w:rsidRPr="00BA7AEA">
              <w:rPr>
                <w:rStyle w:val="Hipercze"/>
                <w:rFonts w:eastAsia="Calibri"/>
                <w:noProof/>
              </w:rPr>
              <w:t>III.1.2. Sieć osadnicza i demografia</w:t>
            </w:r>
            <w:r w:rsidR="00682DDA">
              <w:rPr>
                <w:noProof/>
                <w:webHidden/>
              </w:rPr>
              <w:tab/>
            </w:r>
            <w:r w:rsidR="00682DDA">
              <w:rPr>
                <w:noProof/>
                <w:webHidden/>
              </w:rPr>
              <w:fldChar w:fldCharType="begin"/>
            </w:r>
            <w:r w:rsidR="00682DDA">
              <w:rPr>
                <w:noProof/>
                <w:webHidden/>
              </w:rPr>
              <w:instrText xml:space="preserve"> PAGEREF _Toc485121118 \h </w:instrText>
            </w:r>
            <w:r w:rsidR="00682DDA">
              <w:rPr>
                <w:noProof/>
                <w:webHidden/>
              </w:rPr>
            </w:r>
            <w:r w:rsidR="00682DDA">
              <w:rPr>
                <w:noProof/>
                <w:webHidden/>
              </w:rPr>
              <w:fldChar w:fldCharType="separate"/>
            </w:r>
            <w:r w:rsidR="00682DDA">
              <w:rPr>
                <w:noProof/>
                <w:webHidden/>
              </w:rPr>
              <w:t>11</w:t>
            </w:r>
            <w:r w:rsidR="00682DDA">
              <w:rPr>
                <w:noProof/>
                <w:webHidden/>
              </w:rPr>
              <w:fldChar w:fldCharType="end"/>
            </w:r>
          </w:hyperlink>
        </w:p>
        <w:p w14:paraId="21838FD0" w14:textId="77777777" w:rsidR="00682DDA" w:rsidRDefault="00AC1F37">
          <w:pPr>
            <w:pStyle w:val="Spistreci3"/>
            <w:tabs>
              <w:tab w:val="right" w:leader="dot" w:pos="9060"/>
            </w:tabs>
            <w:rPr>
              <w:rFonts w:cstheme="minorBidi"/>
              <w:noProof/>
            </w:rPr>
          </w:pPr>
          <w:hyperlink w:anchor="_Toc485121119" w:history="1">
            <w:r w:rsidR="00682DDA" w:rsidRPr="00BA7AEA">
              <w:rPr>
                <w:rStyle w:val="Hipercze"/>
                <w:rFonts w:eastAsia="Calibri"/>
                <w:noProof/>
              </w:rPr>
              <w:t>III.1.3. Rynek pracy i gospodarka</w:t>
            </w:r>
            <w:r w:rsidR="00682DDA">
              <w:rPr>
                <w:noProof/>
                <w:webHidden/>
              </w:rPr>
              <w:tab/>
            </w:r>
            <w:r w:rsidR="00682DDA">
              <w:rPr>
                <w:noProof/>
                <w:webHidden/>
              </w:rPr>
              <w:fldChar w:fldCharType="begin"/>
            </w:r>
            <w:r w:rsidR="00682DDA">
              <w:rPr>
                <w:noProof/>
                <w:webHidden/>
              </w:rPr>
              <w:instrText xml:space="preserve"> PAGEREF _Toc485121119 \h </w:instrText>
            </w:r>
            <w:r w:rsidR="00682DDA">
              <w:rPr>
                <w:noProof/>
                <w:webHidden/>
              </w:rPr>
            </w:r>
            <w:r w:rsidR="00682DDA">
              <w:rPr>
                <w:noProof/>
                <w:webHidden/>
              </w:rPr>
              <w:fldChar w:fldCharType="separate"/>
            </w:r>
            <w:r w:rsidR="00682DDA">
              <w:rPr>
                <w:noProof/>
                <w:webHidden/>
              </w:rPr>
              <w:t>11</w:t>
            </w:r>
            <w:r w:rsidR="00682DDA">
              <w:rPr>
                <w:noProof/>
                <w:webHidden/>
              </w:rPr>
              <w:fldChar w:fldCharType="end"/>
            </w:r>
          </w:hyperlink>
        </w:p>
        <w:p w14:paraId="4F30ED76" w14:textId="77777777" w:rsidR="00682DDA" w:rsidRDefault="00AC1F37">
          <w:pPr>
            <w:pStyle w:val="Spistreci3"/>
            <w:tabs>
              <w:tab w:val="right" w:leader="dot" w:pos="9060"/>
            </w:tabs>
            <w:rPr>
              <w:rFonts w:cstheme="minorBidi"/>
              <w:noProof/>
            </w:rPr>
          </w:pPr>
          <w:hyperlink w:anchor="_Toc485121120" w:history="1">
            <w:r w:rsidR="00682DDA" w:rsidRPr="00BA7AEA">
              <w:rPr>
                <w:rStyle w:val="Hipercze"/>
                <w:rFonts w:eastAsia="Calibri"/>
                <w:noProof/>
              </w:rPr>
              <w:t>III.1.4. Infrastruktura</w:t>
            </w:r>
            <w:r w:rsidR="00682DDA">
              <w:rPr>
                <w:noProof/>
                <w:webHidden/>
              </w:rPr>
              <w:tab/>
            </w:r>
            <w:r w:rsidR="00682DDA">
              <w:rPr>
                <w:noProof/>
                <w:webHidden/>
              </w:rPr>
              <w:fldChar w:fldCharType="begin"/>
            </w:r>
            <w:r w:rsidR="00682DDA">
              <w:rPr>
                <w:noProof/>
                <w:webHidden/>
              </w:rPr>
              <w:instrText xml:space="preserve"> PAGEREF _Toc485121120 \h </w:instrText>
            </w:r>
            <w:r w:rsidR="00682DDA">
              <w:rPr>
                <w:noProof/>
                <w:webHidden/>
              </w:rPr>
            </w:r>
            <w:r w:rsidR="00682DDA">
              <w:rPr>
                <w:noProof/>
                <w:webHidden/>
              </w:rPr>
              <w:fldChar w:fldCharType="separate"/>
            </w:r>
            <w:r w:rsidR="00682DDA">
              <w:rPr>
                <w:noProof/>
                <w:webHidden/>
              </w:rPr>
              <w:t>12</w:t>
            </w:r>
            <w:r w:rsidR="00682DDA">
              <w:rPr>
                <w:noProof/>
                <w:webHidden/>
              </w:rPr>
              <w:fldChar w:fldCharType="end"/>
            </w:r>
          </w:hyperlink>
        </w:p>
        <w:p w14:paraId="2312ABF9" w14:textId="77777777" w:rsidR="00682DDA" w:rsidRDefault="00AC1F37">
          <w:pPr>
            <w:pStyle w:val="Spistreci3"/>
            <w:tabs>
              <w:tab w:val="right" w:leader="dot" w:pos="9060"/>
            </w:tabs>
            <w:rPr>
              <w:rFonts w:cstheme="minorBidi"/>
              <w:noProof/>
            </w:rPr>
          </w:pPr>
          <w:hyperlink w:anchor="_Toc485121121" w:history="1">
            <w:r w:rsidR="00682DDA" w:rsidRPr="00BA7AEA">
              <w:rPr>
                <w:rStyle w:val="Hipercze"/>
                <w:rFonts w:eastAsia="Calibri"/>
                <w:noProof/>
              </w:rPr>
              <w:t>III.1.5. Kultura, turystyka i rekreacja</w:t>
            </w:r>
            <w:r w:rsidR="00682DDA">
              <w:rPr>
                <w:noProof/>
                <w:webHidden/>
              </w:rPr>
              <w:tab/>
            </w:r>
            <w:r w:rsidR="00682DDA">
              <w:rPr>
                <w:noProof/>
                <w:webHidden/>
              </w:rPr>
              <w:fldChar w:fldCharType="begin"/>
            </w:r>
            <w:r w:rsidR="00682DDA">
              <w:rPr>
                <w:noProof/>
                <w:webHidden/>
              </w:rPr>
              <w:instrText xml:space="preserve"> PAGEREF _Toc485121121 \h </w:instrText>
            </w:r>
            <w:r w:rsidR="00682DDA">
              <w:rPr>
                <w:noProof/>
                <w:webHidden/>
              </w:rPr>
            </w:r>
            <w:r w:rsidR="00682DDA">
              <w:rPr>
                <w:noProof/>
                <w:webHidden/>
              </w:rPr>
              <w:fldChar w:fldCharType="separate"/>
            </w:r>
            <w:r w:rsidR="00682DDA">
              <w:rPr>
                <w:noProof/>
                <w:webHidden/>
              </w:rPr>
              <w:t>15</w:t>
            </w:r>
            <w:r w:rsidR="00682DDA">
              <w:rPr>
                <w:noProof/>
                <w:webHidden/>
              </w:rPr>
              <w:fldChar w:fldCharType="end"/>
            </w:r>
          </w:hyperlink>
        </w:p>
        <w:p w14:paraId="1E5C3CB6" w14:textId="77777777" w:rsidR="00682DDA" w:rsidRDefault="00AC1F37">
          <w:pPr>
            <w:pStyle w:val="Spistreci3"/>
            <w:tabs>
              <w:tab w:val="right" w:leader="dot" w:pos="9060"/>
            </w:tabs>
            <w:rPr>
              <w:rFonts w:cstheme="minorBidi"/>
              <w:noProof/>
            </w:rPr>
          </w:pPr>
          <w:hyperlink w:anchor="_Toc485121122" w:history="1">
            <w:r w:rsidR="00682DDA" w:rsidRPr="00BA7AEA">
              <w:rPr>
                <w:rStyle w:val="Hipercze"/>
                <w:rFonts w:eastAsia="Calibri"/>
                <w:noProof/>
              </w:rPr>
              <w:t>III.1.6. Analiza SWOT gminy</w:t>
            </w:r>
            <w:r w:rsidR="00682DDA">
              <w:rPr>
                <w:noProof/>
                <w:webHidden/>
              </w:rPr>
              <w:tab/>
            </w:r>
            <w:r w:rsidR="00682DDA">
              <w:rPr>
                <w:noProof/>
                <w:webHidden/>
              </w:rPr>
              <w:fldChar w:fldCharType="begin"/>
            </w:r>
            <w:r w:rsidR="00682DDA">
              <w:rPr>
                <w:noProof/>
                <w:webHidden/>
              </w:rPr>
              <w:instrText xml:space="preserve"> PAGEREF _Toc485121122 \h </w:instrText>
            </w:r>
            <w:r w:rsidR="00682DDA">
              <w:rPr>
                <w:noProof/>
                <w:webHidden/>
              </w:rPr>
            </w:r>
            <w:r w:rsidR="00682DDA">
              <w:rPr>
                <w:noProof/>
                <w:webHidden/>
              </w:rPr>
              <w:fldChar w:fldCharType="separate"/>
            </w:r>
            <w:r w:rsidR="00682DDA">
              <w:rPr>
                <w:noProof/>
                <w:webHidden/>
              </w:rPr>
              <w:t>18</w:t>
            </w:r>
            <w:r w:rsidR="00682DDA">
              <w:rPr>
                <w:noProof/>
                <w:webHidden/>
              </w:rPr>
              <w:fldChar w:fldCharType="end"/>
            </w:r>
          </w:hyperlink>
        </w:p>
        <w:p w14:paraId="5391D002" w14:textId="77777777" w:rsidR="00682DDA" w:rsidRDefault="00AC1F37">
          <w:pPr>
            <w:pStyle w:val="Spistreci2"/>
            <w:tabs>
              <w:tab w:val="right" w:leader="dot" w:pos="9060"/>
            </w:tabs>
            <w:rPr>
              <w:rFonts w:cstheme="minorBidi"/>
              <w:noProof/>
            </w:rPr>
          </w:pPr>
          <w:hyperlink w:anchor="_Toc485121123" w:history="1">
            <w:r w:rsidR="00682DDA" w:rsidRPr="00BA7AEA">
              <w:rPr>
                <w:rStyle w:val="Hipercze"/>
                <w:noProof/>
              </w:rPr>
              <w:t>III.2. Metoda wyznaczenia obszaru zdegradowanego (OZ) i obszaru rewitalizacji (OR)</w:t>
            </w:r>
            <w:r w:rsidR="00682DDA">
              <w:rPr>
                <w:noProof/>
                <w:webHidden/>
              </w:rPr>
              <w:tab/>
            </w:r>
            <w:r w:rsidR="00682DDA">
              <w:rPr>
                <w:noProof/>
                <w:webHidden/>
              </w:rPr>
              <w:fldChar w:fldCharType="begin"/>
            </w:r>
            <w:r w:rsidR="00682DDA">
              <w:rPr>
                <w:noProof/>
                <w:webHidden/>
              </w:rPr>
              <w:instrText xml:space="preserve"> PAGEREF _Toc485121123 \h </w:instrText>
            </w:r>
            <w:r w:rsidR="00682DDA">
              <w:rPr>
                <w:noProof/>
                <w:webHidden/>
              </w:rPr>
            </w:r>
            <w:r w:rsidR="00682DDA">
              <w:rPr>
                <w:noProof/>
                <w:webHidden/>
              </w:rPr>
              <w:fldChar w:fldCharType="separate"/>
            </w:r>
            <w:r w:rsidR="00682DDA">
              <w:rPr>
                <w:noProof/>
                <w:webHidden/>
              </w:rPr>
              <w:t>20</w:t>
            </w:r>
            <w:r w:rsidR="00682DDA">
              <w:rPr>
                <w:noProof/>
                <w:webHidden/>
              </w:rPr>
              <w:fldChar w:fldCharType="end"/>
            </w:r>
          </w:hyperlink>
        </w:p>
        <w:p w14:paraId="1BE5B7EB" w14:textId="77777777" w:rsidR="00682DDA" w:rsidRDefault="00AC1F37">
          <w:pPr>
            <w:pStyle w:val="Spistreci3"/>
            <w:tabs>
              <w:tab w:val="right" w:leader="dot" w:pos="9060"/>
            </w:tabs>
            <w:rPr>
              <w:rFonts w:cstheme="minorBidi"/>
              <w:noProof/>
            </w:rPr>
          </w:pPr>
          <w:hyperlink w:anchor="_Toc485121124" w:history="1">
            <w:r w:rsidR="00682DDA" w:rsidRPr="00BA7AEA">
              <w:rPr>
                <w:rStyle w:val="Hipercze"/>
                <w:noProof/>
              </w:rPr>
              <w:t>III.2.1. Wyznaczenie jednostek analitycznych (JA)</w:t>
            </w:r>
            <w:r w:rsidR="00682DDA">
              <w:rPr>
                <w:noProof/>
                <w:webHidden/>
              </w:rPr>
              <w:tab/>
            </w:r>
            <w:r w:rsidR="00682DDA">
              <w:rPr>
                <w:noProof/>
                <w:webHidden/>
              </w:rPr>
              <w:fldChar w:fldCharType="begin"/>
            </w:r>
            <w:r w:rsidR="00682DDA">
              <w:rPr>
                <w:noProof/>
                <w:webHidden/>
              </w:rPr>
              <w:instrText xml:space="preserve"> PAGEREF _Toc485121124 \h </w:instrText>
            </w:r>
            <w:r w:rsidR="00682DDA">
              <w:rPr>
                <w:noProof/>
                <w:webHidden/>
              </w:rPr>
            </w:r>
            <w:r w:rsidR="00682DDA">
              <w:rPr>
                <w:noProof/>
                <w:webHidden/>
              </w:rPr>
              <w:fldChar w:fldCharType="separate"/>
            </w:r>
            <w:r w:rsidR="00682DDA">
              <w:rPr>
                <w:noProof/>
                <w:webHidden/>
              </w:rPr>
              <w:t>20</w:t>
            </w:r>
            <w:r w:rsidR="00682DDA">
              <w:rPr>
                <w:noProof/>
                <w:webHidden/>
              </w:rPr>
              <w:fldChar w:fldCharType="end"/>
            </w:r>
          </w:hyperlink>
        </w:p>
        <w:p w14:paraId="56CD6805" w14:textId="77777777" w:rsidR="00682DDA" w:rsidRDefault="00AC1F37">
          <w:pPr>
            <w:pStyle w:val="Spistreci3"/>
            <w:tabs>
              <w:tab w:val="right" w:leader="dot" w:pos="9060"/>
            </w:tabs>
            <w:rPr>
              <w:rFonts w:cstheme="minorBidi"/>
              <w:noProof/>
            </w:rPr>
          </w:pPr>
          <w:hyperlink w:anchor="_Toc485121125" w:history="1">
            <w:r w:rsidR="00682DDA" w:rsidRPr="00BA7AEA">
              <w:rPr>
                <w:rStyle w:val="Hipercze"/>
                <w:noProof/>
              </w:rPr>
              <w:t>III.2.2. Dobór wskaźników do analizy oraz zebranie danych</w:t>
            </w:r>
            <w:r w:rsidR="00682DDA">
              <w:rPr>
                <w:noProof/>
                <w:webHidden/>
              </w:rPr>
              <w:tab/>
            </w:r>
            <w:r w:rsidR="00682DDA">
              <w:rPr>
                <w:noProof/>
                <w:webHidden/>
              </w:rPr>
              <w:fldChar w:fldCharType="begin"/>
            </w:r>
            <w:r w:rsidR="00682DDA">
              <w:rPr>
                <w:noProof/>
                <w:webHidden/>
              </w:rPr>
              <w:instrText xml:space="preserve"> PAGEREF _Toc485121125 \h </w:instrText>
            </w:r>
            <w:r w:rsidR="00682DDA">
              <w:rPr>
                <w:noProof/>
                <w:webHidden/>
              </w:rPr>
            </w:r>
            <w:r w:rsidR="00682DDA">
              <w:rPr>
                <w:noProof/>
                <w:webHidden/>
              </w:rPr>
              <w:fldChar w:fldCharType="separate"/>
            </w:r>
            <w:r w:rsidR="00682DDA">
              <w:rPr>
                <w:noProof/>
                <w:webHidden/>
              </w:rPr>
              <w:t>27</w:t>
            </w:r>
            <w:r w:rsidR="00682DDA">
              <w:rPr>
                <w:noProof/>
                <w:webHidden/>
              </w:rPr>
              <w:fldChar w:fldCharType="end"/>
            </w:r>
          </w:hyperlink>
        </w:p>
        <w:p w14:paraId="211C63C1" w14:textId="77777777" w:rsidR="00682DDA" w:rsidRDefault="00AC1F37">
          <w:pPr>
            <w:pStyle w:val="Spistreci3"/>
            <w:tabs>
              <w:tab w:val="right" w:leader="dot" w:pos="9060"/>
            </w:tabs>
            <w:rPr>
              <w:rFonts w:cstheme="minorBidi"/>
              <w:noProof/>
            </w:rPr>
          </w:pPr>
          <w:hyperlink w:anchor="_Toc485121126" w:history="1">
            <w:r w:rsidR="00682DDA" w:rsidRPr="00BA7AEA">
              <w:rPr>
                <w:rStyle w:val="Hipercze"/>
                <w:noProof/>
              </w:rPr>
              <w:t>III.2.3. Analiza pozyskanych danych</w:t>
            </w:r>
            <w:r w:rsidR="00682DDA">
              <w:rPr>
                <w:noProof/>
                <w:webHidden/>
              </w:rPr>
              <w:tab/>
            </w:r>
            <w:r w:rsidR="00682DDA">
              <w:rPr>
                <w:noProof/>
                <w:webHidden/>
              </w:rPr>
              <w:fldChar w:fldCharType="begin"/>
            </w:r>
            <w:r w:rsidR="00682DDA">
              <w:rPr>
                <w:noProof/>
                <w:webHidden/>
              </w:rPr>
              <w:instrText xml:space="preserve"> PAGEREF _Toc485121126 \h </w:instrText>
            </w:r>
            <w:r w:rsidR="00682DDA">
              <w:rPr>
                <w:noProof/>
                <w:webHidden/>
              </w:rPr>
            </w:r>
            <w:r w:rsidR="00682DDA">
              <w:rPr>
                <w:noProof/>
                <w:webHidden/>
              </w:rPr>
              <w:fldChar w:fldCharType="separate"/>
            </w:r>
            <w:r w:rsidR="00682DDA">
              <w:rPr>
                <w:noProof/>
                <w:webHidden/>
              </w:rPr>
              <w:t>29</w:t>
            </w:r>
            <w:r w:rsidR="00682DDA">
              <w:rPr>
                <w:noProof/>
                <w:webHidden/>
              </w:rPr>
              <w:fldChar w:fldCharType="end"/>
            </w:r>
          </w:hyperlink>
        </w:p>
        <w:p w14:paraId="592BB815" w14:textId="77777777" w:rsidR="00682DDA" w:rsidRDefault="00AC1F37">
          <w:pPr>
            <w:pStyle w:val="Spistreci2"/>
            <w:tabs>
              <w:tab w:val="right" w:leader="dot" w:pos="9060"/>
            </w:tabs>
            <w:rPr>
              <w:rFonts w:cstheme="minorBidi"/>
              <w:noProof/>
            </w:rPr>
          </w:pPr>
          <w:hyperlink w:anchor="_Toc485121127" w:history="1">
            <w:r w:rsidR="00682DDA" w:rsidRPr="00BA7AEA">
              <w:rPr>
                <w:rStyle w:val="Hipercze"/>
                <w:noProof/>
              </w:rPr>
              <w:t>III.3. Obszar zdegradowany (OZ)</w:t>
            </w:r>
            <w:r w:rsidR="00682DDA">
              <w:rPr>
                <w:noProof/>
                <w:webHidden/>
              </w:rPr>
              <w:tab/>
            </w:r>
            <w:r w:rsidR="00682DDA">
              <w:rPr>
                <w:noProof/>
                <w:webHidden/>
              </w:rPr>
              <w:fldChar w:fldCharType="begin"/>
            </w:r>
            <w:r w:rsidR="00682DDA">
              <w:rPr>
                <w:noProof/>
                <w:webHidden/>
              </w:rPr>
              <w:instrText xml:space="preserve"> PAGEREF _Toc485121127 \h </w:instrText>
            </w:r>
            <w:r w:rsidR="00682DDA">
              <w:rPr>
                <w:noProof/>
                <w:webHidden/>
              </w:rPr>
            </w:r>
            <w:r w:rsidR="00682DDA">
              <w:rPr>
                <w:noProof/>
                <w:webHidden/>
              </w:rPr>
              <w:fldChar w:fldCharType="separate"/>
            </w:r>
            <w:r w:rsidR="00682DDA">
              <w:rPr>
                <w:noProof/>
                <w:webHidden/>
              </w:rPr>
              <w:t>60</w:t>
            </w:r>
            <w:r w:rsidR="00682DDA">
              <w:rPr>
                <w:noProof/>
                <w:webHidden/>
              </w:rPr>
              <w:fldChar w:fldCharType="end"/>
            </w:r>
          </w:hyperlink>
        </w:p>
        <w:p w14:paraId="7D41D6B7" w14:textId="77777777" w:rsidR="00682DDA" w:rsidRDefault="00AC1F37">
          <w:pPr>
            <w:pStyle w:val="Spistreci2"/>
            <w:tabs>
              <w:tab w:val="right" w:leader="dot" w:pos="9060"/>
            </w:tabs>
            <w:rPr>
              <w:rFonts w:cstheme="minorBidi"/>
              <w:noProof/>
            </w:rPr>
          </w:pPr>
          <w:hyperlink w:anchor="_Toc485121128" w:history="1">
            <w:r w:rsidR="00682DDA" w:rsidRPr="00BA7AEA">
              <w:rPr>
                <w:rStyle w:val="Hipercze"/>
                <w:noProof/>
              </w:rPr>
              <w:t>III.4. Obszar rewitalizacji (OR)</w:t>
            </w:r>
            <w:r w:rsidR="00682DDA">
              <w:rPr>
                <w:noProof/>
                <w:webHidden/>
              </w:rPr>
              <w:tab/>
            </w:r>
            <w:r w:rsidR="00682DDA">
              <w:rPr>
                <w:noProof/>
                <w:webHidden/>
              </w:rPr>
              <w:fldChar w:fldCharType="begin"/>
            </w:r>
            <w:r w:rsidR="00682DDA">
              <w:rPr>
                <w:noProof/>
                <w:webHidden/>
              </w:rPr>
              <w:instrText xml:space="preserve"> PAGEREF _Toc485121128 \h </w:instrText>
            </w:r>
            <w:r w:rsidR="00682DDA">
              <w:rPr>
                <w:noProof/>
                <w:webHidden/>
              </w:rPr>
            </w:r>
            <w:r w:rsidR="00682DDA">
              <w:rPr>
                <w:noProof/>
                <w:webHidden/>
              </w:rPr>
              <w:fldChar w:fldCharType="separate"/>
            </w:r>
            <w:r w:rsidR="00682DDA">
              <w:rPr>
                <w:noProof/>
                <w:webHidden/>
              </w:rPr>
              <w:t>64</w:t>
            </w:r>
            <w:r w:rsidR="00682DDA">
              <w:rPr>
                <w:noProof/>
                <w:webHidden/>
              </w:rPr>
              <w:fldChar w:fldCharType="end"/>
            </w:r>
          </w:hyperlink>
        </w:p>
        <w:p w14:paraId="61D7298F" w14:textId="77777777" w:rsidR="00682DDA" w:rsidRDefault="00AC1F37">
          <w:pPr>
            <w:pStyle w:val="Spistreci2"/>
            <w:tabs>
              <w:tab w:val="right" w:leader="dot" w:pos="9060"/>
            </w:tabs>
            <w:rPr>
              <w:rFonts w:cstheme="minorBidi"/>
              <w:noProof/>
            </w:rPr>
          </w:pPr>
          <w:hyperlink w:anchor="_Toc485121129" w:history="1">
            <w:r w:rsidR="00682DDA" w:rsidRPr="00BA7AEA">
              <w:rPr>
                <w:rStyle w:val="Hipercze"/>
                <w:noProof/>
              </w:rPr>
              <w:t>III.5. Pogłębiona diagnoza obszaru rewitalizacji (OR)</w:t>
            </w:r>
            <w:r w:rsidR="00682DDA">
              <w:rPr>
                <w:noProof/>
                <w:webHidden/>
              </w:rPr>
              <w:tab/>
            </w:r>
            <w:r w:rsidR="00682DDA">
              <w:rPr>
                <w:noProof/>
                <w:webHidden/>
              </w:rPr>
              <w:fldChar w:fldCharType="begin"/>
            </w:r>
            <w:r w:rsidR="00682DDA">
              <w:rPr>
                <w:noProof/>
                <w:webHidden/>
              </w:rPr>
              <w:instrText xml:space="preserve"> PAGEREF _Toc485121129 \h </w:instrText>
            </w:r>
            <w:r w:rsidR="00682DDA">
              <w:rPr>
                <w:noProof/>
                <w:webHidden/>
              </w:rPr>
            </w:r>
            <w:r w:rsidR="00682DDA">
              <w:rPr>
                <w:noProof/>
                <w:webHidden/>
              </w:rPr>
              <w:fldChar w:fldCharType="separate"/>
            </w:r>
            <w:r w:rsidR="00682DDA">
              <w:rPr>
                <w:noProof/>
                <w:webHidden/>
              </w:rPr>
              <w:t>67</w:t>
            </w:r>
            <w:r w:rsidR="00682DDA">
              <w:rPr>
                <w:noProof/>
                <w:webHidden/>
              </w:rPr>
              <w:fldChar w:fldCharType="end"/>
            </w:r>
          </w:hyperlink>
        </w:p>
        <w:p w14:paraId="16622F30" w14:textId="77777777" w:rsidR="00682DDA" w:rsidRDefault="00AC1F37">
          <w:pPr>
            <w:pStyle w:val="Spistreci3"/>
            <w:tabs>
              <w:tab w:val="right" w:leader="dot" w:pos="9060"/>
            </w:tabs>
            <w:rPr>
              <w:rFonts w:cstheme="minorBidi"/>
              <w:noProof/>
            </w:rPr>
          </w:pPr>
          <w:hyperlink w:anchor="_Toc485121130" w:history="1">
            <w:r w:rsidR="00682DDA" w:rsidRPr="00BA7AEA">
              <w:rPr>
                <w:rStyle w:val="Hipercze"/>
                <w:noProof/>
              </w:rPr>
              <w:t>III.5.1. Ankietyzacja interesariuszy obszaru rewitalizacji (OR)</w:t>
            </w:r>
            <w:r w:rsidR="00682DDA">
              <w:rPr>
                <w:noProof/>
                <w:webHidden/>
              </w:rPr>
              <w:tab/>
            </w:r>
            <w:r w:rsidR="00682DDA">
              <w:rPr>
                <w:noProof/>
                <w:webHidden/>
              </w:rPr>
              <w:fldChar w:fldCharType="begin"/>
            </w:r>
            <w:r w:rsidR="00682DDA">
              <w:rPr>
                <w:noProof/>
                <w:webHidden/>
              </w:rPr>
              <w:instrText xml:space="preserve"> PAGEREF _Toc485121130 \h </w:instrText>
            </w:r>
            <w:r w:rsidR="00682DDA">
              <w:rPr>
                <w:noProof/>
                <w:webHidden/>
              </w:rPr>
            </w:r>
            <w:r w:rsidR="00682DDA">
              <w:rPr>
                <w:noProof/>
                <w:webHidden/>
              </w:rPr>
              <w:fldChar w:fldCharType="separate"/>
            </w:r>
            <w:r w:rsidR="00682DDA">
              <w:rPr>
                <w:noProof/>
                <w:webHidden/>
              </w:rPr>
              <w:t>67</w:t>
            </w:r>
            <w:r w:rsidR="00682DDA">
              <w:rPr>
                <w:noProof/>
                <w:webHidden/>
              </w:rPr>
              <w:fldChar w:fldCharType="end"/>
            </w:r>
          </w:hyperlink>
        </w:p>
        <w:p w14:paraId="4FB90EEA" w14:textId="77777777" w:rsidR="00682DDA" w:rsidRDefault="00AC1F37">
          <w:pPr>
            <w:pStyle w:val="Spistreci3"/>
            <w:tabs>
              <w:tab w:val="right" w:leader="dot" w:pos="9060"/>
            </w:tabs>
            <w:rPr>
              <w:rFonts w:cstheme="minorBidi"/>
              <w:noProof/>
            </w:rPr>
          </w:pPr>
          <w:hyperlink w:anchor="_Toc485121131" w:history="1">
            <w:r w:rsidR="00682DDA" w:rsidRPr="00BA7AEA">
              <w:rPr>
                <w:rStyle w:val="Hipercze"/>
                <w:noProof/>
              </w:rPr>
              <w:t>III.5.2. Spacer studyjny po wyznaczonym obszarze rewitalizacji (OR)</w:t>
            </w:r>
            <w:r w:rsidR="00682DDA">
              <w:rPr>
                <w:noProof/>
                <w:webHidden/>
              </w:rPr>
              <w:tab/>
            </w:r>
            <w:r w:rsidR="00682DDA">
              <w:rPr>
                <w:noProof/>
                <w:webHidden/>
              </w:rPr>
              <w:fldChar w:fldCharType="begin"/>
            </w:r>
            <w:r w:rsidR="00682DDA">
              <w:rPr>
                <w:noProof/>
                <w:webHidden/>
              </w:rPr>
              <w:instrText xml:space="preserve"> PAGEREF _Toc485121131 \h </w:instrText>
            </w:r>
            <w:r w:rsidR="00682DDA">
              <w:rPr>
                <w:noProof/>
                <w:webHidden/>
              </w:rPr>
            </w:r>
            <w:r w:rsidR="00682DDA">
              <w:rPr>
                <w:noProof/>
                <w:webHidden/>
              </w:rPr>
              <w:fldChar w:fldCharType="separate"/>
            </w:r>
            <w:r w:rsidR="00682DDA">
              <w:rPr>
                <w:noProof/>
                <w:webHidden/>
              </w:rPr>
              <w:t>67</w:t>
            </w:r>
            <w:r w:rsidR="00682DDA">
              <w:rPr>
                <w:noProof/>
                <w:webHidden/>
              </w:rPr>
              <w:fldChar w:fldCharType="end"/>
            </w:r>
          </w:hyperlink>
        </w:p>
        <w:p w14:paraId="097E15FB" w14:textId="77777777" w:rsidR="00682DDA" w:rsidRDefault="00AC1F37">
          <w:pPr>
            <w:pStyle w:val="Spistreci2"/>
            <w:tabs>
              <w:tab w:val="right" w:leader="dot" w:pos="9060"/>
            </w:tabs>
            <w:rPr>
              <w:rFonts w:cstheme="minorBidi"/>
              <w:noProof/>
            </w:rPr>
          </w:pPr>
          <w:hyperlink w:anchor="_Toc485121132" w:history="1">
            <w:r w:rsidR="00682DDA" w:rsidRPr="00BA7AEA">
              <w:rPr>
                <w:rStyle w:val="Hipercze"/>
                <w:noProof/>
              </w:rPr>
              <w:t>III.6. Skala i charakter potrzeb rewitalizacyjnych oraz lokalne potencjały obszaru rewitalizacji (OR)</w:t>
            </w:r>
            <w:r w:rsidR="00682DDA">
              <w:rPr>
                <w:noProof/>
                <w:webHidden/>
              </w:rPr>
              <w:tab/>
            </w:r>
            <w:r w:rsidR="00682DDA">
              <w:rPr>
                <w:noProof/>
                <w:webHidden/>
              </w:rPr>
              <w:fldChar w:fldCharType="begin"/>
            </w:r>
            <w:r w:rsidR="00682DDA">
              <w:rPr>
                <w:noProof/>
                <w:webHidden/>
              </w:rPr>
              <w:instrText xml:space="preserve"> PAGEREF _Toc485121132 \h </w:instrText>
            </w:r>
            <w:r w:rsidR="00682DDA">
              <w:rPr>
                <w:noProof/>
                <w:webHidden/>
              </w:rPr>
            </w:r>
            <w:r w:rsidR="00682DDA">
              <w:rPr>
                <w:noProof/>
                <w:webHidden/>
              </w:rPr>
              <w:fldChar w:fldCharType="separate"/>
            </w:r>
            <w:r w:rsidR="00682DDA">
              <w:rPr>
                <w:noProof/>
                <w:webHidden/>
              </w:rPr>
              <w:t>69</w:t>
            </w:r>
            <w:r w:rsidR="00682DDA">
              <w:rPr>
                <w:noProof/>
                <w:webHidden/>
              </w:rPr>
              <w:fldChar w:fldCharType="end"/>
            </w:r>
          </w:hyperlink>
        </w:p>
        <w:p w14:paraId="451DF209" w14:textId="77777777" w:rsidR="00682DDA" w:rsidRDefault="00AC1F37">
          <w:pPr>
            <w:pStyle w:val="Spistreci3"/>
            <w:tabs>
              <w:tab w:val="right" w:leader="dot" w:pos="9060"/>
            </w:tabs>
            <w:rPr>
              <w:rFonts w:cstheme="minorBidi"/>
              <w:noProof/>
            </w:rPr>
          </w:pPr>
          <w:hyperlink w:anchor="_Toc485121133" w:history="1">
            <w:r w:rsidR="00682DDA" w:rsidRPr="00BA7AEA">
              <w:rPr>
                <w:rStyle w:val="Hipercze"/>
                <w:noProof/>
              </w:rPr>
              <w:t>III.6.1. Charakter potrzeb rewitalizacyjnych w sferze społecznej (sfera priorytetowa)</w:t>
            </w:r>
            <w:r w:rsidR="00682DDA">
              <w:rPr>
                <w:noProof/>
                <w:webHidden/>
              </w:rPr>
              <w:tab/>
            </w:r>
            <w:r w:rsidR="00682DDA">
              <w:rPr>
                <w:noProof/>
                <w:webHidden/>
              </w:rPr>
              <w:fldChar w:fldCharType="begin"/>
            </w:r>
            <w:r w:rsidR="00682DDA">
              <w:rPr>
                <w:noProof/>
                <w:webHidden/>
              </w:rPr>
              <w:instrText xml:space="preserve"> PAGEREF _Toc485121133 \h </w:instrText>
            </w:r>
            <w:r w:rsidR="00682DDA">
              <w:rPr>
                <w:noProof/>
                <w:webHidden/>
              </w:rPr>
            </w:r>
            <w:r w:rsidR="00682DDA">
              <w:rPr>
                <w:noProof/>
                <w:webHidden/>
              </w:rPr>
              <w:fldChar w:fldCharType="separate"/>
            </w:r>
            <w:r w:rsidR="00682DDA">
              <w:rPr>
                <w:noProof/>
                <w:webHidden/>
              </w:rPr>
              <w:t>69</w:t>
            </w:r>
            <w:r w:rsidR="00682DDA">
              <w:rPr>
                <w:noProof/>
                <w:webHidden/>
              </w:rPr>
              <w:fldChar w:fldCharType="end"/>
            </w:r>
          </w:hyperlink>
        </w:p>
        <w:p w14:paraId="28DB116C" w14:textId="77777777" w:rsidR="00682DDA" w:rsidRDefault="00AC1F37">
          <w:pPr>
            <w:pStyle w:val="Spistreci3"/>
            <w:tabs>
              <w:tab w:val="right" w:leader="dot" w:pos="9060"/>
            </w:tabs>
            <w:rPr>
              <w:rFonts w:cstheme="minorBidi"/>
              <w:noProof/>
            </w:rPr>
          </w:pPr>
          <w:hyperlink w:anchor="_Toc485121134" w:history="1">
            <w:r w:rsidR="00682DDA" w:rsidRPr="00BA7AEA">
              <w:rPr>
                <w:rStyle w:val="Hipercze"/>
                <w:noProof/>
              </w:rPr>
              <w:t>III.6.2. Charakter potrzeb rewitalizacyjnych w sferze gospodarczej</w:t>
            </w:r>
            <w:r w:rsidR="00682DDA">
              <w:rPr>
                <w:noProof/>
                <w:webHidden/>
              </w:rPr>
              <w:tab/>
            </w:r>
            <w:r w:rsidR="00682DDA">
              <w:rPr>
                <w:noProof/>
                <w:webHidden/>
              </w:rPr>
              <w:fldChar w:fldCharType="begin"/>
            </w:r>
            <w:r w:rsidR="00682DDA">
              <w:rPr>
                <w:noProof/>
                <w:webHidden/>
              </w:rPr>
              <w:instrText xml:space="preserve"> PAGEREF _Toc485121134 \h </w:instrText>
            </w:r>
            <w:r w:rsidR="00682DDA">
              <w:rPr>
                <w:noProof/>
                <w:webHidden/>
              </w:rPr>
            </w:r>
            <w:r w:rsidR="00682DDA">
              <w:rPr>
                <w:noProof/>
                <w:webHidden/>
              </w:rPr>
              <w:fldChar w:fldCharType="separate"/>
            </w:r>
            <w:r w:rsidR="00682DDA">
              <w:rPr>
                <w:noProof/>
                <w:webHidden/>
              </w:rPr>
              <w:t>69</w:t>
            </w:r>
            <w:r w:rsidR="00682DDA">
              <w:rPr>
                <w:noProof/>
                <w:webHidden/>
              </w:rPr>
              <w:fldChar w:fldCharType="end"/>
            </w:r>
          </w:hyperlink>
        </w:p>
        <w:p w14:paraId="77382104" w14:textId="77777777" w:rsidR="00682DDA" w:rsidRDefault="00AC1F37">
          <w:pPr>
            <w:pStyle w:val="Spistreci3"/>
            <w:tabs>
              <w:tab w:val="right" w:leader="dot" w:pos="9060"/>
            </w:tabs>
            <w:rPr>
              <w:rFonts w:cstheme="minorBidi"/>
              <w:noProof/>
            </w:rPr>
          </w:pPr>
          <w:hyperlink w:anchor="_Toc485121135" w:history="1">
            <w:r w:rsidR="00682DDA" w:rsidRPr="00BA7AEA">
              <w:rPr>
                <w:rStyle w:val="Hipercze"/>
                <w:noProof/>
              </w:rPr>
              <w:t>III.6.3. Charakter potrzeb rewitalizacyjnych w sferze środowiskowej</w:t>
            </w:r>
            <w:r w:rsidR="00682DDA">
              <w:rPr>
                <w:noProof/>
                <w:webHidden/>
              </w:rPr>
              <w:tab/>
            </w:r>
            <w:r w:rsidR="00682DDA">
              <w:rPr>
                <w:noProof/>
                <w:webHidden/>
              </w:rPr>
              <w:fldChar w:fldCharType="begin"/>
            </w:r>
            <w:r w:rsidR="00682DDA">
              <w:rPr>
                <w:noProof/>
                <w:webHidden/>
              </w:rPr>
              <w:instrText xml:space="preserve"> PAGEREF _Toc485121135 \h </w:instrText>
            </w:r>
            <w:r w:rsidR="00682DDA">
              <w:rPr>
                <w:noProof/>
                <w:webHidden/>
              </w:rPr>
            </w:r>
            <w:r w:rsidR="00682DDA">
              <w:rPr>
                <w:noProof/>
                <w:webHidden/>
              </w:rPr>
              <w:fldChar w:fldCharType="separate"/>
            </w:r>
            <w:r w:rsidR="00682DDA">
              <w:rPr>
                <w:noProof/>
                <w:webHidden/>
              </w:rPr>
              <w:t>70</w:t>
            </w:r>
            <w:r w:rsidR="00682DDA">
              <w:rPr>
                <w:noProof/>
                <w:webHidden/>
              </w:rPr>
              <w:fldChar w:fldCharType="end"/>
            </w:r>
          </w:hyperlink>
        </w:p>
        <w:p w14:paraId="3F578CEA" w14:textId="77777777" w:rsidR="00682DDA" w:rsidRDefault="00AC1F37">
          <w:pPr>
            <w:pStyle w:val="Spistreci3"/>
            <w:tabs>
              <w:tab w:val="right" w:leader="dot" w:pos="9060"/>
            </w:tabs>
            <w:rPr>
              <w:rFonts w:cstheme="minorBidi"/>
              <w:noProof/>
            </w:rPr>
          </w:pPr>
          <w:hyperlink w:anchor="_Toc485121136" w:history="1">
            <w:r w:rsidR="00682DDA" w:rsidRPr="00BA7AEA">
              <w:rPr>
                <w:rStyle w:val="Hipercze"/>
                <w:noProof/>
              </w:rPr>
              <w:t>III.6.4. Charakter potrzeb rewitalizacyjnych w sferze przestrzenno–funkcjonalnej</w:t>
            </w:r>
            <w:r w:rsidR="00682DDA">
              <w:rPr>
                <w:noProof/>
                <w:webHidden/>
              </w:rPr>
              <w:tab/>
            </w:r>
            <w:r w:rsidR="00682DDA">
              <w:rPr>
                <w:noProof/>
                <w:webHidden/>
              </w:rPr>
              <w:fldChar w:fldCharType="begin"/>
            </w:r>
            <w:r w:rsidR="00682DDA">
              <w:rPr>
                <w:noProof/>
                <w:webHidden/>
              </w:rPr>
              <w:instrText xml:space="preserve"> PAGEREF _Toc485121136 \h </w:instrText>
            </w:r>
            <w:r w:rsidR="00682DDA">
              <w:rPr>
                <w:noProof/>
                <w:webHidden/>
              </w:rPr>
            </w:r>
            <w:r w:rsidR="00682DDA">
              <w:rPr>
                <w:noProof/>
                <w:webHidden/>
              </w:rPr>
              <w:fldChar w:fldCharType="separate"/>
            </w:r>
            <w:r w:rsidR="00682DDA">
              <w:rPr>
                <w:noProof/>
                <w:webHidden/>
              </w:rPr>
              <w:t>70</w:t>
            </w:r>
            <w:r w:rsidR="00682DDA">
              <w:rPr>
                <w:noProof/>
                <w:webHidden/>
              </w:rPr>
              <w:fldChar w:fldCharType="end"/>
            </w:r>
          </w:hyperlink>
        </w:p>
        <w:p w14:paraId="1CC5CD98" w14:textId="77777777" w:rsidR="00682DDA" w:rsidRDefault="00AC1F37">
          <w:pPr>
            <w:pStyle w:val="Spistreci3"/>
            <w:tabs>
              <w:tab w:val="right" w:leader="dot" w:pos="9060"/>
            </w:tabs>
            <w:rPr>
              <w:rFonts w:cstheme="minorBidi"/>
              <w:noProof/>
            </w:rPr>
          </w:pPr>
          <w:hyperlink w:anchor="_Toc485121137" w:history="1">
            <w:r w:rsidR="00682DDA" w:rsidRPr="00BA7AEA">
              <w:rPr>
                <w:rStyle w:val="Hipercze"/>
                <w:noProof/>
              </w:rPr>
              <w:t>III.6.5. Charakter potrzeb rewitalizacyjnych w sferze technicznej</w:t>
            </w:r>
            <w:r w:rsidR="00682DDA">
              <w:rPr>
                <w:noProof/>
                <w:webHidden/>
              </w:rPr>
              <w:tab/>
            </w:r>
            <w:r w:rsidR="00682DDA">
              <w:rPr>
                <w:noProof/>
                <w:webHidden/>
              </w:rPr>
              <w:fldChar w:fldCharType="begin"/>
            </w:r>
            <w:r w:rsidR="00682DDA">
              <w:rPr>
                <w:noProof/>
                <w:webHidden/>
              </w:rPr>
              <w:instrText xml:space="preserve"> PAGEREF _Toc485121137 \h </w:instrText>
            </w:r>
            <w:r w:rsidR="00682DDA">
              <w:rPr>
                <w:noProof/>
                <w:webHidden/>
              </w:rPr>
            </w:r>
            <w:r w:rsidR="00682DDA">
              <w:rPr>
                <w:noProof/>
                <w:webHidden/>
              </w:rPr>
              <w:fldChar w:fldCharType="separate"/>
            </w:r>
            <w:r w:rsidR="00682DDA">
              <w:rPr>
                <w:noProof/>
                <w:webHidden/>
              </w:rPr>
              <w:t>70</w:t>
            </w:r>
            <w:r w:rsidR="00682DDA">
              <w:rPr>
                <w:noProof/>
                <w:webHidden/>
              </w:rPr>
              <w:fldChar w:fldCharType="end"/>
            </w:r>
          </w:hyperlink>
        </w:p>
        <w:p w14:paraId="6B6CF8DD" w14:textId="77777777" w:rsidR="00682DDA" w:rsidRDefault="00AC1F37">
          <w:pPr>
            <w:pStyle w:val="Spistreci3"/>
            <w:tabs>
              <w:tab w:val="right" w:leader="dot" w:pos="9060"/>
            </w:tabs>
            <w:rPr>
              <w:rFonts w:cstheme="minorBidi"/>
              <w:noProof/>
            </w:rPr>
          </w:pPr>
          <w:hyperlink w:anchor="_Toc485121138" w:history="1">
            <w:r w:rsidR="00682DDA" w:rsidRPr="00BA7AEA">
              <w:rPr>
                <w:rStyle w:val="Hipercze"/>
                <w:noProof/>
              </w:rPr>
              <w:t>III.6.6. Lokalne potencjały obszaru rewitalizacji (OR)</w:t>
            </w:r>
            <w:r w:rsidR="00682DDA">
              <w:rPr>
                <w:noProof/>
                <w:webHidden/>
              </w:rPr>
              <w:tab/>
            </w:r>
            <w:r w:rsidR="00682DDA">
              <w:rPr>
                <w:noProof/>
                <w:webHidden/>
              </w:rPr>
              <w:fldChar w:fldCharType="begin"/>
            </w:r>
            <w:r w:rsidR="00682DDA">
              <w:rPr>
                <w:noProof/>
                <w:webHidden/>
              </w:rPr>
              <w:instrText xml:space="preserve"> PAGEREF _Toc485121138 \h </w:instrText>
            </w:r>
            <w:r w:rsidR="00682DDA">
              <w:rPr>
                <w:noProof/>
                <w:webHidden/>
              </w:rPr>
            </w:r>
            <w:r w:rsidR="00682DDA">
              <w:rPr>
                <w:noProof/>
                <w:webHidden/>
              </w:rPr>
              <w:fldChar w:fldCharType="separate"/>
            </w:r>
            <w:r w:rsidR="00682DDA">
              <w:rPr>
                <w:noProof/>
                <w:webHidden/>
              </w:rPr>
              <w:t>71</w:t>
            </w:r>
            <w:r w:rsidR="00682DDA">
              <w:rPr>
                <w:noProof/>
                <w:webHidden/>
              </w:rPr>
              <w:fldChar w:fldCharType="end"/>
            </w:r>
          </w:hyperlink>
        </w:p>
        <w:p w14:paraId="4E941C69" w14:textId="77777777" w:rsidR="00682DDA" w:rsidRDefault="00AC1F37">
          <w:pPr>
            <w:pStyle w:val="Spistreci1"/>
            <w:tabs>
              <w:tab w:val="right" w:leader="dot" w:pos="9060"/>
            </w:tabs>
            <w:rPr>
              <w:rFonts w:cstheme="minorBidi"/>
              <w:noProof/>
            </w:rPr>
          </w:pPr>
          <w:hyperlink w:anchor="_Toc485121139" w:history="1">
            <w:r w:rsidR="00682DDA" w:rsidRPr="00BA7AEA">
              <w:rPr>
                <w:rStyle w:val="Hipercze"/>
                <w:noProof/>
              </w:rPr>
              <w:t>IV. WIZJA STANU OBSZARU REWITALIZACJI (OR) PO PRZEPROWADZENIU REWITALIZACJI</w:t>
            </w:r>
            <w:r w:rsidR="00682DDA">
              <w:rPr>
                <w:noProof/>
                <w:webHidden/>
              </w:rPr>
              <w:tab/>
            </w:r>
            <w:r w:rsidR="00682DDA">
              <w:rPr>
                <w:noProof/>
                <w:webHidden/>
              </w:rPr>
              <w:fldChar w:fldCharType="begin"/>
            </w:r>
            <w:r w:rsidR="00682DDA">
              <w:rPr>
                <w:noProof/>
                <w:webHidden/>
              </w:rPr>
              <w:instrText xml:space="preserve"> PAGEREF _Toc485121139 \h </w:instrText>
            </w:r>
            <w:r w:rsidR="00682DDA">
              <w:rPr>
                <w:noProof/>
                <w:webHidden/>
              </w:rPr>
            </w:r>
            <w:r w:rsidR="00682DDA">
              <w:rPr>
                <w:noProof/>
                <w:webHidden/>
              </w:rPr>
              <w:fldChar w:fldCharType="separate"/>
            </w:r>
            <w:r w:rsidR="00682DDA">
              <w:rPr>
                <w:noProof/>
                <w:webHidden/>
              </w:rPr>
              <w:t>71</w:t>
            </w:r>
            <w:r w:rsidR="00682DDA">
              <w:rPr>
                <w:noProof/>
                <w:webHidden/>
              </w:rPr>
              <w:fldChar w:fldCharType="end"/>
            </w:r>
          </w:hyperlink>
        </w:p>
        <w:p w14:paraId="2312D82A" w14:textId="77777777" w:rsidR="00682DDA" w:rsidRDefault="00AC1F37">
          <w:pPr>
            <w:pStyle w:val="Spistreci1"/>
            <w:tabs>
              <w:tab w:val="right" w:leader="dot" w:pos="9060"/>
            </w:tabs>
            <w:rPr>
              <w:rFonts w:cstheme="minorBidi"/>
              <w:noProof/>
            </w:rPr>
          </w:pPr>
          <w:hyperlink w:anchor="_Toc485121140" w:history="1">
            <w:r w:rsidR="00682DDA" w:rsidRPr="00BA7AEA">
              <w:rPr>
                <w:rStyle w:val="Hipercze"/>
                <w:noProof/>
              </w:rPr>
              <w:t>V. CELE REWITALIZACJI ORAZ KIERUNKI DZIAŁAŃ</w:t>
            </w:r>
            <w:r w:rsidR="00682DDA">
              <w:rPr>
                <w:noProof/>
                <w:webHidden/>
              </w:rPr>
              <w:tab/>
            </w:r>
            <w:r w:rsidR="00682DDA">
              <w:rPr>
                <w:noProof/>
                <w:webHidden/>
              </w:rPr>
              <w:fldChar w:fldCharType="begin"/>
            </w:r>
            <w:r w:rsidR="00682DDA">
              <w:rPr>
                <w:noProof/>
                <w:webHidden/>
              </w:rPr>
              <w:instrText xml:space="preserve"> PAGEREF _Toc485121140 \h </w:instrText>
            </w:r>
            <w:r w:rsidR="00682DDA">
              <w:rPr>
                <w:noProof/>
                <w:webHidden/>
              </w:rPr>
            </w:r>
            <w:r w:rsidR="00682DDA">
              <w:rPr>
                <w:noProof/>
                <w:webHidden/>
              </w:rPr>
              <w:fldChar w:fldCharType="separate"/>
            </w:r>
            <w:r w:rsidR="00682DDA">
              <w:rPr>
                <w:noProof/>
                <w:webHidden/>
              </w:rPr>
              <w:t>72</w:t>
            </w:r>
            <w:r w:rsidR="00682DDA">
              <w:rPr>
                <w:noProof/>
                <w:webHidden/>
              </w:rPr>
              <w:fldChar w:fldCharType="end"/>
            </w:r>
          </w:hyperlink>
        </w:p>
        <w:p w14:paraId="24FB8BF1" w14:textId="77777777" w:rsidR="00682DDA" w:rsidRDefault="00AC1F37">
          <w:pPr>
            <w:pStyle w:val="Spistreci1"/>
            <w:tabs>
              <w:tab w:val="right" w:leader="dot" w:pos="9060"/>
            </w:tabs>
            <w:rPr>
              <w:rFonts w:cstheme="minorBidi"/>
              <w:noProof/>
            </w:rPr>
          </w:pPr>
          <w:hyperlink w:anchor="_Toc485121141" w:history="1">
            <w:r w:rsidR="00682DDA" w:rsidRPr="00BA7AEA">
              <w:rPr>
                <w:rStyle w:val="Hipercze"/>
                <w:noProof/>
              </w:rPr>
              <w:t>VI. PROJEKTY/PRZEDSIĘWZIĘCIA REWITALIZACYJNE</w:t>
            </w:r>
            <w:r w:rsidR="00682DDA">
              <w:rPr>
                <w:noProof/>
                <w:webHidden/>
              </w:rPr>
              <w:tab/>
            </w:r>
            <w:r w:rsidR="00682DDA">
              <w:rPr>
                <w:noProof/>
                <w:webHidden/>
              </w:rPr>
              <w:fldChar w:fldCharType="begin"/>
            </w:r>
            <w:r w:rsidR="00682DDA">
              <w:rPr>
                <w:noProof/>
                <w:webHidden/>
              </w:rPr>
              <w:instrText xml:space="preserve"> PAGEREF _Toc485121141 \h </w:instrText>
            </w:r>
            <w:r w:rsidR="00682DDA">
              <w:rPr>
                <w:noProof/>
                <w:webHidden/>
              </w:rPr>
            </w:r>
            <w:r w:rsidR="00682DDA">
              <w:rPr>
                <w:noProof/>
                <w:webHidden/>
              </w:rPr>
              <w:fldChar w:fldCharType="separate"/>
            </w:r>
            <w:r w:rsidR="00682DDA">
              <w:rPr>
                <w:noProof/>
                <w:webHidden/>
              </w:rPr>
              <w:t>73</w:t>
            </w:r>
            <w:r w:rsidR="00682DDA">
              <w:rPr>
                <w:noProof/>
                <w:webHidden/>
              </w:rPr>
              <w:fldChar w:fldCharType="end"/>
            </w:r>
          </w:hyperlink>
        </w:p>
        <w:p w14:paraId="6134575E" w14:textId="77777777" w:rsidR="00682DDA" w:rsidRDefault="00AC1F37">
          <w:pPr>
            <w:pStyle w:val="Spistreci2"/>
            <w:tabs>
              <w:tab w:val="right" w:leader="dot" w:pos="9060"/>
            </w:tabs>
            <w:rPr>
              <w:rFonts w:cstheme="minorBidi"/>
              <w:noProof/>
            </w:rPr>
          </w:pPr>
          <w:hyperlink w:anchor="_Toc485121142" w:history="1">
            <w:r w:rsidR="00682DDA" w:rsidRPr="00BA7AEA">
              <w:rPr>
                <w:rStyle w:val="Hipercze"/>
                <w:noProof/>
              </w:rPr>
              <w:t>VI.1 Podstawowe projekty rewitalizacyjne</w:t>
            </w:r>
            <w:r w:rsidR="00682DDA">
              <w:rPr>
                <w:noProof/>
                <w:webHidden/>
              </w:rPr>
              <w:tab/>
            </w:r>
            <w:r w:rsidR="00682DDA">
              <w:rPr>
                <w:noProof/>
                <w:webHidden/>
              </w:rPr>
              <w:fldChar w:fldCharType="begin"/>
            </w:r>
            <w:r w:rsidR="00682DDA">
              <w:rPr>
                <w:noProof/>
                <w:webHidden/>
              </w:rPr>
              <w:instrText xml:space="preserve"> PAGEREF _Toc485121142 \h </w:instrText>
            </w:r>
            <w:r w:rsidR="00682DDA">
              <w:rPr>
                <w:noProof/>
                <w:webHidden/>
              </w:rPr>
            </w:r>
            <w:r w:rsidR="00682DDA">
              <w:rPr>
                <w:noProof/>
                <w:webHidden/>
              </w:rPr>
              <w:fldChar w:fldCharType="separate"/>
            </w:r>
            <w:r w:rsidR="00682DDA">
              <w:rPr>
                <w:noProof/>
                <w:webHidden/>
              </w:rPr>
              <w:t>73</w:t>
            </w:r>
            <w:r w:rsidR="00682DDA">
              <w:rPr>
                <w:noProof/>
                <w:webHidden/>
              </w:rPr>
              <w:fldChar w:fldCharType="end"/>
            </w:r>
          </w:hyperlink>
        </w:p>
        <w:p w14:paraId="3008A18B" w14:textId="77777777" w:rsidR="00682DDA" w:rsidRDefault="00AC1F37">
          <w:pPr>
            <w:pStyle w:val="Spistreci2"/>
            <w:tabs>
              <w:tab w:val="right" w:leader="dot" w:pos="9060"/>
            </w:tabs>
            <w:rPr>
              <w:rFonts w:cstheme="minorBidi"/>
              <w:noProof/>
            </w:rPr>
          </w:pPr>
          <w:hyperlink w:anchor="_Toc485121143" w:history="1">
            <w:r w:rsidR="00682DDA" w:rsidRPr="00BA7AEA">
              <w:rPr>
                <w:rStyle w:val="Hipercze"/>
                <w:noProof/>
              </w:rPr>
              <w:t>VI.2. Pozostałe przedsięwzięcia rewitalizacyjne</w:t>
            </w:r>
            <w:r w:rsidR="00682DDA">
              <w:rPr>
                <w:noProof/>
                <w:webHidden/>
              </w:rPr>
              <w:tab/>
            </w:r>
            <w:r w:rsidR="00682DDA">
              <w:rPr>
                <w:noProof/>
                <w:webHidden/>
              </w:rPr>
              <w:fldChar w:fldCharType="begin"/>
            </w:r>
            <w:r w:rsidR="00682DDA">
              <w:rPr>
                <w:noProof/>
                <w:webHidden/>
              </w:rPr>
              <w:instrText xml:space="preserve"> PAGEREF _Toc485121143 \h </w:instrText>
            </w:r>
            <w:r w:rsidR="00682DDA">
              <w:rPr>
                <w:noProof/>
                <w:webHidden/>
              </w:rPr>
            </w:r>
            <w:r w:rsidR="00682DDA">
              <w:rPr>
                <w:noProof/>
                <w:webHidden/>
              </w:rPr>
              <w:fldChar w:fldCharType="separate"/>
            </w:r>
            <w:r w:rsidR="00682DDA">
              <w:rPr>
                <w:noProof/>
                <w:webHidden/>
              </w:rPr>
              <w:t>88</w:t>
            </w:r>
            <w:r w:rsidR="00682DDA">
              <w:rPr>
                <w:noProof/>
                <w:webHidden/>
              </w:rPr>
              <w:fldChar w:fldCharType="end"/>
            </w:r>
          </w:hyperlink>
        </w:p>
        <w:p w14:paraId="562A16A7" w14:textId="77777777" w:rsidR="00682DDA" w:rsidRDefault="00AC1F37">
          <w:pPr>
            <w:pStyle w:val="Spistreci2"/>
            <w:tabs>
              <w:tab w:val="right" w:leader="dot" w:pos="9060"/>
            </w:tabs>
            <w:rPr>
              <w:rFonts w:cstheme="minorBidi"/>
              <w:noProof/>
            </w:rPr>
          </w:pPr>
          <w:hyperlink w:anchor="_Toc485121144" w:history="1">
            <w:r w:rsidR="00682DDA" w:rsidRPr="00BA7AEA">
              <w:rPr>
                <w:rStyle w:val="Hipercze"/>
                <w:noProof/>
              </w:rPr>
              <w:t>VI.3. Projekty zintegrowane</w:t>
            </w:r>
            <w:r w:rsidR="00682DDA">
              <w:rPr>
                <w:noProof/>
                <w:webHidden/>
              </w:rPr>
              <w:tab/>
            </w:r>
            <w:r w:rsidR="00682DDA">
              <w:rPr>
                <w:noProof/>
                <w:webHidden/>
              </w:rPr>
              <w:fldChar w:fldCharType="begin"/>
            </w:r>
            <w:r w:rsidR="00682DDA">
              <w:rPr>
                <w:noProof/>
                <w:webHidden/>
              </w:rPr>
              <w:instrText xml:space="preserve"> PAGEREF _Toc485121144 \h </w:instrText>
            </w:r>
            <w:r w:rsidR="00682DDA">
              <w:rPr>
                <w:noProof/>
                <w:webHidden/>
              </w:rPr>
            </w:r>
            <w:r w:rsidR="00682DDA">
              <w:rPr>
                <w:noProof/>
                <w:webHidden/>
              </w:rPr>
              <w:fldChar w:fldCharType="separate"/>
            </w:r>
            <w:r w:rsidR="00682DDA">
              <w:rPr>
                <w:noProof/>
                <w:webHidden/>
              </w:rPr>
              <w:t>89</w:t>
            </w:r>
            <w:r w:rsidR="00682DDA">
              <w:rPr>
                <w:noProof/>
                <w:webHidden/>
              </w:rPr>
              <w:fldChar w:fldCharType="end"/>
            </w:r>
          </w:hyperlink>
        </w:p>
        <w:p w14:paraId="27B3F79C" w14:textId="77777777" w:rsidR="00682DDA" w:rsidRDefault="00AC1F37">
          <w:pPr>
            <w:pStyle w:val="Spistreci1"/>
            <w:tabs>
              <w:tab w:val="right" w:leader="dot" w:pos="9060"/>
            </w:tabs>
            <w:rPr>
              <w:rFonts w:cstheme="minorBidi"/>
              <w:noProof/>
            </w:rPr>
          </w:pPr>
          <w:hyperlink w:anchor="_Toc485121145" w:history="1">
            <w:r w:rsidR="00682DDA" w:rsidRPr="00BA7AEA">
              <w:rPr>
                <w:rStyle w:val="Hipercze"/>
                <w:noProof/>
              </w:rPr>
              <w:t>VII. KOMPLEMENTARNOŚĆ PROJEKTÓW/PRZEDSIEWZIĘĆ REWITALIZACYJNYCH</w:t>
            </w:r>
            <w:r w:rsidR="00682DDA">
              <w:rPr>
                <w:noProof/>
                <w:webHidden/>
              </w:rPr>
              <w:tab/>
            </w:r>
            <w:r w:rsidR="00682DDA">
              <w:rPr>
                <w:noProof/>
                <w:webHidden/>
              </w:rPr>
              <w:fldChar w:fldCharType="begin"/>
            </w:r>
            <w:r w:rsidR="00682DDA">
              <w:rPr>
                <w:noProof/>
                <w:webHidden/>
              </w:rPr>
              <w:instrText xml:space="preserve"> PAGEREF _Toc485121145 \h </w:instrText>
            </w:r>
            <w:r w:rsidR="00682DDA">
              <w:rPr>
                <w:noProof/>
                <w:webHidden/>
              </w:rPr>
            </w:r>
            <w:r w:rsidR="00682DDA">
              <w:rPr>
                <w:noProof/>
                <w:webHidden/>
              </w:rPr>
              <w:fldChar w:fldCharType="separate"/>
            </w:r>
            <w:r w:rsidR="00682DDA">
              <w:rPr>
                <w:noProof/>
                <w:webHidden/>
              </w:rPr>
              <w:t>89</w:t>
            </w:r>
            <w:r w:rsidR="00682DDA">
              <w:rPr>
                <w:noProof/>
                <w:webHidden/>
              </w:rPr>
              <w:fldChar w:fldCharType="end"/>
            </w:r>
          </w:hyperlink>
        </w:p>
        <w:p w14:paraId="3E2EE793" w14:textId="77777777" w:rsidR="00682DDA" w:rsidRDefault="00AC1F37">
          <w:pPr>
            <w:pStyle w:val="Spistreci2"/>
            <w:tabs>
              <w:tab w:val="right" w:leader="dot" w:pos="9060"/>
            </w:tabs>
            <w:rPr>
              <w:rFonts w:cstheme="minorBidi"/>
              <w:noProof/>
            </w:rPr>
          </w:pPr>
          <w:hyperlink w:anchor="_Toc485121146" w:history="1">
            <w:r w:rsidR="00682DDA" w:rsidRPr="00BA7AEA">
              <w:rPr>
                <w:rStyle w:val="Hipercze"/>
                <w:noProof/>
              </w:rPr>
              <w:t>VII.1. Komplementarność przestrzenna</w:t>
            </w:r>
            <w:r w:rsidR="00682DDA">
              <w:rPr>
                <w:noProof/>
                <w:webHidden/>
              </w:rPr>
              <w:tab/>
            </w:r>
            <w:r w:rsidR="00682DDA">
              <w:rPr>
                <w:noProof/>
                <w:webHidden/>
              </w:rPr>
              <w:fldChar w:fldCharType="begin"/>
            </w:r>
            <w:r w:rsidR="00682DDA">
              <w:rPr>
                <w:noProof/>
                <w:webHidden/>
              </w:rPr>
              <w:instrText xml:space="preserve"> PAGEREF _Toc485121146 \h </w:instrText>
            </w:r>
            <w:r w:rsidR="00682DDA">
              <w:rPr>
                <w:noProof/>
                <w:webHidden/>
              </w:rPr>
            </w:r>
            <w:r w:rsidR="00682DDA">
              <w:rPr>
                <w:noProof/>
                <w:webHidden/>
              </w:rPr>
              <w:fldChar w:fldCharType="separate"/>
            </w:r>
            <w:r w:rsidR="00682DDA">
              <w:rPr>
                <w:noProof/>
                <w:webHidden/>
              </w:rPr>
              <w:t>89</w:t>
            </w:r>
            <w:r w:rsidR="00682DDA">
              <w:rPr>
                <w:noProof/>
                <w:webHidden/>
              </w:rPr>
              <w:fldChar w:fldCharType="end"/>
            </w:r>
          </w:hyperlink>
        </w:p>
        <w:p w14:paraId="2876CC51" w14:textId="77777777" w:rsidR="00682DDA" w:rsidRDefault="00AC1F37">
          <w:pPr>
            <w:pStyle w:val="Spistreci2"/>
            <w:tabs>
              <w:tab w:val="right" w:leader="dot" w:pos="9060"/>
            </w:tabs>
            <w:rPr>
              <w:rFonts w:cstheme="minorBidi"/>
              <w:noProof/>
            </w:rPr>
          </w:pPr>
          <w:hyperlink w:anchor="_Toc485121147" w:history="1">
            <w:r w:rsidR="00682DDA" w:rsidRPr="00BA7AEA">
              <w:rPr>
                <w:rStyle w:val="Hipercze"/>
                <w:noProof/>
              </w:rPr>
              <w:t>VII.2. Komplementarność problemowa</w:t>
            </w:r>
            <w:r w:rsidR="00682DDA">
              <w:rPr>
                <w:noProof/>
                <w:webHidden/>
              </w:rPr>
              <w:tab/>
            </w:r>
            <w:r w:rsidR="00682DDA">
              <w:rPr>
                <w:noProof/>
                <w:webHidden/>
              </w:rPr>
              <w:fldChar w:fldCharType="begin"/>
            </w:r>
            <w:r w:rsidR="00682DDA">
              <w:rPr>
                <w:noProof/>
                <w:webHidden/>
              </w:rPr>
              <w:instrText xml:space="preserve"> PAGEREF _Toc485121147 \h </w:instrText>
            </w:r>
            <w:r w:rsidR="00682DDA">
              <w:rPr>
                <w:noProof/>
                <w:webHidden/>
              </w:rPr>
            </w:r>
            <w:r w:rsidR="00682DDA">
              <w:rPr>
                <w:noProof/>
                <w:webHidden/>
              </w:rPr>
              <w:fldChar w:fldCharType="separate"/>
            </w:r>
            <w:r w:rsidR="00682DDA">
              <w:rPr>
                <w:noProof/>
                <w:webHidden/>
              </w:rPr>
              <w:t>90</w:t>
            </w:r>
            <w:r w:rsidR="00682DDA">
              <w:rPr>
                <w:noProof/>
                <w:webHidden/>
              </w:rPr>
              <w:fldChar w:fldCharType="end"/>
            </w:r>
          </w:hyperlink>
        </w:p>
        <w:p w14:paraId="70891810" w14:textId="77777777" w:rsidR="00682DDA" w:rsidRDefault="00AC1F37">
          <w:pPr>
            <w:pStyle w:val="Spistreci2"/>
            <w:tabs>
              <w:tab w:val="right" w:leader="dot" w:pos="9060"/>
            </w:tabs>
            <w:rPr>
              <w:rFonts w:cstheme="minorBidi"/>
              <w:noProof/>
            </w:rPr>
          </w:pPr>
          <w:hyperlink w:anchor="_Toc485121148" w:history="1">
            <w:r w:rsidR="00682DDA" w:rsidRPr="00BA7AEA">
              <w:rPr>
                <w:rStyle w:val="Hipercze"/>
                <w:noProof/>
              </w:rPr>
              <w:t>VII.3. Komplementarność proceduralno – instytucjonalna</w:t>
            </w:r>
            <w:r w:rsidR="00682DDA">
              <w:rPr>
                <w:noProof/>
                <w:webHidden/>
              </w:rPr>
              <w:tab/>
            </w:r>
            <w:r w:rsidR="00682DDA">
              <w:rPr>
                <w:noProof/>
                <w:webHidden/>
              </w:rPr>
              <w:fldChar w:fldCharType="begin"/>
            </w:r>
            <w:r w:rsidR="00682DDA">
              <w:rPr>
                <w:noProof/>
                <w:webHidden/>
              </w:rPr>
              <w:instrText xml:space="preserve"> PAGEREF _Toc485121148 \h </w:instrText>
            </w:r>
            <w:r w:rsidR="00682DDA">
              <w:rPr>
                <w:noProof/>
                <w:webHidden/>
              </w:rPr>
            </w:r>
            <w:r w:rsidR="00682DDA">
              <w:rPr>
                <w:noProof/>
                <w:webHidden/>
              </w:rPr>
              <w:fldChar w:fldCharType="separate"/>
            </w:r>
            <w:r w:rsidR="00682DDA">
              <w:rPr>
                <w:noProof/>
                <w:webHidden/>
              </w:rPr>
              <w:t>90</w:t>
            </w:r>
            <w:r w:rsidR="00682DDA">
              <w:rPr>
                <w:noProof/>
                <w:webHidden/>
              </w:rPr>
              <w:fldChar w:fldCharType="end"/>
            </w:r>
          </w:hyperlink>
        </w:p>
        <w:p w14:paraId="566D1971" w14:textId="77777777" w:rsidR="00682DDA" w:rsidRDefault="00AC1F37">
          <w:pPr>
            <w:pStyle w:val="Spistreci2"/>
            <w:tabs>
              <w:tab w:val="right" w:leader="dot" w:pos="9060"/>
            </w:tabs>
            <w:rPr>
              <w:rFonts w:cstheme="minorBidi"/>
              <w:noProof/>
            </w:rPr>
          </w:pPr>
          <w:hyperlink w:anchor="_Toc485121149" w:history="1">
            <w:r w:rsidR="00682DDA" w:rsidRPr="00BA7AEA">
              <w:rPr>
                <w:rStyle w:val="Hipercze"/>
                <w:noProof/>
              </w:rPr>
              <w:t>VII.4. Komplementarność międzyokresowa</w:t>
            </w:r>
            <w:r w:rsidR="00682DDA">
              <w:rPr>
                <w:noProof/>
                <w:webHidden/>
              </w:rPr>
              <w:tab/>
            </w:r>
            <w:r w:rsidR="00682DDA">
              <w:rPr>
                <w:noProof/>
                <w:webHidden/>
              </w:rPr>
              <w:fldChar w:fldCharType="begin"/>
            </w:r>
            <w:r w:rsidR="00682DDA">
              <w:rPr>
                <w:noProof/>
                <w:webHidden/>
              </w:rPr>
              <w:instrText xml:space="preserve"> PAGEREF _Toc485121149 \h </w:instrText>
            </w:r>
            <w:r w:rsidR="00682DDA">
              <w:rPr>
                <w:noProof/>
                <w:webHidden/>
              </w:rPr>
            </w:r>
            <w:r w:rsidR="00682DDA">
              <w:rPr>
                <w:noProof/>
                <w:webHidden/>
              </w:rPr>
              <w:fldChar w:fldCharType="separate"/>
            </w:r>
            <w:r w:rsidR="00682DDA">
              <w:rPr>
                <w:noProof/>
                <w:webHidden/>
              </w:rPr>
              <w:t>91</w:t>
            </w:r>
            <w:r w:rsidR="00682DDA">
              <w:rPr>
                <w:noProof/>
                <w:webHidden/>
              </w:rPr>
              <w:fldChar w:fldCharType="end"/>
            </w:r>
          </w:hyperlink>
        </w:p>
        <w:p w14:paraId="3275F92A" w14:textId="77777777" w:rsidR="00682DDA" w:rsidRDefault="00AC1F37">
          <w:pPr>
            <w:pStyle w:val="Spistreci2"/>
            <w:tabs>
              <w:tab w:val="right" w:leader="dot" w:pos="9060"/>
            </w:tabs>
            <w:rPr>
              <w:rFonts w:cstheme="minorBidi"/>
              <w:noProof/>
            </w:rPr>
          </w:pPr>
          <w:hyperlink w:anchor="_Toc485121150" w:history="1">
            <w:r w:rsidR="00682DDA" w:rsidRPr="00BA7AEA">
              <w:rPr>
                <w:rStyle w:val="Hipercze"/>
                <w:noProof/>
              </w:rPr>
              <w:t>VII.5. Komplementarność źródeł finansowania</w:t>
            </w:r>
            <w:r w:rsidR="00682DDA">
              <w:rPr>
                <w:noProof/>
                <w:webHidden/>
              </w:rPr>
              <w:tab/>
            </w:r>
            <w:r w:rsidR="00682DDA">
              <w:rPr>
                <w:noProof/>
                <w:webHidden/>
              </w:rPr>
              <w:fldChar w:fldCharType="begin"/>
            </w:r>
            <w:r w:rsidR="00682DDA">
              <w:rPr>
                <w:noProof/>
                <w:webHidden/>
              </w:rPr>
              <w:instrText xml:space="preserve"> PAGEREF _Toc485121150 \h </w:instrText>
            </w:r>
            <w:r w:rsidR="00682DDA">
              <w:rPr>
                <w:noProof/>
                <w:webHidden/>
              </w:rPr>
            </w:r>
            <w:r w:rsidR="00682DDA">
              <w:rPr>
                <w:noProof/>
                <w:webHidden/>
              </w:rPr>
              <w:fldChar w:fldCharType="separate"/>
            </w:r>
            <w:r w:rsidR="00682DDA">
              <w:rPr>
                <w:noProof/>
                <w:webHidden/>
              </w:rPr>
              <w:t>91</w:t>
            </w:r>
            <w:r w:rsidR="00682DDA">
              <w:rPr>
                <w:noProof/>
                <w:webHidden/>
              </w:rPr>
              <w:fldChar w:fldCharType="end"/>
            </w:r>
          </w:hyperlink>
        </w:p>
        <w:p w14:paraId="72E4966C" w14:textId="77777777" w:rsidR="00682DDA" w:rsidRDefault="00AC1F37">
          <w:pPr>
            <w:pStyle w:val="Spistreci1"/>
            <w:tabs>
              <w:tab w:val="right" w:leader="dot" w:pos="9060"/>
            </w:tabs>
            <w:rPr>
              <w:rFonts w:cstheme="minorBidi"/>
              <w:noProof/>
            </w:rPr>
          </w:pPr>
          <w:hyperlink w:anchor="_Toc485121151" w:history="1">
            <w:r w:rsidR="00682DDA" w:rsidRPr="00BA7AEA">
              <w:rPr>
                <w:rStyle w:val="Hipercze"/>
                <w:noProof/>
              </w:rPr>
              <w:t>VIII. INDYKATYWNE RAMY FINANSOWE W ODNIESIENIU DO PROJEKTÓW/ PRZEDSIĘWZIĘĆ REWITALIZACYCJNYCH</w:t>
            </w:r>
            <w:r w:rsidR="00682DDA">
              <w:rPr>
                <w:noProof/>
                <w:webHidden/>
              </w:rPr>
              <w:tab/>
            </w:r>
            <w:r w:rsidR="00682DDA">
              <w:rPr>
                <w:noProof/>
                <w:webHidden/>
              </w:rPr>
              <w:fldChar w:fldCharType="begin"/>
            </w:r>
            <w:r w:rsidR="00682DDA">
              <w:rPr>
                <w:noProof/>
                <w:webHidden/>
              </w:rPr>
              <w:instrText xml:space="preserve"> PAGEREF _Toc485121151 \h </w:instrText>
            </w:r>
            <w:r w:rsidR="00682DDA">
              <w:rPr>
                <w:noProof/>
                <w:webHidden/>
              </w:rPr>
            </w:r>
            <w:r w:rsidR="00682DDA">
              <w:rPr>
                <w:noProof/>
                <w:webHidden/>
              </w:rPr>
              <w:fldChar w:fldCharType="separate"/>
            </w:r>
            <w:r w:rsidR="00682DDA">
              <w:rPr>
                <w:noProof/>
                <w:webHidden/>
              </w:rPr>
              <w:t>92</w:t>
            </w:r>
            <w:r w:rsidR="00682DDA">
              <w:rPr>
                <w:noProof/>
                <w:webHidden/>
              </w:rPr>
              <w:fldChar w:fldCharType="end"/>
            </w:r>
          </w:hyperlink>
        </w:p>
        <w:p w14:paraId="466BA917" w14:textId="77777777" w:rsidR="00682DDA" w:rsidRDefault="00AC1F37">
          <w:pPr>
            <w:pStyle w:val="Spistreci1"/>
            <w:tabs>
              <w:tab w:val="right" w:leader="dot" w:pos="9060"/>
            </w:tabs>
            <w:rPr>
              <w:rFonts w:cstheme="minorBidi"/>
              <w:noProof/>
            </w:rPr>
          </w:pPr>
          <w:hyperlink w:anchor="_Toc485121152" w:history="1">
            <w:r w:rsidR="00682DDA" w:rsidRPr="00BA7AEA">
              <w:rPr>
                <w:rStyle w:val="Hipercze"/>
                <w:noProof/>
              </w:rPr>
              <w:t>IX. STRATEGICZNA OCENA ODDZIAŁYWANIA NA ŚRODOWISKO (SOOŚ)</w:t>
            </w:r>
            <w:r w:rsidR="00682DDA">
              <w:rPr>
                <w:noProof/>
                <w:webHidden/>
              </w:rPr>
              <w:tab/>
            </w:r>
            <w:r w:rsidR="00682DDA">
              <w:rPr>
                <w:noProof/>
                <w:webHidden/>
              </w:rPr>
              <w:fldChar w:fldCharType="begin"/>
            </w:r>
            <w:r w:rsidR="00682DDA">
              <w:rPr>
                <w:noProof/>
                <w:webHidden/>
              </w:rPr>
              <w:instrText xml:space="preserve"> PAGEREF _Toc485121152 \h </w:instrText>
            </w:r>
            <w:r w:rsidR="00682DDA">
              <w:rPr>
                <w:noProof/>
                <w:webHidden/>
              </w:rPr>
            </w:r>
            <w:r w:rsidR="00682DDA">
              <w:rPr>
                <w:noProof/>
                <w:webHidden/>
              </w:rPr>
              <w:fldChar w:fldCharType="separate"/>
            </w:r>
            <w:r w:rsidR="00682DDA">
              <w:rPr>
                <w:noProof/>
                <w:webHidden/>
              </w:rPr>
              <w:t>97</w:t>
            </w:r>
            <w:r w:rsidR="00682DDA">
              <w:rPr>
                <w:noProof/>
                <w:webHidden/>
              </w:rPr>
              <w:fldChar w:fldCharType="end"/>
            </w:r>
          </w:hyperlink>
        </w:p>
        <w:p w14:paraId="2B42BAF0" w14:textId="77777777" w:rsidR="00682DDA" w:rsidRDefault="00AC1F37">
          <w:pPr>
            <w:pStyle w:val="Spistreci1"/>
            <w:tabs>
              <w:tab w:val="right" w:leader="dot" w:pos="9060"/>
            </w:tabs>
            <w:rPr>
              <w:rFonts w:cstheme="minorBidi"/>
              <w:noProof/>
            </w:rPr>
          </w:pPr>
          <w:hyperlink w:anchor="_Toc485121153" w:history="1">
            <w:r w:rsidR="00682DDA" w:rsidRPr="00BA7AEA">
              <w:rPr>
                <w:rStyle w:val="Hipercze"/>
                <w:noProof/>
              </w:rPr>
              <w:t>X. USPOŁECZNIENIE PROGRAMU REWITALIZACJI</w:t>
            </w:r>
            <w:r w:rsidR="00682DDA">
              <w:rPr>
                <w:noProof/>
                <w:webHidden/>
              </w:rPr>
              <w:tab/>
            </w:r>
            <w:r w:rsidR="00682DDA">
              <w:rPr>
                <w:noProof/>
                <w:webHidden/>
              </w:rPr>
              <w:fldChar w:fldCharType="begin"/>
            </w:r>
            <w:r w:rsidR="00682DDA">
              <w:rPr>
                <w:noProof/>
                <w:webHidden/>
              </w:rPr>
              <w:instrText xml:space="preserve"> PAGEREF _Toc485121153 \h </w:instrText>
            </w:r>
            <w:r w:rsidR="00682DDA">
              <w:rPr>
                <w:noProof/>
                <w:webHidden/>
              </w:rPr>
            </w:r>
            <w:r w:rsidR="00682DDA">
              <w:rPr>
                <w:noProof/>
                <w:webHidden/>
              </w:rPr>
              <w:fldChar w:fldCharType="separate"/>
            </w:r>
            <w:r w:rsidR="00682DDA">
              <w:rPr>
                <w:noProof/>
                <w:webHidden/>
              </w:rPr>
              <w:t>97</w:t>
            </w:r>
            <w:r w:rsidR="00682DDA">
              <w:rPr>
                <w:noProof/>
                <w:webHidden/>
              </w:rPr>
              <w:fldChar w:fldCharType="end"/>
            </w:r>
          </w:hyperlink>
        </w:p>
        <w:p w14:paraId="3A0A4C06" w14:textId="77777777" w:rsidR="00682DDA" w:rsidRDefault="00AC1F37">
          <w:pPr>
            <w:pStyle w:val="Spistreci2"/>
            <w:tabs>
              <w:tab w:val="right" w:leader="dot" w:pos="9060"/>
            </w:tabs>
            <w:rPr>
              <w:rFonts w:cstheme="minorBidi"/>
              <w:noProof/>
            </w:rPr>
          </w:pPr>
          <w:hyperlink w:anchor="_Toc485121154" w:history="1">
            <w:r w:rsidR="00682DDA" w:rsidRPr="00BA7AEA">
              <w:rPr>
                <w:rStyle w:val="Hipercze"/>
                <w:noProof/>
              </w:rPr>
              <w:t>X.1. Diagnozowanie</w:t>
            </w:r>
            <w:r w:rsidR="00682DDA">
              <w:rPr>
                <w:noProof/>
                <w:webHidden/>
              </w:rPr>
              <w:tab/>
            </w:r>
            <w:r w:rsidR="00682DDA">
              <w:rPr>
                <w:noProof/>
                <w:webHidden/>
              </w:rPr>
              <w:fldChar w:fldCharType="begin"/>
            </w:r>
            <w:r w:rsidR="00682DDA">
              <w:rPr>
                <w:noProof/>
                <w:webHidden/>
              </w:rPr>
              <w:instrText xml:space="preserve"> PAGEREF _Toc485121154 \h </w:instrText>
            </w:r>
            <w:r w:rsidR="00682DDA">
              <w:rPr>
                <w:noProof/>
                <w:webHidden/>
              </w:rPr>
            </w:r>
            <w:r w:rsidR="00682DDA">
              <w:rPr>
                <w:noProof/>
                <w:webHidden/>
              </w:rPr>
              <w:fldChar w:fldCharType="separate"/>
            </w:r>
            <w:r w:rsidR="00682DDA">
              <w:rPr>
                <w:noProof/>
                <w:webHidden/>
              </w:rPr>
              <w:t>97</w:t>
            </w:r>
            <w:r w:rsidR="00682DDA">
              <w:rPr>
                <w:noProof/>
                <w:webHidden/>
              </w:rPr>
              <w:fldChar w:fldCharType="end"/>
            </w:r>
          </w:hyperlink>
        </w:p>
        <w:p w14:paraId="38135CEB" w14:textId="77777777" w:rsidR="00682DDA" w:rsidRDefault="00AC1F37">
          <w:pPr>
            <w:pStyle w:val="Spistreci2"/>
            <w:tabs>
              <w:tab w:val="right" w:leader="dot" w:pos="9060"/>
            </w:tabs>
            <w:rPr>
              <w:rFonts w:cstheme="minorBidi"/>
              <w:noProof/>
            </w:rPr>
          </w:pPr>
          <w:hyperlink w:anchor="_Toc485121155" w:history="1">
            <w:r w:rsidR="00682DDA" w:rsidRPr="00BA7AEA">
              <w:rPr>
                <w:rStyle w:val="Hipercze"/>
                <w:noProof/>
              </w:rPr>
              <w:t>X.2. Programowanie</w:t>
            </w:r>
            <w:r w:rsidR="00682DDA">
              <w:rPr>
                <w:noProof/>
                <w:webHidden/>
              </w:rPr>
              <w:tab/>
            </w:r>
            <w:r w:rsidR="00682DDA">
              <w:rPr>
                <w:noProof/>
                <w:webHidden/>
              </w:rPr>
              <w:fldChar w:fldCharType="begin"/>
            </w:r>
            <w:r w:rsidR="00682DDA">
              <w:rPr>
                <w:noProof/>
                <w:webHidden/>
              </w:rPr>
              <w:instrText xml:space="preserve"> PAGEREF _Toc485121155 \h </w:instrText>
            </w:r>
            <w:r w:rsidR="00682DDA">
              <w:rPr>
                <w:noProof/>
                <w:webHidden/>
              </w:rPr>
            </w:r>
            <w:r w:rsidR="00682DDA">
              <w:rPr>
                <w:noProof/>
                <w:webHidden/>
              </w:rPr>
              <w:fldChar w:fldCharType="separate"/>
            </w:r>
            <w:r w:rsidR="00682DDA">
              <w:rPr>
                <w:noProof/>
                <w:webHidden/>
              </w:rPr>
              <w:t>98</w:t>
            </w:r>
            <w:r w:rsidR="00682DDA">
              <w:rPr>
                <w:noProof/>
                <w:webHidden/>
              </w:rPr>
              <w:fldChar w:fldCharType="end"/>
            </w:r>
          </w:hyperlink>
        </w:p>
        <w:p w14:paraId="59E07BEF" w14:textId="77777777" w:rsidR="00682DDA" w:rsidRDefault="00AC1F37">
          <w:pPr>
            <w:pStyle w:val="Spistreci2"/>
            <w:tabs>
              <w:tab w:val="right" w:leader="dot" w:pos="9060"/>
            </w:tabs>
            <w:rPr>
              <w:rFonts w:cstheme="minorBidi"/>
              <w:noProof/>
            </w:rPr>
          </w:pPr>
          <w:hyperlink w:anchor="_Toc485121156" w:history="1">
            <w:r w:rsidR="00682DDA" w:rsidRPr="00BA7AEA">
              <w:rPr>
                <w:rStyle w:val="Hipercze"/>
                <w:noProof/>
              </w:rPr>
              <w:t>X.3. Wdrażanie oraz monitorowanie programu rewitalizacji</w:t>
            </w:r>
            <w:r w:rsidR="00682DDA">
              <w:rPr>
                <w:noProof/>
                <w:webHidden/>
              </w:rPr>
              <w:tab/>
            </w:r>
            <w:r w:rsidR="00682DDA">
              <w:rPr>
                <w:noProof/>
                <w:webHidden/>
              </w:rPr>
              <w:fldChar w:fldCharType="begin"/>
            </w:r>
            <w:r w:rsidR="00682DDA">
              <w:rPr>
                <w:noProof/>
                <w:webHidden/>
              </w:rPr>
              <w:instrText xml:space="preserve"> PAGEREF _Toc485121156 \h </w:instrText>
            </w:r>
            <w:r w:rsidR="00682DDA">
              <w:rPr>
                <w:noProof/>
                <w:webHidden/>
              </w:rPr>
            </w:r>
            <w:r w:rsidR="00682DDA">
              <w:rPr>
                <w:noProof/>
                <w:webHidden/>
              </w:rPr>
              <w:fldChar w:fldCharType="separate"/>
            </w:r>
            <w:r w:rsidR="00682DDA">
              <w:rPr>
                <w:noProof/>
                <w:webHidden/>
              </w:rPr>
              <w:t>98</w:t>
            </w:r>
            <w:r w:rsidR="00682DDA">
              <w:rPr>
                <w:noProof/>
                <w:webHidden/>
              </w:rPr>
              <w:fldChar w:fldCharType="end"/>
            </w:r>
          </w:hyperlink>
        </w:p>
        <w:p w14:paraId="13FF747E" w14:textId="77777777" w:rsidR="00682DDA" w:rsidRDefault="00AC1F37">
          <w:pPr>
            <w:pStyle w:val="Spistreci1"/>
            <w:tabs>
              <w:tab w:val="right" w:leader="dot" w:pos="9060"/>
            </w:tabs>
            <w:rPr>
              <w:rFonts w:cstheme="minorBidi"/>
              <w:noProof/>
            </w:rPr>
          </w:pPr>
          <w:hyperlink w:anchor="_Toc485121157" w:history="1">
            <w:r w:rsidR="00682DDA" w:rsidRPr="00BA7AEA">
              <w:rPr>
                <w:rStyle w:val="Hipercze"/>
                <w:noProof/>
              </w:rPr>
              <w:t>XI. SYSTEM WDRAŻANIA, MONITOROWANIA ORAZ SPOSÓB MODYFIKACJI PROGRAMU REWITALIZACJI</w:t>
            </w:r>
            <w:r w:rsidR="00682DDA">
              <w:rPr>
                <w:noProof/>
                <w:webHidden/>
              </w:rPr>
              <w:tab/>
            </w:r>
            <w:r w:rsidR="00682DDA">
              <w:rPr>
                <w:noProof/>
                <w:webHidden/>
              </w:rPr>
              <w:fldChar w:fldCharType="begin"/>
            </w:r>
            <w:r w:rsidR="00682DDA">
              <w:rPr>
                <w:noProof/>
                <w:webHidden/>
              </w:rPr>
              <w:instrText xml:space="preserve"> PAGEREF _Toc485121157 \h </w:instrText>
            </w:r>
            <w:r w:rsidR="00682DDA">
              <w:rPr>
                <w:noProof/>
                <w:webHidden/>
              </w:rPr>
            </w:r>
            <w:r w:rsidR="00682DDA">
              <w:rPr>
                <w:noProof/>
                <w:webHidden/>
              </w:rPr>
              <w:fldChar w:fldCharType="separate"/>
            </w:r>
            <w:r w:rsidR="00682DDA">
              <w:rPr>
                <w:noProof/>
                <w:webHidden/>
              </w:rPr>
              <w:t>98</w:t>
            </w:r>
            <w:r w:rsidR="00682DDA">
              <w:rPr>
                <w:noProof/>
                <w:webHidden/>
              </w:rPr>
              <w:fldChar w:fldCharType="end"/>
            </w:r>
          </w:hyperlink>
        </w:p>
        <w:p w14:paraId="4A24B221" w14:textId="77777777" w:rsidR="00682DDA" w:rsidRDefault="00AC1F37">
          <w:pPr>
            <w:pStyle w:val="Spistreci1"/>
            <w:tabs>
              <w:tab w:val="right" w:leader="dot" w:pos="9060"/>
            </w:tabs>
            <w:rPr>
              <w:rFonts w:cstheme="minorBidi"/>
              <w:noProof/>
            </w:rPr>
          </w:pPr>
          <w:hyperlink w:anchor="_Toc485121158" w:history="1">
            <w:r w:rsidR="00682DDA" w:rsidRPr="00BA7AEA">
              <w:rPr>
                <w:rStyle w:val="Hipercze"/>
                <w:noProof/>
              </w:rPr>
              <w:t>Spis tabel</w:t>
            </w:r>
            <w:r w:rsidR="00682DDA">
              <w:rPr>
                <w:noProof/>
                <w:webHidden/>
              </w:rPr>
              <w:tab/>
            </w:r>
            <w:r w:rsidR="00682DDA">
              <w:rPr>
                <w:noProof/>
                <w:webHidden/>
              </w:rPr>
              <w:fldChar w:fldCharType="begin"/>
            </w:r>
            <w:r w:rsidR="00682DDA">
              <w:rPr>
                <w:noProof/>
                <w:webHidden/>
              </w:rPr>
              <w:instrText xml:space="preserve"> PAGEREF _Toc485121158 \h </w:instrText>
            </w:r>
            <w:r w:rsidR="00682DDA">
              <w:rPr>
                <w:noProof/>
                <w:webHidden/>
              </w:rPr>
            </w:r>
            <w:r w:rsidR="00682DDA">
              <w:rPr>
                <w:noProof/>
                <w:webHidden/>
              </w:rPr>
              <w:fldChar w:fldCharType="separate"/>
            </w:r>
            <w:r w:rsidR="00682DDA">
              <w:rPr>
                <w:noProof/>
                <w:webHidden/>
              </w:rPr>
              <w:t>102</w:t>
            </w:r>
            <w:r w:rsidR="00682DDA">
              <w:rPr>
                <w:noProof/>
                <w:webHidden/>
              </w:rPr>
              <w:fldChar w:fldCharType="end"/>
            </w:r>
          </w:hyperlink>
        </w:p>
        <w:p w14:paraId="7CD28A34" w14:textId="77777777" w:rsidR="00682DDA" w:rsidRDefault="00AC1F37">
          <w:pPr>
            <w:pStyle w:val="Spistreci1"/>
            <w:tabs>
              <w:tab w:val="right" w:leader="dot" w:pos="9060"/>
            </w:tabs>
            <w:rPr>
              <w:rFonts w:cstheme="minorBidi"/>
              <w:noProof/>
            </w:rPr>
          </w:pPr>
          <w:hyperlink w:anchor="_Toc485121159" w:history="1">
            <w:r w:rsidR="00682DDA" w:rsidRPr="00BA7AEA">
              <w:rPr>
                <w:rStyle w:val="Hipercze"/>
                <w:noProof/>
              </w:rPr>
              <w:t>Spis rycin</w:t>
            </w:r>
            <w:r w:rsidR="00682DDA">
              <w:rPr>
                <w:noProof/>
                <w:webHidden/>
              </w:rPr>
              <w:tab/>
            </w:r>
            <w:r w:rsidR="00682DDA">
              <w:rPr>
                <w:noProof/>
                <w:webHidden/>
              </w:rPr>
              <w:fldChar w:fldCharType="begin"/>
            </w:r>
            <w:r w:rsidR="00682DDA">
              <w:rPr>
                <w:noProof/>
                <w:webHidden/>
              </w:rPr>
              <w:instrText xml:space="preserve"> PAGEREF _Toc485121159 \h </w:instrText>
            </w:r>
            <w:r w:rsidR="00682DDA">
              <w:rPr>
                <w:noProof/>
                <w:webHidden/>
              </w:rPr>
            </w:r>
            <w:r w:rsidR="00682DDA">
              <w:rPr>
                <w:noProof/>
                <w:webHidden/>
              </w:rPr>
              <w:fldChar w:fldCharType="separate"/>
            </w:r>
            <w:r w:rsidR="00682DDA">
              <w:rPr>
                <w:noProof/>
                <w:webHidden/>
              </w:rPr>
              <w:t>102</w:t>
            </w:r>
            <w:r w:rsidR="00682DDA">
              <w:rPr>
                <w:noProof/>
                <w:webHidden/>
              </w:rPr>
              <w:fldChar w:fldCharType="end"/>
            </w:r>
          </w:hyperlink>
        </w:p>
        <w:p w14:paraId="340CF483" w14:textId="77777777" w:rsidR="00682DDA" w:rsidRDefault="00AC1F37">
          <w:pPr>
            <w:pStyle w:val="Spistreci1"/>
            <w:tabs>
              <w:tab w:val="right" w:leader="dot" w:pos="9060"/>
            </w:tabs>
            <w:rPr>
              <w:rFonts w:cstheme="minorBidi"/>
              <w:noProof/>
            </w:rPr>
          </w:pPr>
          <w:hyperlink w:anchor="_Toc485121160" w:history="1">
            <w:r w:rsidR="00682DDA" w:rsidRPr="00BA7AEA">
              <w:rPr>
                <w:rStyle w:val="Hipercze"/>
                <w:noProof/>
              </w:rPr>
              <w:t>Spis wykresów</w:t>
            </w:r>
            <w:r w:rsidR="00682DDA">
              <w:rPr>
                <w:noProof/>
                <w:webHidden/>
              </w:rPr>
              <w:tab/>
            </w:r>
            <w:r w:rsidR="00682DDA">
              <w:rPr>
                <w:noProof/>
                <w:webHidden/>
              </w:rPr>
              <w:fldChar w:fldCharType="begin"/>
            </w:r>
            <w:r w:rsidR="00682DDA">
              <w:rPr>
                <w:noProof/>
                <w:webHidden/>
              </w:rPr>
              <w:instrText xml:space="preserve"> PAGEREF _Toc485121160 \h </w:instrText>
            </w:r>
            <w:r w:rsidR="00682DDA">
              <w:rPr>
                <w:noProof/>
                <w:webHidden/>
              </w:rPr>
            </w:r>
            <w:r w:rsidR="00682DDA">
              <w:rPr>
                <w:noProof/>
                <w:webHidden/>
              </w:rPr>
              <w:fldChar w:fldCharType="separate"/>
            </w:r>
            <w:r w:rsidR="00682DDA">
              <w:rPr>
                <w:noProof/>
                <w:webHidden/>
              </w:rPr>
              <w:t>103</w:t>
            </w:r>
            <w:r w:rsidR="00682DDA">
              <w:rPr>
                <w:noProof/>
                <w:webHidden/>
              </w:rPr>
              <w:fldChar w:fldCharType="end"/>
            </w:r>
          </w:hyperlink>
        </w:p>
        <w:p w14:paraId="3809FC5F" w14:textId="77777777" w:rsidR="00645837" w:rsidRDefault="00645837">
          <w:r>
            <w:rPr>
              <w:b/>
              <w:bCs/>
            </w:rPr>
            <w:fldChar w:fldCharType="end"/>
          </w:r>
        </w:p>
      </w:sdtContent>
    </w:sdt>
    <w:p w14:paraId="72238C18" w14:textId="77777777" w:rsidR="00645837" w:rsidRDefault="00645837">
      <w:pPr>
        <w:rPr>
          <w:rFonts w:asciiTheme="majorHAnsi" w:eastAsiaTheme="majorEastAsia" w:hAnsiTheme="majorHAnsi" w:cstheme="majorBidi"/>
          <w:color w:val="2E74B5" w:themeColor="accent1" w:themeShade="BF"/>
          <w:sz w:val="32"/>
          <w:szCs w:val="32"/>
        </w:rPr>
      </w:pPr>
      <w:r>
        <w:br w:type="page"/>
      </w:r>
    </w:p>
    <w:p w14:paraId="58C26EC7" w14:textId="77777777" w:rsidR="00DB08FC" w:rsidRPr="00645837" w:rsidRDefault="00711360" w:rsidP="00645837">
      <w:pPr>
        <w:pStyle w:val="Nagwek1"/>
      </w:pPr>
      <w:bookmarkStart w:id="0" w:name="_Toc485121104"/>
      <w:r w:rsidRPr="00645837">
        <w:lastRenderedPageBreak/>
        <w:t xml:space="preserve">I. </w:t>
      </w:r>
      <w:r w:rsidR="004B5C26" w:rsidRPr="00645837">
        <w:t>WPROWADZENIE</w:t>
      </w:r>
      <w:bookmarkEnd w:id="0"/>
    </w:p>
    <w:p w14:paraId="36209E16" w14:textId="77777777" w:rsidR="00B731D2" w:rsidRPr="005F100B" w:rsidRDefault="00A7318F" w:rsidP="00452CF1">
      <w:pPr>
        <w:rPr>
          <w:rFonts w:eastAsiaTheme="minorEastAsia" w:cs="Arial"/>
          <w:sz w:val="24"/>
          <w:szCs w:val="24"/>
        </w:rPr>
      </w:pPr>
      <w:r w:rsidRPr="00A7318F">
        <w:rPr>
          <w:rFonts w:eastAsiaTheme="minorEastAsia" w:cs="Arial"/>
          <w:sz w:val="24"/>
          <w:szCs w:val="24"/>
        </w:rPr>
        <w:t>Rewita</w:t>
      </w:r>
      <w:r w:rsidRPr="005F100B">
        <w:rPr>
          <w:rFonts w:eastAsiaTheme="minorEastAsia" w:cs="Arial"/>
          <w:sz w:val="24"/>
          <w:szCs w:val="24"/>
        </w:rPr>
        <w:t xml:space="preserve">lizacja obszarów zdegradowanych </w:t>
      </w:r>
      <w:r w:rsidRPr="00A7318F">
        <w:rPr>
          <w:rFonts w:eastAsiaTheme="minorEastAsia" w:cs="Arial"/>
          <w:sz w:val="24"/>
          <w:szCs w:val="24"/>
        </w:rPr>
        <w:t>to najbardziej kompleksowa odpowiedź na degradację społeczną, gospodarczą, przestrzenną, techniczną i środowiskową polskich gmin. Jest ona zagadnieniem, które przez długie lata nie było ureg</w:t>
      </w:r>
      <w:r w:rsidRPr="005F100B">
        <w:rPr>
          <w:rFonts w:eastAsiaTheme="minorEastAsia" w:cs="Arial"/>
          <w:sz w:val="24"/>
          <w:szCs w:val="24"/>
        </w:rPr>
        <w:t xml:space="preserve">ulowane prawnie, co było jednym </w:t>
      </w:r>
      <w:r w:rsidRPr="00A7318F">
        <w:rPr>
          <w:rFonts w:eastAsiaTheme="minorEastAsia" w:cs="Arial"/>
          <w:sz w:val="24"/>
          <w:szCs w:val="24"/>
        </w:rPr>
        <w:t>z głównych przeszkód prowadzenia działań w zakresi</w:t>
      </w:r>
      <w:r w:rsidRPr="005F100B">
        <w:rPr>
          <w:rFonts w:eastAsiaTheme="minorEastAsia" w:cs="Arial"/>
          <w:sz w:val="24"/>
          <w:szCs w:val="24"/>
        </w:rPr>
        <w:t xml:space="preserve">e odnowy </w:t>
      </w:r>
      <w:proofErr w:type="spellStart"/>
      <w:r w:rsidRPr="005F100B">
        <w:rPr>
          <w:rFonts w:eastAsiaTheme="minorEastAsia" w:cs="Arial"/>
          <w:sz w:val="24"/>
          <w:szCs w:val="24"/>
        </w:rPr>
        <w:t>społeczno</w:t>
      </w:r>
      <w:proofErr w:type="spellEnd"/>
      <w:r w:rsidR="009E74CA">
        <w:rPr>
          <w:rFonts w:eastAsiaTheme="minorEastAsia" w:cs="Arial"/>
          <w:sz w:val="24"/>
          <w:szCs w:val="24"/>
        </w:rPr>
        <w:t>–</w:t>
      </w:r>
      <w:r w:rsidRPr="005F100B">
        <w:rPr>
          <w:rFonts w:eastAsiaTheme="minorEastAsia" w:cs="Arial"/>
          <w:sz w:val="24"/>
          <w:szCs w:val="24"/>
        </w:rPr>
        <w:t xml:space="preserve">gospodarczej </w:t>
      </w:r>
      <w:r w:rsidRPr="00A7318F">
        <w:rPr>
          <w:rFonts w:eastAsiaTheme="minorEastAsia" w:cs="Arial"/>
          <w:sz w:val="24"/>
          <w:szCs w:val="24"/>
        </w:rPr>
        <w:t xml:space="preserve">obszarów zdegradowanych. Obecnie kwestie merytoryczne związane </w:t>
      </w:r>
      <w:r w:rsidR="00DB49C6">
        <w:rPr>
          <w:rFonts w:eastAsiaTheme="minorEastAsia" w:cs="Arial"/>
          <w:sz w:val="24"/>
          <w:szCs w:val="24"/>
        </w:rPr>
        <w:br/>
      </w:r>
      <w:r w:rsidRPr="00A7318F">
        <w:rPr>
          <w:rFonts w:eastAsiaTheme="minorEastAsia" w:cs="Arial"/>
          <w:sz w:val="24"/>
          <w:szCs w:val="24"/>
        </w:rPr>
        <w:t xml:space="preserve">z rewitalizacją regulują: </w:t>
      </w:r>
      <w:r w:rsidR="002746F9">
        <w:rPr>
          <w:rFonts w:eastAsiaTheme="minorEastAsia" w:cs="Arial"/>
          <w:sz w:val="24"/>
          <w:szCs w:val="24"/>
        </w:rPr>
        <w:t>u</w:t>
      </w:r>
      <w:r w:rsidRPr="00A7318F">
        <w:rPr>
          <w:rFonts w:eastAsiaTheme="minorEastAsia" w:cs="Arial"/>
          <w:sz w:val="24"/>
          <w:szCs w:val="24"/>
        </w:rPr>
        <w:t>stawa z dnia 9 października 2015 r. o rewitalizacji</w:t>
      </w:r>
      <w:r w:rsidRPr="005F100B">
        <w:rPr>
          <w:rFonts w:eastAsiaTheme="minorEastAsia" w:cs="Arial"/>
          <w:sz w:val="24"/>
          <w:szCs w:val="24"/>
        </w:rPr>
        <w:t xml:space="preserve"> </w:t>
      </w:r>
      <w:r w:rsidRPr="00A7318F">
        <w:rPr>
          <w:rFonts w:eastAsiaTheme="minorEastAsia" w:cs="Arial"/>
          <w:sz w:val="24"/>
          <w:szCs w:val="24"/>
        </w:rPr>
        <w:t xml:space="preserve">oraz Wytyczne </w:t>
      </w:r>
      <w:r w:rsidR="00DB49C6">
        <w:rPr>
          <w:rFonts w:eastAsiaTheme="minorEastAsia" w:cs="Arial"/>
          <w:sz w:val="24"/>
          <w:szCs w:val="24"/>
        </w:rPr>
        <w:t xml:space="preserve">Ministra Rozwoju </w:t>
      </w:r>
      <w:r w:rsidRPr="00A7318F">
        <w:rPr>
          <w:rFonts w:eastAsiaTheme="minorEastAsia" w:cs="Arial"/>
          <w:sz w:val="24"/>
          <w:szCs w:val="24"/>
        </w:rPr>
        <w:t>w zakresie rewitalizacji w programach</w:t>
      </w:r>
      <w:r w:rsidR="007B55EF">
        <w:rPr>
          <w:rFonts w:eastAsiaTheme="minorEastAsia" w:cs="Arial"/>
          <w:sz w:val="24"/>
          <w:szCs w:val="24"/>
        </w:rPr>
        <w:t xml:space="preserve"> operacyjnych na lata 2014</w:t>
      </w:r>
      <w:r w:rsidR="009E74CA">
        <w:rPr>
          <w:rFonts w:eastAsiaTheme="minorEastAsia" w:cs="Arial"/>
          <w:sz w:val="24"/>
          <w:szCs w:val="24"/>
        </w:rPr>
        <w:t>–</w:t>
      </w:r>
      <w:r w:rsidR="007B55EF">
        <w:rPr>
          <w:rFonts w:eastAsiaTheme="minorEastAsia" w:cs="Arial"/>
          <w:sz w:val="24"/>
          <w:szCs w:val="24"/>
        </w:rPr>
        <w:t>2020</w:t>
      </w:r>
      <w:r w:rsidRPr="005F100B">
        <w:rPr>
          <w:rFonts w:eastAsiaTheme="minorEastAsia" w:cs="Arial"/>
          <w:sz w:val="24"/>
          <w:szCs w:val="24"/>
        </w:rPr>
        <w:t>.</w:t>
      </w:r>
      <w:r w:rsidR="00E90EE8" w:rsidRPr="005F100B">
        <w:rPr>
          <w:rFonts w:eastAsiaTheme="minorEastAsia" w:cs="Arial"/>
          <w:sz w:val="24"/>
          <w:szCs w:val="24"/>
        </w:rPr>
        <w:t xml:space="preserve"> </w:t>
      </w:r>
    </w:p>
    <w:p w14:paraId="1C5D8B02" w14:textId="77777777" w:rsidR="00A7318F" w:rsidRPr="005F100B" w:rsidRDefault="00E90EE8" w:rsidP="00A7318F">
      <w:pPr>
        <w:rPr>
          <w:sz w:val="24"/>
          <w:szCs w:val="24"/>
        </w:rPr>
      </w:pPr>
      <w:r w:rsidRPr="005F100B">
        <w:rPr>
          <w:rFonts w:eastAsiaTheme="minorEastAsia" w:cs="Arial"/>
          <w:sz w:val="24"/>
          <w:szCs w:val="24"/>
        </w:rPr>
        <w:t>P</w:t>
      </w:r>
      <w:r w:rsidRPr="005F100B">
        <w:rPr>
          <w:sz w:val="24"/>
          <w:szCs w:val="24"/>
        </w:rPr>
        <w:t xml:space="preserve">rogram rewitalizacji jest zasadniczym dokumentem służącym planowaniu i realizacji procesu rewitalizacji. Ma on charakter </w:t>
      </w:r>
      <w:r w:rsidR="004C0BDA">
        <w:rPr>
          <w:sz w:val="24"/>
          <w:szCs w:val="24"/>
        </w:rPr>
        <w:t>„</w:t>
      </w:r>
      <w:r w:rsidRPr="005F100B">
        <w:rPr>
          <w:sz w:val="24"/>
          <w:szCs w:val="24"/>
        </w:rPr>
        <w:t>strategii</w:t>
      </w:r>
      <w:r w:rsidR="009332C7">
        <w:rPr>
          <w:sz w:val="24"/>
          <w:szCs w:val="24"/>
        </w:rPr>
        <w:t xml:space="preserve"> rewitalizacji</w:t>
      </w:r>
      <w:r w:rsidR="004C0BDA">
        <w:rPr>
          <w:sz w:val="24"/>
          <w:szCs w:val="24"/>
        </w:rPr>
        <w:t>”</w:t>
      </w:r>
      <w:r w:rsidRPr="005F100B">
        <w:rPr>
          <w:sz w:val="24"/>
          <w:szCs w:val="24"/>
        </w:rPr>
        <w:t>, w której dokonuje się pogłębionej diagnozy stanu obszaru rewitalizacji oraz planuje</w:t>
      </w:r>
      <w:r w:rsidR="004C0BDA">
        <w:rPr>
          <w:sz w:val="24"/>
          <w:szCs w:val="24"/>
        </w:rPr>
        <w:t xml:space="preserve"> i koordynuje działania służące </w:t>
      </w:r>
      <w:r w:rsidRPr="005F100B">
        <w:rPr>
          <w:sz w:val="24"/>
          <w:szCs w:val="24"/>
        </w:rPr>
        <w:t>osiągnię</w:t>
      </w:r>
      <w:r w:rsidR="00B731D2" w:rsidRPr="005F100B">
        <w:rPr>
          <w:sz w:val="24"/>
          <w:szCs w:val="24"/>
        </w:rPr>
        <w:t xml:space="preserve">ciu </w:t>
      </w:r>
      <w:r w:rsidRPr="005F100B">
        <w:rPr>
          <w:sz w:val="24"/>
          <w:szCs w:val="24"/>
        </w:rPr>
        <w:t xml:space="preserve">wizji stanu </w:t>
      </w:r>
      <w:r w:rsidR="00DF5D3A">
        <w:rPr>
          <w:sz w:val="24"/>
          <w:szCs w:val="24"/>
        </w:rPr>
        <w:t xml:space="preserve">obszaru po rewitalizacji. Służy </w:t>
      </w:r>
      <w:r w:rsidRPr="005F100B">
        <w:rPr>
          <w:sz w:val="24"/>
          <w:szCs w:val="24"/>
        </w:rPr>
        <w:t>również koordynacji działań rewitalizacyjnych z szeregiem innych dokumentó</w:t>
      </w:r>
      <w:r w:rsidR="00F46099" w:rsidRPr="005F100B">
        <w:rPr>
          <w:sz w:val="24"/>
          <w:szCs w:val="24"/>
        </w:rPr>
        <w:t xml:space="preserve">w uchwalonych przez </w:t>
      </w:r>
      <w:r w:rsidR="003D3E33" w:rsidRPr="005F100B">
        <w:rPr>
          <w:sz w:val="24"/>
          <w:szCs w:val="24"/>
        </w:rPr>
        <w:t>gminę</w:t>
      </w:r>
      <w:r w:rsidR="00F46099" w:rsidRPr="005F100B">
        <w:rPr>
          <w:sz w:val="24"/>
          <w:szCs w:val="24"/>
        </w:rPr>
        <w:t xml:space="preserve">. </w:t>
      </w:r>
    </w:p>
    <w:p w14:paraId="4BAA9D79" w14:textId="77777777" w:rsidR="00BD3689" w:rsidRPr="00D03AF9" w:rsidRDefault="00246815" w:rsidP="009B29C7">
      <w:pPr>
        <w:rPr>
          <w:rFonts w:eastAsiaTheme="minorEastAsia" w:cs="Arial"/>
          <w:color w:val="FF0000"/>
          <w:sz w:val="24"/>
          <w:szCs w:val="24"/>
        </w:rPr>
      </w:pPr>
      <w:r w:rsidRPr="003E067D">
        <w:rPr>
          <w:sz w:val="24"/>
          <w:szCs w:val="24"/>
        </w:rPr>
        <w:t>Gmina Ś</w:t>
      </w:r>
      <w:r w:rsidR="003E067D" w:rsidRPr="003E067D">
        <w:rPr>
          <w:sz w:val="24"/>
          <w:szCs w:val="24"/>
        </w:rPr>
        <w:t>rem</w:t>
      </w:r>
      <w:r w:rsidRPr="003E067D">
        <w:rPr>
          <w:sz w:val="24"/>
          <w:szCs w:val="24"/>
        </w:rPr>
        <w:t xml:space="preserve"> otrzymała dofinansowanie</w:t>
      </w:r>
      <w:r w:rsidR="00B42A4D" w:rsidRPr="003E067D">
        <w:rPr>
          <w:sz w:val="24"/>
          <w:szCs w:val="24"/>
        </w:rPr>
        <w:t xml:space="preserve"> </w:t>
      </w:r>
      <w:r w:rsidR="00850C10" w:rsidRPr="003E067D">
        <w:rPr>
          <w:sz w:val="24"/>
          <w:szCs w:val="24"/>
        </w:rPr>
        <w:t xml:space="preserve">projektu </w:t>
      </w:r>
      <w:r w:rsidR="00B42A4D" w:rsidRPr="003E067D">
        <w:rPr>
          <w:sz w:val="24"/>
          <w:szCs w:val="24"/>
        </w:rPr>
        <w:t xml:space="preserve">pt. </w:t>
      </w:r>
      <w:r w:rsidR="00850C10" w:rsidRPr="003E067D">
        <w:rPr>
          <w:sz w:val="24"/>
          <w:szCs w:val="24"/>
        </w:rPr>
        <w:t xml:space="preserve">„Aktualizacja Lokalnego Programu Rewitalizacji </w:t>
      </w:r>
      <w:r w:rsidR="003E067D" w:rsidRPr="003E067D">
        <w:rPr>
          <w:sz w:val="24"/>
          <w:szCs w:val="24"/>
        </w:rPr>
        <w:t>Obszaru Miejskiego w Śremie</w:t>
      </w:r>
      <w:r w:rsidR="00DC5A56" w:rsidRPr="003E067D">
        <w:rPr>
          <w:sz w:val="24"/>
          <w:szCs w:val="24"/>
        </w:rPr>
        <w:t>”</w:t>
      </w:r>
      <w:r w:rsidR="00ED2257" w:rsidRPr="003E067D">
        <w:rPr>
          <w:sz w:val="24"/>
          <w:szCs w:val="24"/>
        </w:rPr>
        <w:t xml:space="preserve">, </w:t>
      </w:r>
      <w:r w:rsidR="00850C10" w:rsidRPr="003E067D">
        <w:rPr>
          <w:sz w:val="24"/>
          <w:szCs w:val="24"/>
        </w:rPr>
        <w:t>w ramach Programu Operacyjnego Pomo</w:t>
      </w:r>
      <w:r w:rsidR="00ED2257" w:rsidRPr="003E067D">
        <w:rPr>
          <w:sz w:val="24"/>
          <w:szCs w:val="24"/>
        </w:rPr>
        <w:t>c Techniczna 2014</w:t>
      </w:r>
      <w:r w:rsidR="009E74CA">
        <w:rPr>
          <w:sz w:val="24"/>
          <w:szCs w:val="24"/>
        </w:rPr>
        <w:t>–</w:t>
      </w:r>
      <w:r w:rsidR="00ED2257" w:rsidRPr="003E067D">
        <w:rPr>
          <w:sz w:val="24"/>
          <w:szCs w:val="24"/>
        </w:rPr>
        <w:t xml:space="preserve">2020, w oparciu o umowę o udzielenie dotacji celowej </w:t>
      </w:r>
      <w:r w:rsidR="00DD0E75" w:rsidRPr="003E067D">
        <w:rPr>
          <w:sz w:val="24"/>
          <w:szCs w:val="24"/>
        </w:rPr>
        <w:t>zawartą</w:t>
      </w:r>
      <w:r w:rsidR="00DF5D3A" w:rsidRPr="003E067D">
        <w:rPr>
          <w:sz w:val="24"/>
          <w:szCs w:val="24"/>
        </w:rPr>
        <w:t xml:space="preserve"> </w:t>
      </w:r>
      <w:r w:rsidR="00F30243">
        <w:rPr>
          <w:sz w:val="24"/>
          <w:szCs w:val="24"/>
        </w:rPr>
        <w:br/>
      </w:r>
      <w:r w:rsidR="001F445F" w:rsidRPr="003E067D">
        <w:rPr>
          <w:sz w:val="24"/>
          <w:szCs w:val="24"/>
        </w:rPr>
        <w:t xml:space="preserve">z </w:t>
      </w:r>
      <w:r w:rsidR="00ED2257" w:rsidRPr="003E067D">
        <w:rPr>
          <w:sz w:val="24"/>
          <w:szCs w:val="24"/>
        </w:rPr>
        <w:t>Samorządem Województwa Wielkopolskiego</w:t>
      </w:r>
      <w:r w:rsidR="00A23A57" w:rsidRPr="003E067D">
        <w:rPr>
          <w:sz w:val="24"/>
          <w:szCs w:val="24"/>
        </w:rPr>
        <w:t>.</w:t>
      </w:r>
      <w:r w:rsidR="00A23A57" w:rsidRPr="00246815">
        <w:rPr>
          <w:color w:val="FF0000"/>
          <w:sz w:val="24"/>
          <w:szCs w:val="24"/>
        </w:rPr>
        <w:t xml:space="preserve"> </w:t>
      </w:r>
      <w:r w:rsidR="00B22ABF" w:rsidRPr="00D03AF9">
        <w:rPr>
          <w:sz w:val="24"/>
          <w:szCs w:val="24"/>
        </w:rPr>
        <w:t>Aktualizacja Lokalnego Programu Rewitalizacji</w:t>
      </w:r>
      <w:r w:rsidR="00D03AF9" w:rsidRPr="00D03AF9">
        <w:rPr>
          <w:sz w:val="24"/>
          <w:szCs w:val="24"/>
        </w:rPr>
        <w:t xml:space="preserve"> </w:t>
      </w:r>
      <w:r w:rsidR="00D03AF9" w:rsidRPr="003E067D">
        <w:rPr>
          <w:sz w:val="24"/>
          <w:szCs w:val="24"/>
        </w:rPr>
        <w:t>Obszaru Miejskiego w Śremie</w:t>
      </w:r>
      <w:r w:rsidR="00B25BAF">
        <w:rPr>
          <w:sz w:val="24"/>
          <w:szCs w:val="24"/>
        </w:rPr>
        <w:t xml:space="preserve">, </w:t>
      </w:r>
      <w:r w:rsidR="00F30243">
        <w:rPr>
          <w:sz w:val="24"/>
          <w:szCs w:val="24"/>
        </w:rPr>
        <w:t>w praktyce</w:t>
      </w:r>
      <w:r w:rsidR="00BC62A4">
        <w:rPr>
          <w:sz w:val="24"/>
          <w:szCs w:val="24"/>
        </w:rPr>
        <w:t>,</w:t>
      </w:r>
      <w:r w:rsidR="00F30243">
        <w:rPr>
          <w:sz w:val="24"/>
          <w:szCs w:val="24"/>
        </w:rPr>
        <w:t xml:space="preserve"> </w:t>
      </w:r>
      <w:r w:rsidR="00023DB9" w:rsidRPr="005F100B">
        <w:rPr>
          <w:sz w:val="24"/>
          <w:szCs w:val="24"/>
        </w:rPr>
        <w:t>sprowadza się do opracowania Lokalnego Progra</w:t>
      </w:r>
      <w:r>
        <w:rPr>
          <w:sz w:val="24"/>
          <w:szCs w:val="24"/>
        </w:rPr>
        <w:t>mu Rewitalizacji Gminy Śrem</w:t>
      </w:r>
      <w:r w:rsidR="00023DB9" w:rsidRPr="005F100B">
        <w:rPr>
          <w:sz w:val="24"/>
          <w:szCs w:val="24"/>
        </w:rPr>
        <w:t xml:space="preserve"> na lata 2017</w:t>
      </w:r>
      <w:r w:rsidR="009E74CA">
        <w:rPr>
          <w:sz w:val="24"/>
          <w:szCs w:val="24"/>
        </w:rPr>
        <w:t>–</w:t>
      </w:r>
      <w:r w:rsidR="00023DB9" w:rsidRPr="005F100B">
        <w:rPr>
          <w:sz w:val="24"/>
          <w:szCs w:val="24"/>
        </w:rPr>
        <w:t xml:space="preserve">2023. </w:t>
      </w:r>
      <w:r w:rsidR="00B15B6E" w:rsidRPr="005F100B">
        <w:rPr>
          <w:sz w:val="24"/>
          <w:szCs w:val="24"/>
        </w:rPr>
        <w:t xml:space="preserve">Dokument </w:t>
      </w:r>
      <w:r w:rsidR="00870D6B">
        <w:rPr>
          <w:sz w:val="24"/>
          <w:szCs w:val="24"/>
        </w:rPr>
        <w:t xml:space="preserve">przygotowany </w:t>
      </w:r>
      <w:r w:rsidR="00B15B6E" w:rsidRPr="005F100B">
        <w:rPr>
          <w:sz w:val="24"/>
          <w:szCs w:val="24"/>
        </w:rPr>
        <w:t xml:space="preserve">został zgodnie z wymogami określonymi w </w:t>
      </w:r>
      <w:r w:rsidR="00B15B6E" w:rsidRPr="00A7318F">
        <w:rPr>
          <w:rFonts w:eastAsiaTheme="minorEastAsia" w:cs="Arial"/>
          <w:sz w:val="24"/>
          <w:szCs w:val="24"/>
        </w:rPr>
        <w:t>Wytyczn</w:t>
      </w:r>
      <w:r w:rsidR="00B15B6E" w:rsidRPr="005F100B">
        <w:rPr>
          <w:rFonts w:eastAsiaTheme="minorEastAsia" w:cs="Arial"/>
          <w:sz w:val="24"/>
          <w:szCs w:val="24"/>
        </w:rPr>
        <w:t xml:space="preserve">ych Ministra Rozwoju </w:t>
      </w:r>
      <w:r w:rsidR="00B15B6E" w:rsidRPr="00A7318F">
        <w:rPr>
          <w:rFonts w:eastAsiaTheme="minorEastAsia" w:cs="Arial"/>
          <w:sz w:val="24"/>
          <w:szCs w:val="24"/>
        </w:rPr>
        <w:t>w zakresie rewitalizacji w programach operacyjnych na lata 2014</w:t>
      </w:r>
      <w:r w:rsidR="009E74CA">
        <w:rPr>
          <w:rFonts w:eastAsiaTheme="minorEastAsia" w:cs="Arial"/>
          <w:sz w:val="24"/>
          <w:szCs w:val="24"/>
        </w:rPr>
        <w:t>–</w:t>
      </w:r>
      <w:r w:rsidR="00B15B6E" w:rsidRPr="00A7318F">
        <w:rPr>
          <w:rFonts w:eastAsiaTheme="minorEastAsia" w:cs="Arial"/>
          <w:sz w:val="24"/>
          <w:szCs w:val="24"/>
        </w:rPr>
        <w:t>2020</w:t>
      </w:r>
      <w:r w:rsidR="00B15B6E" w:rsidRPr="005F100B">
        <w:rPr>
          <w:rFonts w:eastAsiaTheme="minorEastAsia" w:cs="Arial"/>
          <w:sz w:val="24"/>
          <w:szCs w:val="24"/>
        </w:rPr>
        <w:t xml:space="preserve"> oraz </w:t>
      </w:r>
      <w:r w:rsidR="00BD3689" w:rsidRPr="005F100B">
        <w:rPr>
          <w:rFonts w:eastAsiaTheme="minorEastAsia" w:cs="Arial"/>
          <w:sz w:val="24"/>
          <w:szCs w:val="24"/>
        </w:rPr>
        <w:t>Zasadach programo</w:t>
      </w:r>
      <w:r w:rsidR="00870D6B">
        <w:rPr>
          <w:rFonts w:eastAsiaTheme="minorEastAsia" w:cs="Arial"/>
          <w:sz w:val="24"/>
          <w:szCs w:val="24"/>
        </w:rPr>
        <w:t xml:space="preserve">wania </w:t>
      </w:r>
      <w:r w:rsidR="008C3822">
        <w:rPr>
          <w:rFonts w:eastAsiaTheme="minorEastAsia" w:cs="Arial"/>
          <w:sz w:val="24"/>
          <w:szCs w:val="24"/>
        </w:rPr>
        <w:br/>
      </w:r>
      <w:r w:rsidR="00870D6B">
        <w:rPr>
          <w:rFonts w:eastAsiaTheme="minorEastAsia" w:cs="Arial"/>
          <w:sz w:val="24"/>
          <w:szCs w:val="24"/>
        </w:rPr>
        <w:t xml:space="preserve">i wsparcia rewitalizacji </w:t>
      </w:r>
      <w:r w:rsidR="00BD3689" w:rsidRPr="005F100B">
        <w:rPr>
          <w:rFonts w:eastAsiaTheme="minorEastAsia" w:cs="Arial"/>
          <w:sz w:val="24"/>
          <w:szCs w:val="24"/>
        </w:rPr>
        <w:t>w ramach WRPO 2014+</w:t>
      </w:r>
      <w:r w:rsidR="00625079">
        <w:rPr>
          <w:rFonts w:eastAsiaTheme="minorEastAsia" w:cs="Arial"/>
          <w:sz w:val="24"/>
          <w:szCs w:val="24"/>
        </w:rPr>
        <w:t>,</w:t>
      </w:r>
      <w:r w:rsidR="007C4F27" w:rsidRPr="005F100B">
        <w:rPr>
          <w:rFonts w:eastAsiaTheme="minorEastAsia" w:cs="Arial"/>
          <w:sz w:val="24"/>
          <w:szCs w:val="24"/>
        </w:rPr>
        <w:t xml:space="preserve"> przyjętych przez Zarząd Województwa Wielopolskiego. </w:t>
      </w:r>
      <w:r w:rsidR="00D43371">
        <w:rPr>
          <w:rFonts w:eastAsiaTheme="minorEastAsia" w:cs="Arial"/>
          <w:sz w:val="24"/>
          <w:szCs w:val="24"/>
        </w:rPr>
        <w:t>Tło informacyjne</w:t>
      </w:r>
      <w:r w:rsidR="004209DD">
        <w:rPr>
          <w:rFonts w:eastAsiaTheme="minorEastAsia" w:cs="Arial"/>
          <w:sz w:val="24"/>
          <w:szCs w:val="24"/>
        </w:rPr>
        <w:t xml:space="preserve"> oraz dotychczasowe działania rewitalizacyjne prowadzone przez gminę </w:t>
      </w:r>
      <w:r w:rsidR="00EA7F60">
        <w:rPr>
          <w:rFonts w:eastAsiaTheme="minorEastAsia" w:cs="Arial"/>
          <w:sz w:val="24"/>
          <w:szCs w:val="24"/>
        </w:rPr>
        <w:t>wskazywał</w:t>
      </w:r>
      <w:r w:rsidR="008558CB">
        <w:rPr>
          <w:rFonts w:eastAsiaTheme="minorEastAsia" w:cs="Arial"/>
          <w:sz w:val="24"/>
          <w:szCs w:val="24"/>
        </w:rPr>
        <w:t xml:space="preserve"> </w:t>
      </w:r>
      <w:r w:rsidR="00DF5D3A">
        <w:rPr>
          <w:rFonts w:eastAsiaTheme="minorEastAsia" w:cs="Arial"/>
          <w:sz w:val="24"/>
          <w:szCs w:val="24"/>
        </w:rPr>
        <w:t>obowiązujący</w:t>
      </w:r>
      <w:r w:rsidR="001C709E">
        <w:rPr>
          <w:rFonts w:eastAsiaTheme="minorEastAsia" w:cs="Arial"/>
          <w:sz w:val="24"/>
          <w:szCs w:val="24"/>
        </w:rPr>
        <w:t xml:space="preserve"> do 2015 r. </w:t>
      </w:r>
      <w:r w:rsidR="00BC62A4">
        <w:rPr>
          <w:rFonts w:eastAsiaTheme="minorEastAsia" w:cs="Arial"/>
          <w:sz w:val="24"/>
          <w:szCs w:val="24"/>
        </w:rPr>
        <w:t>Lokalny P</w:t>
      </w:r>
      <w:r w:rsidR="003B0569">
        <w:rPr>
          <w:rFonts w:eastAsiaTheme="minorEastAsia" w:cs="Arial"/>
          <w:sz w:val="24"/>
          <w:szCs w:val="24"/>
        </w:rPr>
        <w:t>rogram</w:t>
      </w:r>
      <w:r w:rsidR="00D43371">
        <w:rPr>
          <w:rFonts w:eastAsiaTheme="minorEastAsia" w:cs="Arial"/>
          <w:sz w:val="24"/>
          <w:szCs w:val="24"/>
        </w:rPr>
        <w:t xml:space="preserve"> </w:t>
      </w:r>
      <w:r w:rsidR="00BC62A4">
        <w:rPr>
          <w:rFonts w:eastAsiaTheme="minorEastAsia" w:cs="Arial"/>
          <w:sz w:val="24"/>
          <w:szCs w:val="24"/>
        </w:rPr>
        <w:t>R</w:t>
      </w:r>
      <w:r w:rsidR="008C3822">
        <w:rPr>
          <w:rFonts w:eastAsiaTheme="minorEastAsia" w:cs="Arial"/>
          <w:sz w:val="24"/>
          <w:szCs w:val="24"/>
        </w:rPr>
        <w:t>ewitalizacji</w:t>
      </w:r>
      <w:r w:rsidR="00BC62A4">
        <w:rPr>
          <w:rFonts w:eastAsiaTheme="minorEastAsia" w:cs="Arial"/>
          <w:sz w:val="24"/>
          <w:szCs w:val="24"/>
        </w:rPr>
        <w:t xml:space="preserve"> obszaru miejskiego w Śremie.  </w:t>
      </w:r>
    </w:p>
    <w:p w14:paraId="6B680B50" w14:textId="77777777" w:rsidR="00833D0D" w:rsidRDefault="00023197" w:rsidP="00437679">
      <w:pPr>
        <w:rPr>
          <w:rFonts w:eastAsiaTheme="minorEastAsia" w:cs="Arial"/>
          <w:sz w:val="24"/>
          <w:szCs w:val="24"/>
        </w:rPr>
      </w:pPr>
      <w:r w:rsidRPr="00CF0203">
        <w:rPr>
          <w:b/>
          <w:sz w:val="24"/>
          <w:szCs w:val="24"/>
        </w:rPr>
        <w:t>Lokalny Program Rewitaliz</w:t>
      </w:r>
      <w:r w:rsidR="00246815">
        <w:rPr>
          <w:b/>
          <w:sz w:val="24"/>
          <w:szCs w:val="24"/>
        </w:rPr>
        <w:t>acji Gminy Śrem</w:t>
      </w:r>
      <w:r w:rsidRPr="00CF0203">
        <w:rPr>
          <w:b/>
          <w:sz w:val="24"/>
          <w:szCs w:val="24"/>
        </w:rPr>
        <w:t xml:space="preserve"> na lata 2017</w:t>
      </w:r>
      <w:r w:rsidR="009E74CA">
        <w:rPr>
          <w:b/>
          <w:sz w:val="24"/>
          <w:szCs w:val="24"/>
        </w:rPr>
        <w:t>–</w:t>
      </w:r>
      <w:r w:rsidRPr="00CF0203">
        <w:rPr>
          <w:rFonts w:cstheme="minorHAnsi"/>
          <w:b/>
          <w:sz w:val="24"/>
          <w:szCs w:val="24"/>
        </w:rPr>
        <w:t>2023</w:t>
      </w:r>
      <w:r w:rsidRPr="00023197">
        <w:rPr>
          <w:rFonts w:cstheme="minorHAnsi"/>
          <w:sz w:val="24"/>
          <w:szCs w:val="24"/>
        </w:rPr>
        <w:t xml:space="preserve"> </w:t>
      </w:r>
      <w:r w:rsidR="00BC474F">
        <w:rPr>
          <w:rFonts w:cstheme="minorHAnsi"/>
          <w:sz w:val="24"/>
          <w:szCs w:val="24"/>
        </w:rPr>
        <w:t>kompleksowo</w:t>
      </w:r>
      <w:r w:rsidR="007C4AF9">
        <w:rPr>
          <w:rFonts w:cstheme="minorHAnsi"/>
          <w:sz w:val="24"/>
          <w:szCs w:val="24"/>
        </w:rPr>
        <w:t xml:space="preserve"> </w:t>
      </w:r>
      <w:r w:rsidRPr="00023197">
        <w:rPr>
          <w:rFonts w:cstheme="minorHAnsi"/>
          <w:sz w:val="24"/>
          <w:szCs w:val="24"/>
        </w:rPr>
        <w:t xml:space="preserve">i </w:t>
      </w:r>
      <w:r>
        <w:rPr>
          <w:rFonts w:cstheme="minorHAnsi"/>
          <w:sz w:val="24"/>
          <w:szCs w:val="24"/>
        </w:rPr>
        <w:t xml:space="preserve">w sposób </w:t>
      </w:r>
      <w:r w:rsidRPr="00023197">
        <w:rPr>
          <w:rFonts w:cstheme="minorHAnsi"/>
          <w:sz w:val="24"/>
          <w:szCs w:val="24"/>
        </w:rPr>
        <w:t>zaplanowan</w:t>
      </w:r>
      <w:r>
        <w:rPr>
          <w:rFonts w:cstheme="minorHAnsi"/>
          <w:sz w:val="24"/>
          <w:szCs w:val="24"/>
        </w:rPr>
        <w:t>y</w:t>
      </w:r>
      <w:r w:rsidRPr="00023197">
        <w:rPr>
          <w:rFonts w:cstheme="minorHAnsi"/>
          <w:sz w:val="24"/>
          <w:szCs w:val="24"/>
        </w:rPr>
        <w:t xml:space="preserve"> </w:t>
      </w:r>
      <w:r>
        <w:rPr>
          <w:rFonts w:cstheme="minorHAnsi"/>
          <w:sz w:val="24"/>
          <w:szCs w:val="24"/>
        </w:rPr>
        <w:t xml:space="preserve">przedstawia </w:t>
      </w:r>
      <w:r w:rsidR="00EA4514">
        <w:rPr>
          <w:rFonts w:cstheme="minorHAnsi"/>
          <w:sz w:val="24"/>
          <w:szCs w:val="24"/>
        </w:rPr>
        <w:t xml:space="preserve">sposób rozwiązywania problemów </w:t>
      </w:r>
      <w:r w:rsidR="00E073C8">
        <w:rPr>
          <w:rFonts w:cstheme="minorHAnsi"/>
          <w:sz w:val="24"/>
          <w:szCs w:val="24"/>
        </w:rPr>
        <w:t xml:space="preserve">występujących na obszarze </w:t>
      </w:r>
      <w:r w:rsidR="00EA4514">
        <w:rPr>
          <w:rFonts w:cstheme="minorHAnsi"/>
          <w:sz w:val="24"/>
          <w:szCs w:val="24"/>
        </w:rPr>
        <w:t>rewitalizacji (OR) wyznaczon</w:t>
      </w:r>
      <w:r w:rsidR="00E073C8">
        <w:rPr>
          <w:rFonts w:cstheme="minorHAnsi"/>
          <w:sz w:val="24"/>
          <w:szCs w:val="24"/>
        </w:rPr>
        <w:t>ym</w:t>
      </w:r>
      <w:r w:rsidR="00EA4514">
        <w:rPr>
          <w:rFonts w:cstheme="minorHAnsi"/>
          <w:sz w:val="24"/>
          <w:szCs w:val="24"/>
        </w:rPr>
        <w:t xml:space="preserve"> </w:t>
      </w:r>
      <w:r w:rsidR="00D43371">
        <w:rPr>
          <w:rFonts w:cstheme="minorHAnsi"/>
          <w:sz w:val="24"/>
          <w:szCs w:val="24"/>
        </w:rPr>
        <w:t xml:space="preserve">na terenie gminy. </w:t>
      </w:r>
      <w:r w:rsidR="00833D0D" w:rsidRPr="00CF0203">
        <w:rPr>
          <w:rFonts w:eastAsiaTheme="minorEastAsia" w:cs="Arial"/>
          <w:b/>
          <w:sz w:val="24"/>
          <w:szCs w:val="24"/>
        </w:rPr>
        <w:t>Podstawę prawną</w:t>
      </w:r>
      <w:r w:rsidR="00833D0D" w:rsidRPr="005F100B">
        <w:rPr>
          <w:rFonts w:eastAsiaTheme="minorEastAsia" w:cs="Arial"/>
          <w:sz w:val="24"/>
          <w:szCs w:val="24"/>
        </w:rPr>
        <w:t xml:space="preserve"> uchwalenia programu </w:t>
      </w:r>
      <w:r w:rsidR="00833D0D" w:rsidRPr="00CF0203">
        <w:rPr>
          <w:rFonts w:eastAsiaTheme="minorEastAsia" w:cs="Arial"/>
          <w:b/>
          <w:sz w:val="24"/>
          <w:szCs w:val="24"/>
        </w:rPr>
        <w:t xml:space="preserve">stanowi </w:t>
      </w:r>
      <w:r w:rsidR="00BC62A4">
        <w:rPr>
          <w:rFonts w:eastAsiaTheme="minorEastAsia" w:cstheme="minorHAnsi"/>
          <w:b/>
          <w:sz w:val="24"/>
          <w:szCs w:val="24"/>
        </w:rPr>
        <w:t>u</w:t>
      </w:r>
      <w:r w:rsidR="00833D0D" w:rsidRPr="00CF0203">
        <w:rPr>
          <w:rFonts w:eastAsiaTheme="minorEastAsia" w:cstheme="minorHAnsi"/>
          <w:b/>
          <w:sz w:val="24"/>
          <w:szCs w:val="24"/>
        </w:rPr>
        <w:t xml:space="preserve">stawa </w:t>
      </w:r>
      <w:r w:rsidR="00833D0D" w:rsidRPr="006665DE">
        <w:rPr>
          <w:rFonts w:cstheme="minorHAnsi"/>
          <w:b/>
          <w:sz w:val="24"/>
          <w:szCs w:val="24"/>
        </w:rPr>
        <w:t>z dnia 8 marca 1990 r.</w:t>
      </w:r>
      <w:r w:rsidR="00833D0D" w:rsidRPr="00CF0203">
        <w:rPr>
          <w:rFonts w:cstheme="minorHAnsi"/>
          <w:b/>
          <w:sz w:val="24"/>
          <w:szCs w:val="24"/>
        </w:rPr>
        <w:t xml:space="preserve"> </w:t>
      </w:r>
      <w:r w:rsidR="00833D0D" w:rsidRPr="00CF0203">
        <w:rPr>
          <w:rFonts w:eastAsiaTheme="minorEastAsia" w:cstheme="minorHAnsi"/>
          <w:b/>
          <w:sz w:val="24"/>
          <w:szCs w:val="24"/>
        </w:rPr>
        <w:t>o</w:t>
      </w:r>
      <w:r w:rsidR="00833D0D" w:rsidRPr="00CF0203">
        <w:rPr>
          <w:rFonts w:eastAsiaTheme="minorEastAsia" w:cs="Arial"/>
          <w:b/>
          <w:sz w:val="24"/>
          <w:szCs w:val="24"/>
        </w:rPr>
        <w:t xml:space="preserve"> samorządzie gminnym</w:t>
      </w:r>
      <w:r w:rsidR="00833D0D" w:rsidRPr="005F100B">
        <w:rPr>
          <w:rFonts w:eastAsiaTheme="minorEastAsia" w:cs="Arial"/>
          <w:sz w:val="24"/>
          <w:szCs w:val="24"/>
        </w:rPr>
        <w:t xml:space="preserve">. </w:t>
      </w:r>
    </w:p>
    <w:p w14:paraId="1186EC88" w14:textId="77777777" w:rsidR="00023197" w:rsidRPr="00023197" w:rsidRDefault="00023197" w:rsidP="00437679">
      <w:pPr>
        <w:rPr>
          <w:rFonts w:eastAsiaTheme="minorEastAsia" w:cstheme="minorHAnsi"/>
          <w:sz w:val="24"/>
          <w:szCs w:val="24"/>
        </w:rPr>
      </w:pPr>
    </w:p>
    <w:p w14:paraId="002CE99D" w14:textId="77777777" w:rsidR="00E52CDE" w:rsidRDefault="00E52CDE" w:rsidP="00A7318F">
      <w:pPr>
        <w:rPr>
          <w:rFonts w:eastAsiaTheme="minorEastAsia" w:cs="Arial"/>
          <w:sz w:val="24"/>
          <w:szCs w:val="24"/>
        </w:rPr>
      </w:pPr>
    </w:p>
    <w:p w14:paraId="560AD518" w14:textId="77777777" w:rsidR="0096170C" w:rsidRDefault="0096170C" w:rsidP="00A7318F">
      <w:pPr>
        <w:rPr>
          <w:rFonts w:eastAsiaTheme="minorEastAsia" w:cs="Arial"/>
          <w:sz w:val="24"/>
          <w:szCs w:val="24"/>
        </w:rPr>
      </w:pPr>
    </w:p>
    <w:p w14:paraId="789DE83C" w14:textId="77777777" w:rsidR="0096170C" w:rsidRDefault="0096170C" w:rsidP="00A7318F">
      <w:pPr>
        <w:rPr>
          <w:rFonts w:eastAsiaTheme="minorEastAsia" w:cs="Arial"/>
          <w:sz w:val="24"/>
          <w:szCs w:val="24"/>
        </w:rPr>
      </w:pPr>
    </w:p>
    <w:p w14:paraId="5CE35150" w14:textId="77777777" w:rsidR="0096170C" w:rsidRDefault="0096170C" w:rsidP="00A7318F">
      <w:pPr>
        <w:rPr>
          <w:rFonts w:eastAsiaTheme="minorEastAsia" w:cs="Arial"/>
          <w:sz w:val="24"/>
          <w:szCs w:val="24"/>
        </w:rPr>
      </w:pPr>
    </w:p>
    <w:p w14:paraId="17B34C4C" w14:textId="77777777" w:rsidR="0096170C" w:rsidRDefault="0096170C" w:rsidP="00A7318F">
      <w:pPr>
        <w:rPr>
          <w:rFonts w:eastAsiaTheme="minorEastAsia" w:cs="Arial"/>
          <w:sz w:val="24"/>
          <w:szCs w:val="24"/>
        </w:rPr>
      </w:pPr>
    </w:p>
    <w:p w14:paraId="5482B81B" w14:textId="77777777" w:rsidR="00626A48" w:rsidRDefault="00626A48" w:rsidP="000F1326">
      <w:pPr>
        <w:spacing w:before="240" w:after="0"/>
        <w:rPr>
          <w:rFonts w:cstheme="minorHAnsi"/>
          <w:b/>
          <w:sz w:val="24"/>
          <w:szCs w:val="24"/>
        </w:rPr>
      </w:pPr>
    </w:p>
    <w:p w14:paraId="35DDBC00" w14:textId="77777777" w:rsidR="00711360" w:rsidRPr="00645837" w:rsidRDefault="00711360" w:rsidP="00645837">
      <w:pPr>
        <w:spacing w:before="240" w:after="0"/>
        <w:rPr>
          <w:rFonts w:cstheme="minorHAnsi"/>
          <w:b/>
          <w:color w:val="FF0000"/>
          <w:sz w:val="24"/>
          <w:szCs w:val="24"/>
        </w:rPr>
      </w:pPr>
      <w:bookmarkStart w:id="1" w:name="_Toc485121105"/>
      <w:r w:rsidRPr="00645837">
        <w:rPr>
          <w:rStyle w:val="Nagwek1Znak"/>
        </w:rPr>
        <w:lastRenderedPageBreak/>
        <w:t xml:space="preserve">II. OPIS POWIĄZAŃ PROGRAMU </w:t>
      </w:r>
      <w:r w:rsidR="002B3486" w:rsidRPr="00645837">
        <w:rPr>
          <w:rStyle w:val="Nagwek1Znak"/>
        </w:rPr>
        <w:t>REWITAL</w:t>
      </w:r>
      <w:r w:rsidR="000A2EAE" w:rsidRPr="00645837">
        <w:rPr>
          <w:rStyle w:val="Nagwek1Znak"/>
        </w:rPr>
        <w:t>I</w:t>
      </w:r>
      <w:r w:rsidR="002B3486" w:rsidRPr="00645837">
        <w:rPr>
          <w:rStyle w:val="Nagwek1Znak"/>
        </w:rPr>
        <w:t xml:space="preserve">ZACJI </w:t>
      </w:r>
      <w:r w:rsidR="00CD21C0">
        <w:rPr>
          <w:rStyle w:val="Nagwek1Znak"/>
        </w:rPr>
        <w:t>Z DOKUMENTAMI STRATEGICZNYMI</w:t>
      </w:r>
      <w:r w:rsidR="002B3486" w:rsidRPr="00645837">
        <w:rPr>
          <w:rStyle w:val="Nagwek1Znak"/>
        </w:rPr>
        <w:br/>
      </w:r>
      <w:r w:rsidRPr="00645837">
        <w:rPr>
          <w:rStyle w:val="Nagwek1Znak"/>
        </w:rPr>
        <w:t>I PLANISTYCZNYMI</w:t>
      </w:r>
      <w:bookmarkEnd w:id="1"/>
      <w:r w:rsidR="001570F6">
        <w:rPr>
          <w:rFonts w:cstheme="minorHAnsi"/>
          <w:b/>
          <w:sz w:val="24"/>
          <w:szCs w:val="24"/>
        </w:rPr>
        <w:t xml:space="preserve"> </w:t>
      </w:r>
    </w:p>
    <w:p w14:paraId="16821DD3" w14:textId="77777777" w:rsidR="00DF3372" w:rsidRPr="00645837" w:rsidRDefault="0008518A" w:rsidP="00645837">
      <w:pPr>
        <w:pStyle w:val="Nagwek2"/>
      </w:pPr>
      <w:bookmarkStart w:id="2" w:name="_Toc482174647"/>
      <w:bookmarkStart w:id="3" w:name="_Toc483557744"/>
      <w:bookmarkStart w:id="4" w:name="_Toc485121106"/>
      <w:r w:rsidRPr="00645837">
        <w:t xml:space="preserve">II.1. </w:t>
      </w:r>
      <w:bookmarkStart w:id="5" w:name="_Toc482174648"/>
      <w:bookmarkStart w:id="6" w:name="_Toc483557745"/>
      <w:bookmarkEnd w:id="2"/>
      <w:bookmarkEnd w:id="3"/>
      <w:r w:rsidR="00DF3372" w:rsidRPr="00645837">
        <w:t>Strategia na Rzecz Odpowiedzialnego Rozwoju do roku 2020 (SOR)</w:t>
      </w:r>
      <w:bookmarkEnd w:id="4"/>
    </w:p>
    <w:p w14:paraId="18BEE89E" w14:textId="77777777" w:rsidR="00DF3372" w:rsidRPr="00DF3372" w:rsidRDefault="00DF3372" w:rsidP="00DF3372">
      <w:pPr>
        <w:rPr>
          <w:rFonts w:cstheme="minorHAnsi"/>
          <w:sz w:val="24"/>
          <w:szCs w:val="24"/>
        </w:rPr>
      </w:pPr>
      <w:r w:rsidRPr="00DF3372">
        <w:rPr>
          <w:rFonts w:cstheme="minorHAnsi"/>
          <w:sz w:val="24"/>
          <w:szCs w:val="24"/>
        </w:rPr>
        <w:t>Głównym celem Strategii na rzecz Odpowiedzialnego Rozwoju jest tworzenie warunków dla wzrostu dochodów mieszkańców Polski przy jednoczesnym wzroście spójności w wymiarze społecznym, ekonomicznym, środowiskowym i terytorialnym.</w:t>
      </w:r>
    </w:p>
    <w:p w14:paraId="6EEEBB61" w14:textId="77777777" w:rsidR="00DF3372" w:rsidRPr="00DF3372" w:rsidRDefault="00DF3372" w:rsidP="00DF3372">
      <w:pPr>
        <w:rPr>
          <w:rFonts w:cstheme="minorHAnsi"/>
          <w:sz w:val="24"/>
          <w:szCs w:val="24"/>
        </w:rPr>
      </w:pPr>
      <w:r w:rsidRPr="00DF3372">
        <w:rPr>
          <w:rFonts w:cstheme="minorHAnsi"/>
          <w:sz w:val="24"/>
          <w:szCs w:val="24"/>
        </w:rPr>
        <w:t xml:space="preserve">Aby osiągnąć zamierzony cel główny, Strategia wyodrębnia 3 cele szczegółowe, których realizacja będzie wiodła do spełnienia nakreślonego planu. Te 3 podwaliny koncepcji to Trwały wzrost gospodarczy oparty coraz silniej o wiedzę, dane i doskonałość organizacyjną, Rozwój społecznie wrażliwy i terytorialnie zrównoważony oraz Skuteczne państwo </w:t>
      </w:r>
      <w:r w:rsidR="00407641">
        <w:rPr>
          <w:rFonts w:cstheme="minorHAnsi"/>
          <w:sz w:val="24"/>
          <w:szCs w:val="24"/>
        </w:rPr>
        <w:br/>
      </w:r>
      <w:r w:rsidRPr="00DF3372">
        <w:rPr>
          <w:rFonts w:cstheme="minorHAnsi"/>
          <w:sz w:val="24"/>
          <w:szCs w:val="24"/>
        </w:rPr>
        <w:t xml:space="preserve">i instytucje służące wzrostowi oraz włączeniu społecznemu i gospodarczemu. Drugi cel szczegółowy wskazuje na konieczność koncentracji działań w obszarze spójności społecznej </w:t>
      </w:r>
      <w:r w:rsidR="00407641">
        <w:rPr>
          <w:rFonts w:cstheme="minorHAnsi"/>
          <w:sz w:val="24"/>
          <w:szCs w:val="24"/>
        </w:rPr>
        <w:br/>
      </w:r>
      <w:r w:rsidRPr="00DF3372">
        <w:rPr>
          <w:rFonts w:cstheme="minorHAnsi"/>
          <w:sz w:val="24"/>
          <w:szCs w:val="24"/>
        </w:rPr>
        <w:t xml:space="preserve">i rozwoju zrównoważonym terytorialnie, co oznacza m.in. prowadzenie skutecznej polityki regionalnej dostosowanej do specyfiki danego terytorium i obejmującej działania służące aktywizacji gospodarczej, rozwojowi lokalnych rynków pracy i mobilizacji zawodowej mieszkańców, czy poprawie dostępu do usług publicznych z wykorzystaniem potencjałów lokalnych i </w:t>
      </w:r>
      <w:proofErr w:type="spellStart"/>
      <w:r w:rsidRPr="00DF3372">
        <w:rPr>
          <w:rFonts w:cstheme="minorHAnsi"/>
          <w:sz w:val="24"/>
          <w:szCs w:val="24"/>
        </w:rPr>
        <w:t>subregionalnych</w:t>
      </w:r>
      <w:proofErr w:type="spellEnd"/>
      <w:r w:rsidRPr="00DF3372">
        <w:rPr>
          <w:rFonts w:cstheme="minorHAnsi"/>
          <w:sz w:val="24"/>
          <w:szCs w:val="24"/>
        </w:rPr>
        <w:t xml:space="preserve"> gospodarek, jak również własnych zasobów. Są to równocześnie działania, na k</w:t>
      </w:r>
      <w:r w:rsidR="00407641">
        <w:rPr>
          <w:rFonts w:cstheme="minorHAnsi"/>
          <w:sz w:val="24"/>
          <w:szCs w:val="24"/>
        </w:rPr>
        <w:t>tórych skupia się niniejszy Program</w:t>
      </w:r>
      <w:r w:rsidRPr="00DF3372">
        <w:rPr>
          <w:rFonts w:cstheme="minorHAnsi"/>
          <w:sz w:val="24"/>
          <w:szCs w:val="24"/>
        </w:rPr>
        <w:t xml:space="preserve"> rewitalizacji.</w:t>
      </w:r>
    </w:p>
    <w:p w14:paraId="57976B1A" w14:textId="77777777" w:rsidR="00DF3372" w:rsidRPr="00DF3372" w:rsidRDefault="00DF3372" w:rsidP="00DF3372">
      <w:pPr>
        <w:rPr>
          <w:rFonts w:cstheme="minorHAnsi"/>
          <w:sz w:val="24"/>
          <w:szCs w:val="24"/>
        </w:rPr>
      </w:pPr>
      <w:r w:rsidRPr="00DF3372">
        <w:rPr>
          <w:rFonts w:cstheme="minorHAnsi"/>
          <w:sz w:val="24"/>
          <w:szCs w:val="24"/>
        </w:rPr>
        <w:t xml:space="preserve">Dalej, SOR, wylicza obszary, wpływające na osiągnięcie w/w celów: kapitał ludzki </w:t>
      </w:r>
      <w:bookmarkStart w:id="7" w:name="_GoBack"/>
      <w:bookmarkEnd w:id="7"/>
      <w:r w:rsidR="006C1961">
        <w:rPr>
          <w:rFonts w:cstheme="minorHAnsi"/>
          <w:sz w:val="24"/>
          <w:szCs w:val="24"/>
        </w:rPr>
        <w:br/>
      </w:r>
      <w:r w:rsidRPr="00DF3372">
        <w:rPr>
          <w:rFonts w:cstheme="minorHAnsi"/>
          <w:sz w:val="24"/>
          <w:szCs w:val="24"/>
        </w:rPr>
        <w:t xml:space="preserve">i społeczny, cyfryzacja, transport, energia, środowisko i bezpieczeństwo narodowe. </w:t>
      </w:r>
      <w:r>
        <w:rPr>
          <w:rFonts w:cstheme="minorHAnsi"/>
          <w:sz w:val="24"/>
          <w:szCs w:val="24"/>
        </w:rPr>
        <w:br/>
      </w:r>
      <w:r w:rsidRPr="00DF3372">
        <w:rPr>
          <w:rFonts w:cstheme="minorHAnsi"/>
          <w:sz w:val="24"/>
          <w:szCs w:val="24"/>
        </w:rPr>
        <w:t>W kontekś</w:t>
      </w:r>
      <w:r w:rsidR="00407641">
        <w:rPr>
          <w:rFonts w:cstheme="minorHAnsi"/>
          <w:sz w:val="24"/>
          <w:szCs w:val="24"/>
        </w:rPr>
        <w:t>cie tych wytycznych Lokalny Program</w:t>
      </w:r>
      <w:r w:rsidRPr="00DF3372">
        <w:rPr>
          <w:rFonts w:cstheme="minorHAnsi"/>
          <w:sz w:val="24"/>
          <w:szCs w:val="24"/>
        </w:rPr>
        <w:t xml:space="preserve"> Rewitalizacji Gminy </w:t>
      </w:r>
      <w:r w:rsidR="00DC4476">
        <w:rPr>
          <w:rFonts w:cstheme="minorHAnsi"/>
          <w:sz w:val="24"/>
          <w:szCs w:val="24"/>
        </w:rPr>
        <w:t>Śrem</w:t>
      </w:r>
      <w:r w:rsidRPr="00DF3372">
        <w:rPr>
          <w:rFonts w:cstheme="minorHAnsi"/>
          <w:sz w:val="24"/>
          <w:szCs w:val="24"/>
        </w:rPr>
        <w:t xml:space="preserve"> na lata 2017</w:t>
      </w:r>
      <w:r w:rsidR="009E74CA">
        <w:rPr>
          <w:rFonts w:cstheme="minorHAnsi"/>
          <w:sz w:val="24"/>
          <w:szCs w:val="24"/>
        </w:rPr>
        <w:t>–</w:t>
      </w:r>
      <w:r w:rsidRPr="00DF3372">
        <w:rPr>
          <w:rFonts w:cstheme="minorHAnsi"/>
          <w:sz w:val="24"/>
          <w:szCs w:val="24"/>
        </w:rPr>
        <w:t xml:space="preserve">2023 jest odpowiedzią na założone w Strategii priorytety i zarazem środkiem do ich osiągnięcia. </w:t>
      </w:r>
    </w:p>
    <w:p w14:paraId="66F4AFD1" w14:textId="77777777" w:rsidR="0008518A" w:rsidRPr="00645837" w:rsidRDefault="0008518A" w:rsidP="00645837">
      <w:pPr>
        <w:pStyle w:val="Nagwek2"/>
      </w:pPr>
      <w:bookmarkStart w:id="8" w:name="_Toc485121107"/>
      <w:r w:rsidRPr="00645837">
        <w:t>II.2. Koncepcja Przestrzennego Zagospodarowania Kraju 2030 (KPZK 2030)</w:t>
      </w:r>
      <w:bookmarkEnd w:id="5"/>
      <w:bookmarkEnd w:id="6"/>
      <w:bookmarkEnd w:id="8"/>
    </w:p>
    <w:p w14:paraId="5409C9EE" w14:textId="77777777" w:rsidR="0008518A" w:rsidRPr="0008518A" w:rsidRDefault="0008518A" w:rsidP="0008518A">
      <w:pPr>
        <w:rPr>
          <w:rFonts w:cstheme="minorHAnsi"/>
          <w:sz w:val="24"/>
          <w:szCs w:val="24"/>
        </w:rPr>
      </w:pPr>
      <w:r w:rsidRPr="0008518A">
        <w:rPr>
          <w:rFonts w:cstheme="minorHAnsi"/>
          <w:sz w:val="24"/>
          <w:szCs w:val="24"/>
        </w:rPr>
        <w:t>KPZK 2030 jako jeden z obszarów interwencji identyfikuje obszary z koncentracją problemów rozwojowych, tj.: obszary degradacji społecznej, gospodarczej, przestrzennej i środowiskowej, na których występują problemy związane z niskim poziomem przedsiębiorczości, bezrobociem, niską jakością infrastruktury, depopulacją oraz często występującą koncentracją patologii i ubóstwa. KPZK 2030 dedykuje tym obszarom kierunek działań: „</w:t>
      </w:r>
      <w:r w:rsidRPr="0008518A">
        <w:rPr>
          <w:rFonts w:cstheme="minorHAnsi"/>
          <w:i/>
          <w:sz w:val="24"/>
          <w:szCs w:val="24"/>
        </w:rPr>
        <w:t>Wspomaganie spójności w specyficznych obszarach problemow</w:t>
      </w:r>
      <w:r w:rsidR="006C1961">
        <w:rPr>
          <w:rFonts w:cstheme="minorHAnsi"/>
          <w:i/>
          <w:sz w:val="24"/>
          <w:szCs w:val="24"/>
        </w:rPr>
        <w:t xml:space="preserve">ych – w tym: Restrukturyzacja i </w:t>
      </w:r>
      <w:r w:rsidRPr="0008518A">
        <w:rPr>
          <w:rFonts w:cstheme="minorHAnsi"/>
          <w:i/>
          <w:sz w:val="24"/>
          <w:szCs w:val="24"/>
        </w:rPr>
        <w:t>rewitalizacja obszarów zdegradowanych i miast</w:t>
      </w:r>
      <w:r w:rsidRPr="0008518A">
        <w:rPr>
          <w:rFonts w:cstheme="minorHAnsi"/>
          <w:sz w:val="24"/>
          <w:szCs w:val="24"/>
        </w:rPr>
        <w:t xml:space="preserve">”, którego celem jest przywrócenie obszarom zdegradowanym funkcji administracyjnych, społecznych i gospodarczych oraz stworzenie warunków sprzyjających ich powtórnemu zagospodarowaniu, inwestycjom infrastrukturalnym oraz wsparciu zasobów ludzkich i przedsiębiorczości. W KPZK 2030 sformułowano także pewne wskazania dotyczące działań na poziomach regionalnym i lokalnym, dotyczące wyznaczenia w planach zagospodarowania przestrzennego województw </w:t>
      </w:r>
      <w:r w:rsidR="0015523B" w:rsidRPr="0008518A">
        <w:rPr>
          <w:rFonts w:cstheme="minorHAnsi"/>
          <w:sz w:val="24"/>
          <w:szCs w:val="24"/>
        </w:rPr>
        <w:t>obszar</w:t>
      </w:r>
      <w:r w:rsidR="0015523B">
        <w:rPr>
          <w:rFonts w:cstheme="minorHAnsi"/>
          <w:sz w:val="24"/>
          <w:szCs w:val="24"/>
        </w:rPr>
        <w:t>ów</w:t>
      </w:r>
      <w:r w:rsidRPr="0008518A">
        <w:rPr>
          <w:rFonts w:cstheme="minorHAnsi"/>
          <w:sz w:val="24"/>
          <w:szCs w:val="24"/>
        </w:rPr>
        <w:t xml:space="preserve">, które na poziomie lokalnym powinny zostać objęte kompleksowymi programami rewitalizacji/restrukturyzacji oraz regionalnymi programami inwestycyjnymi, wpisującymi się w strategię rozwoju danego miasta i w strategię rozwoju województwa. Realizacja w gminie Lokalnego Programu Rewitalizacji oparta została na </w:t>
      </w:r>
      <w:r w:rsidRPr="0008518A">
        <w:rPr>
          <w:rFonts w:cstheme="minorHAnsi"/>
          <w:sz w:val="24"/>
          <w:szCs w:val="24"/>
        </w:rPr>
        <w:lastRenderedPageBreak/>
        <w:t xml:space="preserve">ogólnych zasadach polityki przestrzennej przyjętych w KPZK 2030 tj. </w:t>
      </w:r>
      <w:r w:rsidR="0015523B" w:rsidRPr="0008518A">
        <w:rPr>
          <w:rFonts w:cstheme="minorHAnsi"/>
          <w:sz w:val="24"/>
          <w:szCs w:val="24"/>
        </w:rPr>
        <w:t>zasad</w:t>
      </w:r>
      <w:r w:rsidR="0015523B">
        <w:rPr>
          <w:rFonts w:cstheme="minorHAnsi"/>
          <w:sz w:val="24"/>
          <w:szCs w:val="24"/>
        </w:rPr>
        <w:t>zie</w:t>
      </w:r>
      <w:r w:rsidR="0015523B" w:rsidRPr="0008518A">
        <w:rPr>
          <w:rFonts w:cstheme="minorHAnsi"/>
          <w:sz w:val="24"/>
          <w:szCs w:val="24"/>
        </w:rPr>
        <w:t xml:space="preserve"> </w:t>
      </w:r>
      <w:r w:rsidRPr="0008518A">
        <w:rPr>
          <w:rFonts w:cstheme="minorHAnsi"/>
          <w:sz w:val="24"/>
          <w:szCs w:val="24"/>
        </w:rPr>
        <w:t>zrównoważonego rozwoju, racjonalności ekonomicznej, preferencji regeneracji (odnowy) nad zajmowaniem nowych obszarów pod zabudowę, przezorności ekologicznej oraz kompetencji ekologicznej.</w:t>
      </w:r>
    </w:p>
    <w:p w14:paraId="1694839C" w14:textId="77777777" w:rsidR="0008518A" w:rsidRPr="0008518A" w:rsidRDefault="0008518A" w:rsidP="00645837">
      <w:pPr>
        <w:pStyle w:val="Nagwek2"/>
      </w:pPr>
      <w:bookmarkStart w:id="9" w:name="_Toc482174649"/>
      <w:bookmarkStart w:id="10" w:name="_Toc483557746"/>
      <w:bookmarkStart w:id="11" w:name="_Toc485121108"/>
      <w:r w:rsidRPr="0008518A">
        <w:t>II.3. Krajowa Strategia Rozwoju Regionalnego 2010</w:t>
      </w:r>
      <w:r w:rsidR="009E74CA">
        <w:t>–</w:t>
      </w:r>
      <w:r w:rsidRPr="0008518A">
        <w:t>2020. Regiony. Miasta. Obszary Wiejskie (KSRR)</w:t>
      </w:r>
      <w:bookmarkEnd w:id="9"/>
      <w:bookmarkEnd w:id="10"/>
      <w:bookmarkEnd w:id="11"/>
    </w:p>
    <w:p w14:paraId="5A89AA79" w14:textId="77777777" w:rsidR="0008518A" w:rsidRPr="0008518A" w:rsidRDefault="0008518A" w:rsidP="0065688C">
      <w:pPr>
        <w:rPr>
          <w:rFonts w:cstheme="minorHAnsi"/>
          <w:sz w:val="24"/>
          <w:szCs w:val="24"/>
        </w:rPr>
      </w:pPr>
      <w:r w:rsidRPr="0008518A" w:rsidDel="00117DA7">
        <w:rPr>
          <w:rFonts w:cstheme="minorHAnsi"/>
          <w:sz w:val="24"/>
          <w:szCs w:val="24"/>
        </w:rPr>
        <w:t>KSRR</w:t>
      </w:r>
      <w:r w:rsidRPr="0008518A">
        <w:rPr>
          <w:rFonts w:cstheme="minorHAnsi"/>
          <w:sz w:val="24"/>
          <w:szCs w:val="24"/>
        </w:rPr>
        <w:t xml:space="preserve"> w zakresie budo</w:t>
      </w:r>
      <w:r w:rsidR="006C1961">
        <w:rPr>
          <w:rFonts w:cstheme="minorHAnsi"/>
          <w:sz w:val="24"/>
          <w:szCs w:val="24"/>
        </w:rPr>
        <w:t xml:space="preserve">wania spójności terytorialnej i </w:t>
      </w:r>
      <w:r w:rsidRPr="0008518A">
        <w:rPr>
          <w:rFonts w:cstheme="minorHAnsi"/>
          <w:sz w:val="24"/>
          <w:szCs w:val="24"/>
        </w:rPr>
        <w:t>przeciwdziałania marginalizacji obszarów problemowych identyfikuje cel szczegółowy: „</w:t>
      </w:r>
      <w:r w:rsidR="006C1961" w:rsidRPr="0065688C">
        <w:rPr>
          <w:rFonts w:cstheme="minorHAnsi"/>
          <w:sz w:val="24"/>
          <w:szCs w:val="24"/>
        </w:rPr>
        <w:t xml:space="preserve">Restrukturyzacja i rewitalizacja miast i </w:t>
      </w:r>
      <w:r w:rsidRPr="0065688C">
        <w:rPr>
          <w:rFonts w:cstheme="minorHAnsi"/>
          <w:sz w:val="24"/>
          <w:szCs w:val="24"/>
        </w:rPr>
        <w:t xml:space="preserve">innych obszarów tracących dotychczasowe funkcje </w:t>
      </w:r>
      <w:proofErr w:type="spellStart"/>
      <w:r w:rsidRPr="0065688C">
        <w:rPr>
          <w:rFonts w:cstheme="minorHAnsi"/>
          <w:sz w:val="24"/>
          <w:szCs w:val="24"/>
        </w:rPr>
        <w:t>społeczno</w:t>
      </w:r>
      <w:proofErr w:type="spellEnd"/>
      <w:r w:rsidR="009E74CA" w:rsidRPr="0065688C">
        <w:rPr>
          <w:rFonts w:cstheme="minorHAnsi"/>
          <w:sz w:val="24"/>
          <w:szCs w:val="24"/>
        </w:rPr>
        <w:t>–</w:t>
      </w:r>
      <w:r w:rsidRPr="0065688C">
        <w:rPr>
          <w:rFonts w:cstheme="minorHAnsi"/>
          <w:sz w:val="24"/>
          <w:szCs w:val="24"/>
        </w:rPr>
        <w:t>gospodarcze</w:t>
      </w:r>
      <w:r w:rsidRPr="0008518A">
        <w:rPr>
          <w:rFonts w:cstheme="minorHAnsi"/>
          <w:sz w:val="24"/>
          <w:szCs w:val="24"/>
        </w:rPr>
        <w:t xml:space="preserve">”, adresowany do obszarów miast tracących funkcje </w:t>
      </w:r>
      <w:proofErr w:type="spellStart"/>
      <w:r w:rsidRPr="0008518A">
        <w:rPr>
          <w:rFonts w:cstheme="minorHAnsi"/>
          <w:sz w:val="24"/>
          <w:szCs w:val="24"/>
        </w:rPr>
        <w:t>społeczno</w:t>
      </w:r>
      <w:proofErr w:type="spellEnd"/>
      <w:r w:rsidR="009E74CA">
        <w:rPr>
          <w:rFonts w:cstheme="minorHAnsi"/>
          <w:sz w:val="24"/>
          <w:szCs w:val="24"/>
        </w:rPr>
        <w:t>–</w:t>
      </w:r>
      <w:r w:rsidRPr="0008518A">
        <w:rPr>
          <w:rFonts w:cstheme="minorHAnsi"/>
          <w:sz w:val="24"/>
          <w:szCs w:val="24"/>
        </w:rPr>
        <w:t xml:space="preserve">gospodarcze, do których, w przypadku województwa wielkopolskiego, zalicza się: Gniezno, Kalisz, Konin, Leszno, Ostrów Wlkp. i Piłę. Stwierdza również, że działania adresowane do obszarów zdegradowanych powinny być w szczególności ukierunkowane na wspieranie jakości kapitału ludzkiego, modernizację struktury gospodarczej, poprawę jakości i dostępności infrastruktury technicznej oraz modernizację i rozwój obiektów użyteczności publicznej. Działania rewitalizacyjne powinny być prowadzone na podstawie lokalnych programów rewitalizacji, które będą uwzględniać określone krajowe wytyczne i standardy. Wskazuje także m.in. na konieczność promowania projektów i inicjatyw opartych na partnerstwie </w:t>
      </w:r>
      <w:proofErr w:type="spellStart"/>
      <w:r w:rsidRPr="0008518A">
        <w:rPr>
          <w:rFonts w:cstheme="minorHAnsi"/>
          <w:sz w:val="24"/>
          <w:szCs w:val="24"/>
        </w:rPr>
        <w:t>publiczno</w:t>
      </w:r>
      <w:proofErr w:type="spellEnd"/>
      <w:r w:rsidR="009E74CA">
        <w:rPr>
          <w:rFonts w:cstheme="minorHAnsi"/>
          <w:sz w:val="24"/>
          <w:szCs w:val="24"/>
        </w:rPr>
        <w:t>–</w:t>
      </w:r>
      <w:r w:rsidRPr="0008518A">
        <w:rPr>
          <w:rFonts w:cstheme="minorHAnsi"/>
          <w:sz w:val="24"/>
          <w:szCs w:val="24"/>
        </w:rPr>
        <w:t xml:space="preserve">prywatnym. Tym samym, opracowanie Lokalnego Programu Rewitalizacji </w:t>
      </w:r>
      <w:r w:rsidR="00754347">
        <w:rPr>
          <w:rFonts w:cstheme="minorHAnsi"/>
          <w:sz w:val="24"/>
          <w:szCs w:val="24"/>
        </w:rPr>
        <w:t xml:space="preserve">Gminy Śrem </w:t>
      </w:r>
      <w:r w:rsidRPr="0008518A">
        <w:rPr>
          <w:rFonts w:cstheme="minorHAnsi"/>
          <w:sz w:val="24"/>
          <w:szCs w:val="24"/>
        </w:rPr>
        <w:t>na lata 2017</w:t>
      </w:r>
      <w:r w:rsidR="009E74CA">
        <w:rPr>
          <w:rFonts w:cstheme="minorHAnsi"/>
          <w:sz w:val="24"/>
          <w:szCs w:val="24"/>
        </w:rPr>
        <w:t>–</w:t>
      </w:r>
      <w:r w:rsidRPr="0008518A">
        <w:rPr>
          <w:rFonts w:cstheme="minorHAnsi"/>
          <w:sz w:val="24"/>
          <w:szCs w:val="24"/>
        </w:rPr>
        <w:t>2023 wyczerpuje pierwszy warunek, a wyodrębnione w jego ramach cele odpowiadają kierunkom wytyczonym w KSRR 2010</w:t>
      </w:r>
      <w:r w:rsidR="009E74CA">
        <w:rPr>
          <w:rFonts w:cstheme="minorHAnsi"/>
          <w:sz w:val="24"/>
          <w:szCs w:val="24"/>
        </w:rPr>
        <w:t>–</w:t>
      </w:r>
      <w:r w:rsidRPr="0008518A">
        <w:rPr>
          <w:rFonts w:cstheme="minorHAnsi"/>
          <w:sz w:val="24"/>
          <w:szCs w:val="24"/>
        </w:rPr>
        <w:t>2020, w szczególności: celu 1.2.3. Rozwijanie potencjału rozwojowego i absorpcyjnego obszarów wiejskich,</w:t>
      </w:r>
      <w:r w:rsidR="00772E9F">
        <w:rPr>
          <w:rFonts w:cstheme="minorHAnsi"/>
          <w:sz w:val="24"/>
          <w:szCs w:val="24"/>
        </w:rPr>
        <w:t xml:space="preserve"> 1.2.</w:t>
      </w:r>
      <w:r w:rsidR="00960950">
        <w:rPr>
          <w:rFonts w:cstheme="minorHAnsi"/>
          <w:sz w:val="24"/>
          <w:szCs w:val="24"/>
        </w:rPr>
        <w:t>4. Efektywne wykorzystanie w procesach rozwojowych potencjału specjalizacji terytorialnej,</w:t>
      </w:r>
      <w:r w:rsidRPr="0008518A">
        <w:rPr>
          <w:rFonts w:cstheme="minorHAnsi"/>
          <w:sz w:val="24"/>
          <w:szCs w:val="24"/>
        </w:rPr>
        <w:t xml:space="preserve"> 1.3.6. Wykorzystanie wal</w:t>
      </w:r>
      <w:r w:rsidR="00C602F7">
        <w:rPr>
          <w:rFonts w:cstheme="minorHAnsi"/>
          <w:sz w:val="24"/>
          <w:szCs w:val="24"/>
        </w:rPr>
        <w:t xml:space="preserve">orów środowiska przyrodniczego </w:t>
      </w:r>
      <w:r w:rsidRPr="0008518A">
        <w:rPr>
          <w:rFonts w:cstheme="minorHAnsi"/>
          <w:sz w:val="24"/>
          <w:szCs w:val="24"/>
        </w:rPr>
        <w:t>oraz potencjału dziedzictwa kulturowego, 2.3. Restrukturyzacja i rewitalizacja miast i innych obszarów tracących dotychczasowe</w:t>
      </w:r>
      <w:r w:rsidR="00645837">
        <w:rPr>
          <w:rFonts w:cstheme="minorHAnsi"/>
          <w:sz w:val="24"/>
          <w:szCs w:val="24"/>
        </w:rPr>
        <w:t xml:space="preserve"> funkcje </w:t>
      </w:r>
      <w:proofErr w:type="spellStart"/>
      <w:r w:rsidR="00645837">
        <w:rPr>
          <w:rFonts w:cstheme="minorHAnsi"/>
          <w:sz w:val="24"/>
          <w:szCs w:val="24"/>
        </w:rPr>
        <w:t>społeczno</w:t>
      </w:r>
      <w:proofErr w:type="spellEnd"/>
      <w:r w:rsidR="009E74CA">
        <w:rPr>
          <w:rFonts w:cstheme="minorHAnsi"/>
          <w:sz w:val="24"/>
          <w:szCs w:val="24"/>
        </w:rPr>
        <w:t>–</w:t>
      </w:r>
      <w:r w:rsidR="00645837">
        <w:rPr>
          <w:rFonts w:cstheme="minorHAnsi"/>
          <w:sz w:val="24"/>
          <w:szCs w:val="24"/>
        </w:rPr>
        <w:t>gospodarcze.</w:t>
      </w:r>
    </w:p>
    <w:p w14:paraId="6E5DC3A3" w14:textId="77777777" w:rsidR="0008518A" w:rsidRPr="0008518A" w:rsidRDefault="0008518A" w:rsidP="00645837">
      <w:pPr>
        <w:pStyle w:val="Nagwek2"/>
      </w:pPr>
      <w:bookmarkStart w:id="12" w:name="_Toc482174650"/>
      <w:bookmarkStart w:id="13" w:name="_Toc483557747"/>
      <w:bookmarkStart w:id="14" w:name="_Toc485121109"/>
      <w:r w:rsidRPr="0008518A">
        <w:t>II.4. Krajowa Polityka Miejska 2023 (KPM)</w:t>
      </w:r>
      <w:bookmarkEnd w:id="12"/>
      <w:bookmarkEnd w:id="13"/>
      <w:bookmarkEnd w:id="14"/>
    </w:p>
    <w:p w14:paraId="1E2742B2" w14:textId="77777777" w:rsidR="0008518A" w:rsidRPr="0008518A" w:rsidRDefault="0008518A" w:rsidP="0008518A">
      <w:pPr>
        <w:rPr>
          <w:rFonts w:cstheme="minorHAnsi"/>
          <w:sz w:val="24"/>
          <w:szCs w:val="24"/>
        </w:rPr>
      </w:pPr>
      <w:r w:rsidRPr="0008518A">
        <w:rPr>
          <w:rFonts w:cstheme="minorHAnsi"/>
          <w:sz w:val="24"/>
          <w:szCs w:val="24"/>
        </w:rPr>
        <w:t>Dokument adresowany jest w szczególności do miast i ich obszarów funkcjonalnych. Działania w obszarze rewitalizacji określone zostały w ramach celu szczegółowego: „</w:t>
      </w:r>
      <w:r w:rsidRPr="0008518A">
        <w:rPr>
          <w:rFonts w:cstheme="minorHAnsi"/>
          <w:i/>
          <w:sz w:val="24"/>
          <w:szCs w:val="24"/>
        </w:rPr>
        <w:t>Odbudowa zdolności do rozwoju poprzez rewitalizację zdegradowanych społecznie, ekonomicznie i fizycznie obszarów miejskich</w:t>
      </w:r>
      <w:r w:rsidRPr="0008518A">
        <w:rPr>
          <w:rFonts w:cstheme="minorHAnsi"/>
          <w:sz w:val="24"/>
          <w:szCs w:val="24"/>
        </w:rPr>
        <w:t xml:space="preserve">”. Celem polityki miejskiej w zakresie rewitalizacji wg KPM jest wypracowanie i wdrażanie skutecznych mechanizmów koordynowania i integrowania zadań i działań różnych podmiotów, w tym prywatnych, w przygotowaniu i prowadzeniu kompleksowych przedsięwzięć rewitalizacyjnych. KPM określa również definicję i ogólny zakres programu rewitalizacji, wskazując, iż ma to być opracowany i uchwalony przez samorząd lokalny wieloletni program działań w sferze społecznej, gospodarczej, przestrzennej i technicznej, zmierzający do wyprowadzenia określonych obszarów ze stanu kryzysu oraz stworzenia warunków do ich dalszego rozwoju. KPM wskazuje także zadania samorządu województwa w zakresie wspomagania procesów rewitalizacyjnych i udzielania wsparcia merytorycznego realizującym je podmiotom. </w:t>
      </w:r>
      <w:r w:rsidRPr="0008518A">
        <w:rPr>
          <w:rFonts w:cstheme="minorHAnsi"/>
          <w:sz w:val="24"/>
          <w:szCs w:val="24"/>
        </w:rPr>
        <w:lastRenderedPageBreak/>
        <w:t xml:space="preserve">Niniejszy Lokalny Program Rewitalizacji </w:t>
      </w:r>
      <w:r w:rsidR="00754347">
        <w:rPr>
          <w:rFonts w:cstheme="minorHAnsi"/>
          <w:sz w:val="24"/>
          <w:szCs w:val="24"/>
        </w:rPr>
        <w:t xml:space="preserve">Gminy Śrem </w:t>
      </w:r>
      <w:r w:rsidRPr="0008518A">
        <w:rPr>
          <w:rFonts w:cstheme="minorHAnsi"/>
          <w:sz w:val="24"/>
          <w:szCs w:val="24"/>
        </w:rPr>
        <w:t>na lata 2017</w:t>
      </w:r>
      <w:r w:rsidR="009E74CA">
        <w:rPr>
          <w:rFonts w:cstheme="minorHAnsi"/>
          <w:sz w:val="24"/>
          <w:szCs w:val="24"/>
        </w:rPr>
        <w:t>–</w:t>
      </w:r>
      <w:r w:rsidRPr="0008518A">
        <w:rPr>
          <w:rFonts w:cstheme="minorHAnsi"/>
          <w:sz w:val="24"/>
          <w:szCs w:val="24"/>
        </w:rPr>
        <w:t xml:space="preserve">2023 odpowiada tym wymaganiom formułując cele swojej interwencji w obrębie </w:t>
      </w:r>
      <w:r w:rsidR="00960950">
        <w:rPr>
          <w:rFonts w:cstheme="minorHAnsi"/>
          <w:sz w:val="24"/>
          <w:szCs w:val="24"/>
        </w:rPr>
        <w:t xml:space="preserve">wskazanych w KRM sfer tj. </w:t>
      </w:r>
      <w:r w:rsidR="0015523B">
        <w:rPr>
          <w:rFonts w:cstheme="minorHAnsi"/>
          <w:sz w:val="24"/>
          <w:szCs w:val="24"/>
        </w:rPr>
        <w:t>bezpieczeństwa</w:t>
      </w:r>
      <w:r w:rsidR="00585ED5">
        <w:rPr>
          <w:rFonts w:cstheme="minorHAnsi"/>
          <w:sz w:val="24"/>
          <w:szCs w:val="24"/>
        </w:rPr>
        <w:t xml:space="preserve">, </w:t>
      </w:r>
      <w:r w:rsidR="0015523B">
        <w:rPr>
          <w:rFonts w:cstheme="minorHAnsi"/>
          <w:sz w:val="24"/>
          <w:szCs w:val="24"/>
        </w:rPr>
        <w:t xml:space="preserve">edukacji </w:t>
      </w:r>
      <w:r w:rsidR="00585ED5">
        <w:rPr>
          <w:rFonts w:cstheme="minorHAnsi"/>
          <w:sz w:val="24"/>
          <w:szCs w:val="24"/>
        </w:rPr>
        <w:t xml:space="preserve">i </w:t>
      </w:r>
      <w:r w:rsidR="0015523B">
        <w:rPr>
          <w:rFonts w:cstheme="minorHAnsi"/>
          <w:sz w:val="24"/>
          <w:szCs w:val="24"/>
        </w:rPr>
        <w:t>wychowania</w:t>
      </w:r>
      <w:r w:rsidR="00585ED5">
        <w:rPr>
          <w:rFonts w:cstheme="minorHAnsi"/>
          <w:sz w:val="24"/>
          <w:szCs w:val="24"/>
        </w:rPr>
        <w:t xml:space="preserve">, </w:t>
      </w:r>
      <w:r w:rsidR="0015523B">
        <w:rPr>
          <w:rFonts w:cstheme="minorHAnsi"/>
          <w:sz w:val="24"/>
          <w:szCs w:val="24"/>
        </w:rPr>
        <w:t xml:space="preserve">ochrony </w:t>
      </w:r>
      <w:r w:rsidR="00585ED5">
        <w:rPr>
          <w:rFonts w:cstheme="minorHAnsi"/>
          <w:sz w:val="24"/>
          <w:szCs w:val="24"/>
        </w:rPr>
        <w:t>środowiska</w:t>
      </w:r>
      <w:r w:rsidR="00960950">
        <w:rPr>
          <w:rFonts w:cstheme="minorHAnsi"/>
          <w:sz w:val="24"/>
          <w:szCs w:val="24"/>
        </w:rPr>
        <w:t xml:space="preserve">, </w:t>
      </w:r>
      <w:r w:rsidR="0015523B">
        <w:rPr>
          <w:rFonts w:cstheme="minorHAnsi"/>
          <w:sz w:val="24"/>
          <w:szCs w:val="24"/>
        </w:rPr>
        <w:t>gospodarki</w:t>
      </w:r>
      <w:r w:rsidR="00960950">
        <w:rPr>
          <w:rFonts w:cstheme="minorHAnsi"/>
          <w:sz w:val="24"/>
          <w:szCs w:val="24"/>
        </w:rPr>
        <w:t>, sport</w:t>
      </w:r>
      <w:r w:rsidR="0015523B">
        <w:rPr>
          <w:rFonts w:cstheme="minorHAnsi"/>
          <w:sz w:val="24"/>
          <w:szCs w:val="24"/>
        </w:rPr>
        <w:t>u</w:t>
      </w:r>
      <w:r w:rsidRPr="0008518A">
        <w:rPr>
          <w:rFonts w:cstheme="minorHAnsi"/>
          <w:sz w:val="24"/>
          <w:szCs w:val="24"/>
        </w:rPr>
        <w:t>.</w:t>
      </w:r>
    </w:p>
    <w:p w14:paraId="63367184" w14:textId="77777777" w:rsidR="0008518A" w:rsidRPr="0008518A" w:rsidRDefault="0008518A" w:rsidP="00645837">
      <w:pPr>
        <w:pStyle w:val="Nagwek2"/>
      </w:pPr>
      <w:bookmarkStart w:id="15" w:name="_Toc482174651"/>
      <w:bookmarkStart w:id="16" w:name="_Toc483557748"/>
      <w:bookmarkStart w:id="17" w:name="_Toc485121110"/>
      <w:r w:rsidRPr="0008518A">
        <w:t>II.5. Narodowy Plan Rewitalizacji 2022. Założenia (NPR)</w:t>
      </w:r>
      <w:bookmarkEnd w:id="15"/>
      <w:bookmarkEnd w:id="16"/>
      <w:bookmarkEnd w:id="17"/>
    </w:p>
    <w:p w14:paraId="3AADC067" w14:textId="77777777" w:rsidR="0008518A" w:rsidRPr="0008518A" w:rsidRDefault="0008518A" w:rsidP="0008518A">
      <w:pPr>
        <w:rPr>
          <w:rFonts w:cstheme="minorHAnsi"/>
          <w:sz w:val="24"/>
          <w:szCs w:val="24"/>
        </w:rPr>
      </w:pPr>
      <w:r w:rsidRPr="0008518A">
        <w:rPr>
          <w:rFonts w:cstheme="minorHAnsi"/>
          <w:sz w:val="24"/>
          <w:szCs w:val="24"/>
        </w:rPr>
        <w:t xml:space="preserve">Z uwagi na konieczność podjęcia wielosektorowego i bardziej zintegrowanego wysiłku na rzecz wyprowadzania ze stanów kryzysowych obszarów zdegradowanych podjęto próbę wypracowania pakietu rozwiązań systemowych dla prowadzenia rewitalizacji w Polsce – w tym celu opracowano Założenia Narodowego Planu Rewitalizacji, w ramach którego określono podstawowe założenia NPR oraz koncepcję jego zakresu. NPR stanowić będzie szeroko rozumianą wykładnię dla prowadzenia procesów rewitalizacyjnych jako działań kompleksowych i zintegrowanych. Głównym celem NPR będzie poprawa warunków rozwoju OZ w wymiarze przestrzennym, społecznym, kulturowym i gospodarczym. Realizacji tego celu służyć będzie tworzenie korzystnych warunków dla prowadzenia rewitalizacji w Polsce i położenie nacisku na holistyczne, zintegrowane podejście do prowadzenia takich działań. W swoich założeniach, NPR promuje pełniejsze, całościowe rozumienie rewitalizacji, która wykracza poza prowadzenie przedsięwzięć związanych z modernizacją w wymiarze infrastrukturalnym. Rewitalizacja w nowym rozumieniu stanowi zespól skoordynowanych i skoncentrowanych tematycznie i terytorialnie działań prowadzonych kompleksowo; zakłada skoncentrowane wysiłki wielu podmiotów na rzecz wyprowadzenia ze stanu kryzysowego danego obszaru, obejmującego interwencję w sferach: społecznej, gospodarczej, przestrzennej oraz kulturowej. Cele i kierunki zaplanowanych w Lokalnym Programie Rewitalizacji </w:t>
      </w:r>
      <w:r w:rsidR="00754347">
        <w:rPr>
          <w:rFonts w:cstheme="minorHAnsi"/>
          <w:sz w:val="24"/>
          <w:szCs w:val="24"/>
        </w:rPr>
        <w:t xml:space="preserve">Gminy Śrem </w:t>
      </w:r>
      <w:r w:rsidRPr="0008518A">
        <w:rPr>
          <w:rFonts w:cstheme="minorHAnsi"/>
          <w:sz w:val="24"/>
          <w:szCs w:val="24"/>
        </w:rPr>
        <w:t>na lata 2017</w:t>
      </w:r>
      <w:r w:rsidR="009E74CA">
        <w:rPr>
          <w:rFonts w:cstheme="minorHAnsi"/>
          <w:sz w:val="24"/>
          <w:szCs w:val="24"/>
        </w:rPr>
        <w:t>–</w:t>
      </w:r>
      <w:r w:rsidRPr="0008518A">
        <w:rPr>
          <w:rFonts w:cstheme="minorHAnsi"/>
          <w:sz w:val="24"/>
          <w:szCs w:val="24"/>
        </w:rPr>
        <w:t>2023 interwencji, odpowiadają zaleceniom NPR, przez skupienie się na kapitale ludzkim (kierunek działań 1.1., 1.2., 1.3.), rozwoju przedsiębiorczości (2.1.)</w:t>
      </w:r>
      <w:r w:rsidR="005C7B9D">
        <w:rPr>
          <w:rFonts w:cstheme="minorHAnsi"/>
          <w:sz w:val="24"/>
          <w:szCs w:val="24"/>
        </w:rPr>
        <w:t>, zachowaniu oraz ochronie środowiska naturalnego</w:t>
      </w:r>
      <w:r w:rsidRPr="0008518A">
        <w:rPr>
          <w:rFonts w:cstheme="minorHAnsi"/>
          <w:sz w:val="24"/>
          <w:szCs w:val="24"/>
        </w:rPr>
        <w:t xml:space="preserve"> </w:t>
      </w:r>
      <w:r w:rsidR="005C7B9D">
        <w:rPr>
          <w:rFonts w:cstheme="minorHAnsi"/>
          <w:sz w:val="24"/>
          <w:szCs w:val="24"/>
        </w:rPr>
        <w:t xml:space="preserve">(3.1.) </w:t>
      </w:r>
      <w:r w:rsidRPr="0008518A">
        <w:rPr>
          <w:rFonts w:cstheme="minorHAnsi"/>
          <w:sz w:val="24"/>
          <w:szCs w:val="24"/>
        </w:rPr>
        <w:t>oraz działaniach przestrzennych, przekładających się na poprawę miejsc użyteczności publicznej i infrastruktury rekreacyjnej (4.1., 4.2.).</w:t>
      </w:r>
    </w:p>
    <w:p w14:paraId="36BAF507" w14:textId="77777777" w:rsidR="0008518A" w:rsidRPr="0008518A" w:rsidRDefault="0008518A" w:rsidP="00645837">
      <w:pPr>
        <w:pStyle w:val="Nagwek2"/>
      </w:pPr>
      <w:bookmarkStart w:id="18" w:name="_Toc482174652"/>
      <w:bookmarkStart w:id="19" w:name="_Toc483557749"/>
      <w:bookmarkStart w:id="20" w:name="_Toc485121111"/>
      <w:r w:rsidRPr="0008518A">
        <w:t>II.6. Strategia rozwoju województwa wielkopolskiego do 2020 roku</w:t>
      </w:r>
      <w:bookmarkEnd w:id="18"/>
      <w:bookmarkEnd w:id="19"/>
      <w:bookmarkEnd w:id="20"/>
    </w:p>
    <w:p w14:paraId="24B9E9F8" w14:textId="126981AD" w:rsidR="006E78B4" w:rsidRDefault="006E78B4" w:rsidP="006E78B4">
      <w:pPr>
        <w:rPr>
          <w:rFonts w:cstheme="minorHAnsi"/>
          <w:sz w:val="24"/>
          <w:szCs w:val="24"/>
        </w:rPr>
      </w:pPr>
      <w:r w:rsidRPr="00433322">
        <w:rPr>
          <w:rFonts w:cstheme="minorHAnsi"/>
          <w:sz w:val="24"/>
          <w:szCs w:val="24"/>
        </w:rPr>
        <w:t>W zaktualizowanej</w:t>
      </w:r>
      <w:r>
        <w:rPr>
          <w:rFonts w:cstheme="minorHAnsi"/>
          <w:sz w:val="24"/>
          <w:szCs w:val="24"/>
        </w:rPr>
        <w:t xml:space="preserve"> w </w:t>
      </w:r>
      <w:r w:rsidRPr="00433322">
        <w:rPr>
          <w:rFonts w:cstheme="minorHAnsi"/>
          <w:sz w:val="24"/>
          <w:szCs w:val="24"/>
        </w:rPr>
        <w:t>2012 roku Strategii wojewódzkiej jako jedną ze słabych stron województwa wskazano istnienie obszarów</w:t>
      </w:r>
      <w:r>
        <w:rPr>
          <w:rFonts w:cstheme="minorHAnsi"/>
          <w:sz w:val="24"/>
          <w:szCs w:val="24"/>
        </w:rPr>
        <w:t xml:space="preserve"> i </w:t>
      </w:r>
      <w:r w:rsidRPr="00433322">
        <w:rPr>
          <w:rFonts w:cstheme="minorHAnsi"/>
          <w:sz w:val="24"/>
          <w:szCs w:val="24"/>
        </w:rPr>
        <w:t>miast wymagających rewitalizacji oraz dużą powierzchnię terenów zdegradowanych. Wśród zagrożeń odnotowano natomiast marginalizację obszarów</w:t>
      </w:r>
      <w:r>
        <w:rPr>
          <w:rFonts w:cstheme="minorHAnsi"/>
          <w:sz w:val="24"/>
          <w:szCs w:val="24"/>
        </w:rPr>
        <w:t xml:space="preserve"> i </w:t>
      </w:r>
      <w:r w:rsidRPr="00433322">
        <w:rPr>
          <w:rFonts w:cstheme="minorHAnsi"/>
          <w:sz w:val="24"/>
          <w:szCs w:val="24"/>
        </w:rPr>
        <w:t>ośrodków</w:t>
      </w:r>
      <w:r>
        <w:rPr>
          <w:rFonts w:cstheme="minorHAnsi"/>
          <w:sz w:val="24"/>
          <w:szCs w:val="24"/>
        </w:rPr>
        <w:t xml:space="preserve"> o </w:t>
      </w:r>
      <w:r w:rsidRPr="00433322">
        <w:rPr>
          <w:rFonts w:cstheme="minorHAnsi"/>
          <w:sz w:val="24"/>
          <w:szCs w:val="24"/>
        </w:rPr>
        <w:t xml:space="preserve">niższej </w:t>
      </w:r>
      <w:r>
        <w:rPr>
          <w:rFonts w:cstheme="minorHAnsi"/>
          <w:sz w:val="24"/>
          <w:szCs w:val="24"/>
        </w:rPr>
        <w:t>konkurencyjności, a także grup o </w:t>
      </w:r>
      <w:r w:rsidRPr="00433322">
        <w:rPr>
          <w:rFonts w:cstheme="minorHAnsi"/>
          <w:sz w:val="24"/>
          <w:szCs w:val="24"/>
        </w:rPr>
        <w:t>najniższym wykształceniu, upośledzonych pod względem społecznym, fizycznym</w:t>
      </w:r>
      <w:r>
        <w:rPr>
          <w:rFonts w:cstheme="minorHAnsi"/>
          <w:sz w:val="24"/>
          <w:szCs w:val="24"/>
        </w:rPr>
        <w:t xml:space="preserve"> i </w:t>
      </w:r>
      <w:r w:rsidRPr="00433322">
        <w:rPr>
          <w:rFonts w:cstheme="minorHAnsi"/>
          <w:sz w:val="24"/>
          <w:szCs w:val="24"/>
        </w:rPr>
        <w:t>psychicznym, wzrost patologii społecznych, liczne grupy</w:t>
      </w:r>
      <w:r>
        <w:rPr>
          <w:rFonts w:cstheme="minorHAnsi"/>
          <w:sz w:val="24"/>
          <w:szCs w:val="24"/>
        </w:rPr>
        <w:t xml:space="preserve"> i </w:t>
      </w:r>
      <w:r w:rsidRPr="00433322">
        <w:rPr>
          <w:rFonts w:cstheme="minorHAnsi"/>
          <w:sz w:val="24"/>
          <w:szCs w:val="24"/>
        </w:rPr>
        <w:t>środowiska zagrożone wykluczeniem.</w:t>
      </w:r>
      <w:r>
        <w:rPr>
          <w:rFonts w:cstheme="minorHAnsi"/>
          <w:sz w:val="24"/>
          <w:szCs w:val="24"/>
        </w:rPr>
        <w:t xml:space="preserve"> W </w:t>
      </w:r>
      <w:r w:rsidRPr="00433322">
        <w:rPr>
          <w:rFonts w:cstheme="minorHAnsi"/>
          <w:sz w:val="24"/>
          <w:szCs w:val="24"/>
        </w:rPr>
        <w:t>celu przeciwdziałania procesom degradacji społecznej, gospodarczej, przestrzennej</w:t>
      </w:r>
      <w:r>
        <w:rPr>
          <w:rFonts w:cstheme="minorHAnsi"/>
          <w:sz w:val="24"/>
          <w:szCs w:val="24"/>
        </w:rPr>
        <w:t xml:space="preserve"> i </w:t>
      </w:r>
      <w:r w:rsidRPr="00433322">
        <w:rPr>
          <w:rFonts w:cstheme="minorHAnsi"/>
          <w:sz w:val="24"/>
          <w:szCs w:val="24"/>
        </w:rPr>
        <w:t>środowiskowej,</w:t>
      </w:r>
      <w:r>
        <w:rPr>
          <w:rFonts w:cstheme="minorHAnsi"/>
          <w:sz w:val="24"/>
          <w:szCs w:val="24"/>
        </w:rPr>
        <w:t xml:space="preserve"> w </w:t>
      </w:r>
      <w:r w:rsidRPr="00433322">
        <w:rPr>
          <w:rFonts w:cstheme="minorHAnsi"/>
          <w:sz w:val="24"/>
          <w:szCs w:val="24"/>
        </w:rPr>
        <w:t xml:space="preserve">Strategii określono działania służące wsparciu </w:t>
      </w:r>
      <w:r>
        <w:rPr>
          <w:rFonts w:cstheme="minorHAnsi"/>
          <w:sz w:val="24"/>
          <w:szCs w:val="24"/>
        </w:rPr>
        <w:t>ośrodków lokalnych (cel operacyjny 5.1</w:t>
      </w:r>
      <w:r w:rsidRPr="00433322">
        <w:rPr>
          <w:rFonts w:cstheme="minorHAnsi"/>
          <w:sz w:val="24"/>
          <w:szCs w:val="24"/>
        </w:rPr>
        <w:t>.)</w:t>
      </w:r>
      <w:r>
        <w:rPr>
          <w:rFonts w:cstheme="minorHAnsi"/>
          <w:sz w:val="24"/>
          <w:szCs w:val="24"/>
        </w:rPr>
        <w:t xml:space="preserve">, które </w:t>
      </w:r>
      <w:r w:rsidRPr="00E232F6">
        <w:rPr>
          <w:rFonts w:cstheme="minorHAnsi"/>
          <w:sz w:val="24"/>
          <w:szCs w:val="24"/>
        </w:rPr>
        <w:t>wymagają</w:t>
      </w:r>
      <w:r>
        <w:rPr>
          <w:rFonts w:cstheme="minorHAnsi"/>
          <w:sz w:val="24"/>
          <w:szCs w:val="24"/>
        </w:rPr>
        <w:t xml:space="preserve"> </w:t>
      </w:r>
      <w:r w:rsidRPr="00E232F6">
        <w:rPr>
          <w:rFonts w:cstheme="minorHAnsi"/>
          <w:sz w:val="24"/>
          <w:szCs w:val="24"/>
        </w:rPr>
        <w:t>rewitalizacji, wzmocnienia powiązań</w:t>
      </w:r>
      <w:r>
        <w:rPr>
          <w:rFonts w:cstheme="minorHAnsi"/>
          <w:sz w:val="24"/>
          <w:szCs w:val="24"/>
        </w:rPr>
        <w:t xml:space="preserve"> </w:t>
      </w:r>
      <w:r w:rsidRPr="00E232F6">
        <w:rPr>
          <w:rFonts w:cstheme="minorHAnsi"/>
          <w:sz w:val="24"/>
          <w:szCs w:val="24"/>
        </w:rPr>
        <w:t>z ich zapleczami wiejskimi, a przede wszystkim rozwoju takich funkcji, by mogły one być</w:t>
      </w:r>
      <w:r>
        <w:rPr>
          <w:rFonts w:cstheme="minorHAnsi"/>
          <w:sz w:val="24"/>
          <w:szCs w:val="24"/>
        </w:rPr>
        <w:t xml:space="preserve"> </w:t>
      </w:r>
      <w:r w:rsidRPr="00E232F6">
        <w:rPr>
          <w:rFonts w:cstheme="minorHAnsi"/>
          <w:sz w:val="24"/>
          <w:szCs w:val="24"/>
        </w:rPr>
        <w:t>centrami rozwoju dla wszelkiego rodzaju obszarów problemowyc</w:t>
      </w:r>
      <w:r>
        <w:rPr>
          <w:rFonts w:cstheme="minorHAnsi"/>
          <w:sz w:val="24"/>
          <w:szCs w:val="24"/>
        </w:rPr>
        <w:t>h</w:t>
      </w:r>
      <w:r w:rsidRPr="00433322">
        <w:rPr>
          <w:rFonts w:cstheme="minorHAnsi"/>
          <w:sz w:val="24"/>
          <w:szCs w:val="24"/>
        </w:rPr>
        <w:t>. Działania</w:t>
      </w:r>
      <w:r>
        <w:rPr>
          <w:rFonts w:cstheme="minorHAnsi"/>
          <w:sz w:val="24"/>
          <w:szCs w:val="24"/>
        </w:rPr>
        <w:t xml:space="preserve"> w </w:t>
      </w:r>
      <w:r w:rsidRPr="00433322">
        <w:rPr>
          <w:rFonts w:cstheme="minorHAnsi"/>
          <w:sz w:val="24"/>
          <w:szCs w:val="24"/>
        </w:rPr>
        <w:t xml:space="preserve">tym zakresie </w:t>
      </w:r>
      <w:r>
        <w:rPr>
          <w:rFonts w:cstheme="minorHAnsi"/>
          <w:sz w:val="24"/>
          <w:szCs w:val="24"/>
        </w:rPr>
        <w:t xml:space="preserve">adresowane są nie tylko do miast o znaczeniu regionalnym, należą do nich także ośrodki lokalne, czyli miasta małe i średnie. Stanowią one centra dyfuzji rozwoju gospodarczego dostarczając usługi dla </w:t>
      </w:r>
      <w:r>
        <w:rPr>
          <w:rFonts w:cstheme="minorHAnsi"/>
          <w:sz w:val="24"/>
          <w:szCs w:val="24"/>
        </w:rPr>
        <w:lastRenderedPageBreak/>
        <w:t xml:space="preserve">obszarów wiejskich. W warunkach wielkopolskich można do nich zaliczyć wszystkie miasta </w:t>
      </w:r>
      <w:r>
        <w:rPr>
          <w:rFonts w:cstheme="minorHAnsi"/>
          <w:sz w:val="24"/>
          <w:szCs w:val="24"/>
        </w:rPr>
        <w:br/>
        <w:t xml:space="preserve">o liczbie ludności poniżej 50 tys. mieszkańców. Większość działań określonych w tym celu pokrywa się z celami </w:t>
      </w:r>
      <w:r w:rsidR="00740456">
        <w:rPr>
          <w:rFonts w:cstheme="minorHAnsi"/>
          <w:sz w:val="24"/>
          <w:szCs w:val="24"/>
        </w:rPr>
        <w:t>Lokalnego P</w:t>
      </w:r>
      <w:r>
        <w:rPr>
          <w:rFonts w:cstheme="minorHAnsi"/>
          <w:sz w:val="24"/>
          <w:szCs w:val="24"/>
        </w:rPr>
        <w:t>rogr</w:t>
      </w:r>
      <w:r w:rsidR="00740456">
        <w:rPr>
          <w:rFonts w:cstheme="minorHAnsi"/>
          <w:sz w:val="24"/>
          <w:szCs w:val="24"/>
        </w:rPr>
        <w:t>amu Rewitalizacji G</w:t>
      </w:r>
      <w:r>
        <w:rPr>
          <w:rFonts w:cstheme="minorHAnsi"/>
          <w:sz w:val="24"/>
          <w:szCs w:val="24"/>
        </w:rPr>
        <w:t>miny Śrem na lata 2017-2023. Do działań tych należą m.in. aktywizacja środow</w:t>
      </w:r>
      <w:r w:rsidR="00740456">
        <w:rPr>
          <w:rFonts w:cstheme="minorHAnsi"/>
          <w:sz w:val="24"/>
          <w:szCs w:val="24"/>
        </w:rPr>
        <w:t xml:space="preserve">isk lokalnych na rzecz rozwoju oraz </w:t>
      </w:r>
      <w:r>
        <w:rPr>
          <w:rFonts w:cstheme="minorHAnsi"/>
          <w:sz w:val="24"/>
          <w:szCs w:val="24"/>
        </w:rPr>
        <w:t>wsparcie lokalnej go</w:t>
      </w:r>
      <w:r w:rsidR="00740456">
        <w:rPr>
          <w:rFonts w:cstheme="minorHAnsi"/>
          <w:sz w:val="24"/>
          <w:szCs w:val="24"/>
        </w:rPr>
        <w:t>spodarki</w:t>
      </w:r>
      <w:r>
        <w:rPr>
          <w:rFonts w:cstheme="minorHAnsi"/>
          <w:sz w:val="24"/>
          <w:szCs w:val="24"/>
        </w:rPr>
        <w:t>.</w:t>
      </w:r>
    </w:p>
    <w:p w14:paraId="487EDD37" w14:textId="77777777" w:rsidR="0008518A" w:rsidRPr="0008518A" w:rsidRDefault="0008518A" w:rsidP="00645837">
      <w:pPr>
        <w:pStyle w:val="Nagwek2"/>
      </w:pPr>
      <w:bookmarkStart w:id="21" w:name="_Toc482174653"/>
      <w:bookmarkStart w:id="22" w:name="_Toc483557750"/>
      <w:bookmarkStart w:id="23" w:name="_Toc485121112"/>
      <w:r w:rsidRPr="0008518A">
        <w:t>II.7. Plan Zagospodarowania Przestrzennego Województwa Wielkopolskiego</w:t>
      </w:r>
      <w:bookmarkEnd w:id="21"/>
      <w:bookmarkEnd w:id="22"/>
      <w:bookmarkEnd w:id="23"/>
    </w:p>
    <w:p w14:paraId="45F96324" w14:textId="77777777" w:rsidR="0008518A" w:rsidRPr="0008518A" w:rsidRDefault="0008518A" w:rsidP="0008518A">
      <w:pPr>
        <w:rPr>
          <w:rFonts w:cstheme="minorHAnsi"/>
          <w:sz w:val="24"/>
          <w:szCs w:val="24"/>
        </w:rPr>
      </w:pPr>
      <w:r w:rsidRPr="0008518A">
        <w:rPr>
          <w:rFonts w:cstheme="minorHAnsi"/>
          <w:sz w:val="24"/>
          <w:szCs w:val="24"/>
        </w:rPr>
        <w:t xml:space="preserve">Plan Zagospodarowania Przestrzennego Województwa Wielkopolskiego przyjęty w 2010 roku jest jednym z trzech dokumentów, razem ze Strategią Rozwoju Województwa Wielkopolskiego do 2020 r. i Wielkopolskim Regionalnym Programem Operacyjnym, które wyznaczają główne kierunki rozwoju województwa. Opracowanie przedstawia podstawowe priorytety planistyczne dla kształtowania rozwoju przestrzennego Wielkopolski w takich aspektach jak: ochrona przyrody, transport i infrastruktura oraz rozwój osadnictwa. Działania wyznaczone na poziomie regionalnym są realizowane lokalnie także przez samorządy. Projekty Lokalnego Programu Rewitalizacji </w:t>
      </w:r>
      <w:r w:rsidR="00754347">
        <w:rPr>
          <w:rFonts w:cstheme="minorHAnsi"/>
          <w:sz w:val="24"/>
          <w:szCs w:val="24"/>
        </w:rPr>
        <w:t xml:space="preserve">Gminy Śrem </w:t>
      </w:r>
      <w:r w:rsidRPr="0008518A">
        <w:rPr>
          <w:rFonts w:cstheme="minorHAnsi"/>
          <w:sz w:val="24"/>
          <w:szCs w:val="24"/>
        </w:rPr>
        <w:t xml:space="preserve">odnoszą się do ogólnych koncepcji zawartych w Planie, a w szczególności do polityki wspierania rozwoju </w:t>
      </w:r>
      <w:proofErr w:type="spellStart"/>
      <w:r w:rsidRPr="0008518A">
        <w:rPr>
          <w:rFonts w:cstheme="minorHAnsi"/>
          <w:sz w:val="24"/>
          <w:szCs w:val="24"/>
        </w:rPr>
        <w:t>społeczno</w:t>
      </w:r>
      <w:proofErr w:type="spellEnd"/>
      <w:r w:rsidR="009E74CA">
        <w:rPr>
          <w:rFonts w:cstheme="minorHAnsi"/>
          <w:sz w:val="24"/>
          <w:szCs w:val="24"/>
        </w:rPr>
        <w:t>–</w:t>
      </w:r>
      <w:r w:rsidRPr="0008518A">
        <w:rPr>
          <w:rFonts w:cstheme="minorHAnsi"/>
          <w:sz w:val="24"/>
          <w:szCs w:val="24"/>
        </w:rPr>
        <w:t>gospodarczego m.in. poprzez promowanie społeczeństwa obywatelskiego oraz oddolnych inicjatyw, działania zmierzające do poprawy standardów życia mieszkańców oraz inwestowanie w kapitał ludzki ukierunkowane na wzrost kompetencji</w:t>
      </w:r>
      <w:r w:rsidR="00991E7D">
        <w:rPr>
          <w:rFonts w:cstheme="minorHAnsi"/>
          <w:sz w:val="24"/>
          <w:szCs w:val="24"/>
        </w:rPr>
        <w:t xml:space="preserve"> (kierunki działań 1.1., 1.2., 1.3.)</w:t>
      </w:r>
      <w:r w:rsidRPr="0008518A">
        <w:rPr>
          <w:rFonts w:cstheme="minorHAnsi"/>
          <w:sz w:val="24"/>
          <w:szCs w:val="24"/>
        </w:rPr>
        <w:t>. Program Rewitalizacji wskazuje również na działania, które zostały uwzględnione w Planie, jako poprawa stanu środowiska i racjonalne gospodarowanie zasobami przyrody, ochrona zasobów i przywracanie walorów środowiska, a także zachowanie, wzbogacenie lub odtworzenie różnorodności biologicznej i krajobrazowej</w:t>
      </w:r>
      <w:r w:rsidR="00991E7D">
        <w:rPr>
          <w:rFonts w:cstheme="minorHAnsi"/>
          <w:sz w:val="24"/>
          <w:szCs w:val="24"/>
        </w:rPr>
        <w:t xml:space="preserve"> (kierunki działań 3.1., 4.1.)</w:t>
      </w:r>
      <w:r w:rsidRPr="0008518A">
        <w:rPr>
          <w:rFonts w:cstheme="minorHAnsi"/>
          <w:sz w:val="24"/>
          <w:szCs w:val="24"/>
        </w:rPr>
        <w:t>.</w:t>
      </w:r>
    </w:p>
    <w:p w14:paraId="0B5D45F5" w14:textId="77777777" w:rsidR="0008518A" w:rsidRPr="0008518A" w:rsidRDefault="0008518A" w:rsidP="00645837">
      <w:pPr>
        <w:pStyle w:val="Nagwek2"/>
      </w:pPr>
      <w:bookmarkStart w:id="24" w:name="_Toc482174655"/>
      <w:bookmarkStart w:id="25" w:name="_Toc483473889"/>
      <w:bookmarkStart w:id="26" w:name="_Toc483557751"/>
      <w:bookmarkStart w:id="27" w:name="_Toc485121113"/>
      <w:r w:rsidRPr="0008518A">
        <w:t xml:space="preserve">II.8. Strategia Rozwoju </w:t>
      </w:r>
      <w:r w:rsidR="00754347">
        <w:t xml:space="preserve">Gminy Śrem </w:t>
      </w:r>
      <w:r w:rsidR="00991E7D">
        <w:t>2013</w:t>
      </w:r>
      <w:r w:rsidR="009E74CA">
        <w:t>–</w:t>
      </w:r>
      <w:r w:rsidRPr="0008518A">
        <w:t>202</w:t>
      </w:r>
      <w:bookmarkEnd w:id="24"/>
      <w:bookmarkEnd w:id="25"/>
      <w:bookmarkEnd w:id="26"/>
      <w:r w:rsidR="00991E7D">
        <w:t>0</w:t>
      </w:r>
      <w:bookmarkEnd w:id="27"/>
    </w:p>
    <w:p w14:paraId="14516E5F" w14:textId="77777777" w:rsidR="00991E7D" w:rsidRDefault="0008518A" w:rsidP="00CD21C0">
      <w:pPr>
        <w:spacing w:after="0"/>
        <w:rPr>
          <w:sz w:val="24"/>
          <w:szCs w:val="24"/>
        </w:rPr>
      </w:pPr>
      <w:r w:rsidRPr="0008518A">
        <w:rPr>
          <w:rFonts w:cstheme="minorHAnsi"/>
          <w:sz w:val="24"/>
          <w:szCs w:val="24"/>
        </w:rPr>
        <w:t xml:space="preserve">Dokumentem planistycznym określającym kierunki rozwoju </w:t>
      </w:r>
      <w:r w:rsidR="00754347">
        <w:rPr>
          <w:rFonts w:cstheme="minorHAnsi"/>
          <w:sz w:val="24"/>
          <w:szCs w:val="24"/>
        </w:rPr>
        <w:t xml:space="preserve">Gminy Śrem </w:t>
      </w:r>
      <w:r w:rsidRPr="0008518A">
        <w:rPr>
          <w:rFonts w:cstheme="minorHAnsi"/>
          <w:sz w:val="24"/>
          <w:szCs w:val="24"/>
        </w:rPr>
        <w:t xml:space="preserve">jest Strategia Rozwoju Gminy </w:t>
      </w:r>
      <w:r w:rsidR="00991E7D">
        <w:rPr>
          <w:rFonts w:cstheme="minorHAnsi"/>
          <w:sz w:val="24"/>
          <w:szCs w:val="24"/>
        </w:rPr>
        <w:t>na lata 2013</w:t>
      </w:r>
      <w:r w:rsidR="009E74CA">
        <w:rPr>
          <w:rFonts w:cstheme="minorHAnsi"/>
          <w:sz w:val="24"/>
          <w:szCs w:val="24"/>
        </w:rPr>
        <w:t>–</w:t>
      </w:r>
      <w:r w:rsidR="00991E7D">
        <w:rPr>
          <w:rFonts w:cstheme="minorHAnsi"/>
          <w:sz w:val="24"/>
          <w:szCs w:val="24"/>
        </w:rPr>
        <w:t>2020 przyjęta uchwałą Rady Miejskiej w Śremie w 2013 roku</w:t>
      </w:r>
      <w:r w:rsidRPr="0008518A">
        <w:rPr>
          <w:rFonts w:cstheme="minorHAnsi"/>
          <w:sz w:val="24"/>
          <w:szCs w:val="24"/>
        </w:rPr>
        <w:t xml:space="preserve">. Stanowi ona kompletny plan określający główne, długofalowe cele oraz wskazujący działania, które powinny być podjęte, aby te cele zostały osiągnięte. </w:t>
      </w:r>
      <w:r w:rsidRPr="0008518A">
        <w:rPr>
          <w:sz w:val="24"/>
          <w:szCs w:val="24"/>
        </w:rPr>
        <w:t xml:space="preserve">Strategia </w:t>
      </w:r>
      <w:r w:rsidR="00991E7D">
        <w:rPr>
          <w:sz w:val="24"/>
          <w:szCs w:val="24"/>
        </w:rPr>
        <w:t xml:space="preserve">zawiera wizję </w:t>
      </w:r>
      <w:r w:rsidR="0015523B">
        <w:rPr>
          <w:sz w:val="24"/>
          <w:szCs w:val="24"/>
        </w:rPr>
        <w:t>gminy</w:t>
      </w:r>
      <w:r w:rsidR="00991E7D">
        <w:rPr>
          <w:sz w:val="24"/>
          <w:szCs w:val="24"/>
        </w:rPr>
        <w:t xml:space="preserve">, opartą na 4 podwalinach, </w:t>
      </w:r>
      <w:r w:rsidR="00BC474F">
        <w:rPr>
          <w:sz w:val="24"/>
          <w:szCs w:val="24"/>
        </w:rPr>
        <w:t>wskazujących,</w:t>
      </w:r>
      <w:r w:rsidR="00991E7D">
        <w:rPr>
          <w:sz w:val="24"/>
          <w:szCs w:val="24"/>
        </w:rPr>
        <w:t xml:space="preserve"> iż </w:t>
      </w:r>
      <w:r w:rsidR="0015523B">
        <w:rPr>
          <w:sz w:val="24"/>
          <w:szCs w:val="24"/>
        </w:rPr>
        <w:t xml:space="preserve">gmina </w:t>
      </w:r>
      <w:r w:rsidR="00991E7D">
        <w:rPr>
          <w:sz w:val="24"/>
          <w:szCs w:val="24"/>
        </w:rPr>
        <w:t>Śrem to miejsce, w którym:</w:t>
      </w:r>
    </w:p>
    <w:p w14:paraId="1303E5FE" w14:textId="77777777" w:rsidR="00991E7D" w:rsidRDefault="00991E7D" w:rsidP="00CD21C0">
      <w:pPr>
        <w:numPr>
          <w:ilvl w:val="0"/>
          <w:numId w:val="11"/>
        </w:numPr>
        <w:ind w:left="851" w:hanging="284"/>
        <w:contextualSpacing/>
        <w:rPr>
          <w:rFonts w:eastAsiaTheme="minorEastAsia" w:cstheme="minorHAnsi"/>
          <w:sz w:val="24"/>
          <w:szCs w:val="24"/>
        </w:rPr>
      </w:pPr>
      <w:r w:rsidRPr="00991E7D">
        <w:rPr>
          <w:rFonts w:eastAsiaTheme="minorEastAsia" w:cstheme="minorHAnsi"/>
          <w:sz w:val="24"/>
          <w:szCs w:val="24"/>
        </w:rPr>
        <w:t xml:space="preserve">żyje się spokojnie i bezpiecznie w aktywnej, zintegrowanej społeczności </w:t>
      </w:r>
    </w:p>
    <w:p w14:paraId="179AEC96" w14:textId="77777777" w:rsidR="00991E7D" w:rsidRDefault="00991E7D" w:rsidP="00CD21C0">
      <w:pPr>
        <w:numPr>
          <w:ilvl w:val="0"/>
          <w:numId w:val="11"/>
        </w:numPr>
        <w:ind w:left="851" w:hanging="284"/>
        <w:contextualSpacing/>
        <w:rPr>
          <w:rFonts w:eastAsiaTheme="minorEastAsia" w:cstheme="minorHAnsi"/>
          <w:sz w:val="24"/>
          <w:szCs w:val="24"/>
        </w:rPr>
      </w:pPr>
      <w:r w:rsidRPr="00991E7D">
        <w:rPr>
          <w:rFonts w:eastAsiaTheme="minorEastAsia" w:cstheme="minorHAnsi"/>
          <w:sz w:val="24"/>
          <w:szCs w:val="24"/>
        </w:rPr>
        <w:t>przyjemnie spędza wolny czas, korzystając z bogatej ofe</w:t>
      </w:r>
      <w:r>
        <w:rPr>
          <w:rFonts w:eastAsiaTheme="minorEastAsia" w:cstheme="minorHAnsi"/>
          <w:sz w:val="24"/>
          <w:szCs w:val="24"/>
        </w:rPr>
        <w:t>rty kultury, sportu i rekreacji</w:t>
      </w:r>
    </w:p>
    <w:p w14:paraId="2D72E985" w14:textId="77777777" w:rsidR="00991E7D" w:rsidRDefault="00991E7D" w:rsidP="00F6487D">
      <w:pPr>
        <w:numPr>
          <w:ilvl w:val="0"/>
          <w:numId w:val="11"/>
        </w:numPr>
        <w:spacing w:after="0"/>
        <w:ind w:left="851" w:hanging="284"/>
        <w:contextualSpacing/>
        <w:rPr>
          <w:rFonts w:eastAsiaTheme="minorEastAsia" w:cstheme="minorHAnsi"/>
          <w:sz w:val="24"/>
          <w:szCs w:val="24"/>
        </w:rPr>
      </w:pPr>
      <w:r>
        <w:rPr>
          <w:rFonts w:eastAsiaTheme="minorEastAsia" w:cstheme="minorHAnsi"/>
          <w:sz w:val="24"/>
          <w:szCs w:val="24"/>
        </w:rPr>
        <w:t>znajduje się atrakcyjną pracę</w:t>
      </w:r>
    </w:p>
    <w:p w14:paraId="2C75618B" w14:textId="77777777" w:rsidR="00991E7D" w:rsidRPr="00F6487D" w:rsidRDefault="00991E7D" w:rsidP="00F6487D">
      <w:pPr>
        <w:pStyle w:val="Akapitzlist"/>
        <w:numPr>
          <w:ilvl w:val="0"/>
          <w:numId w:val="11"/>
        </w:numPr>
        <w:spacing w:after="0"/>
        <w:ind w:left="851" w:hanging="284"/>
        <w:rPr>
          <w:rFonts w:cstheme="minorHAnsi"/>
          <w:sz w:val="24"/>
          <w:szCs w:val="24"/>
        </w:rPr>
      </w:pPr>
      <w:r w:rsidRPr="00F6487D">
        <w:rPr>
          <w:rFonts w:cstheme="minorHAnsi"/>
          <w:sz w:val="24"/>
          <w:szCs w:val="24"/>
        </w:rPr>
        <w:t xml:space="preserve">posiada się </w:t>
      </w:r>
      <w:r w:rsidRPr="00F6487D">
        <w:rPr>
          <w:rFonts w:eastAsiaTheme="minorHAnsi"/>
          <w:sz w:val="24"/>
          <w:szCs w:val="24"/>
        </w:rPr>
        <w:t>łatwy</w:t>
      </w:r>
      <w:r w:rsidRPr="00F6487D">
        <w:rPr>
          <w:rFonts w:cstheme="minorHAnsi"/>
          <w:sz w:val="24"/>
          <w:szCs w:val="24"/>
        </w:rPr>
        <w:t xml:space="preserve"> dostęp do wyspecjalizowanych usług gmin Metropolii Poznań.</w:t>
      </w:r>
    </w:p>
    <w:p w14:paraId="2E2BDD40" w14:textId="77777777" w:rsidR="0008518A" w:rsidRDefault="00991E7D" w:rsidP="00F6487D">
      <w:pPr>
        <w:spacing w:before="160" w:after="0"/>
        <w:rPr>
          <w:sz w:val="24"/>
          <w:szCs w:val="24"/>
        </w:rPr>
      </w:pPr>
      <w:r>
        <w:rPr>
          <w:sz w:val="24"/>
          <w:szCs w:val="24"/>
        </w:rPr>
        <w:t>W ich ramach sformułowano 4</w:t>
      </w:r>
      <w:r w:rsidR="0008518A" w:rsidRPr="0008518A">
        <w:rPr>
          <w:sz w:val="24"/>
          <w:szCs w:val="24"/>
        </w:rPr>
        <w:t xml:space="preserve"> cele strategiczne</w:t>
      </w:r>
      <w:r>
        <w:rPr>
          <w:sz w:val="24"/>
          <w:szCs w:val="24"/>
        </w:rPr>
        <w:t xml:space="preserve"> służące osiągnięciu zamierzonego stanu docelowego</w:t>
      </w:r>
      <w:r w:rsidR="0008518A" w:rsidRPr="0008518A">
        <w:rPr>
          <w:sz w:val="24"/>
          <w:szCs w:val="24"/>
        </w:rPr>
        <w:t>:</w:t>
      </w:r>
    </w:p>
    <w:p w14:paraId="63D3AC3A" w14:textId="77777777" w:rsidR="00991E7D" w:rsidRPr="00991E7D" w:rsidRDefault="00991E7D" w:rsidP="00CD21C0">
      <w:pPr>
        <w:numPr>
          <w:ilvl w:val="0"/>
          <w:numId w:val="11"/>
        </w:numPr>
        <w:ind w:left="851" w:hanging="284"/>
        <w:contextualSpacing/>
        <w:rPr>
          <w:rFonts w:eastAsiaTheme="minorEastAsia" w:cstheme="minorHAnsi"/>
          <w:sz w:val="24"/>
          <w:szCs w:val="24"/>
        </w:rPr>
      </w:pPr>
      <w:r w:rsidRPr="00991E7D">
        <w:rPr>
          <w:rFonts w:eastAsiaTheme="minorEastAsia" w:cstheme="minorHAnsi"/>
          <w:sz w:val="24"/>
          <w:szCs w:val="24"/>
        </w:rPr>
        <w:t>Mieszkać wygodnie i bezpiecznie…</w:t>
      </w:r>
    </w:p>
    <w:p w14:paraId="4A830DF4" w14:textId="77777777" w:rsidR="00991E7D" w:rsidRPr="00991E7D" w:rsidRDefault="00991E7D" w:rsidP="00CD21C0">
      <w:pPr>
        <w:numPr>
          <w:ilvl w:val="0"/>
          <w:numId w:val="11"/>
        </w:numPr>
        <w:ind w:left="851" w:hanging="284"/>
        <w:contextualSpacing/>
        <w:rPr>
          <w:rFonts w:eastAsiaTheme="minorEastAsia" w:cstheme="minorHAnsi"/>
          <w:sz w:val="24"/>
          <w:szCs w:val="24"/>
        </w:rPr>
      </w:pPr>
      <w:r w:rsidRPr="00991E7D">
        <w:rPr>
          <w:rFonts w:eastAsiaTheme="minorEastAsia" w:cstheme="minorHAnsi"/>
          <w:sz w:val="24"/>
          <w:szCs w:val="24"/>
        </w:rPr>
        <w:t xml:space="preserve">Mieszkać w uporządkowanym i dobrze zarządzanym środowisku… </w:t>
      </w:r>
    </w:p>
    <w:p w14:paraId="20BB1E29" w14:textId="77777777" w:rsidR="00991E7D" w:rsidRPr="00991E7D" w:rsidRDefault="00991E7D" w:rsidP="00CD21C0">
      <w:pPr>
        <w:numPr>
          <w:ilvl w:val="0"/>
          <w:numId w:val="11"/>
        </w:numPr>
        <w:ind w:left="851" w:hanging="284"/>
        <w:contextualSpacing/>
        <w:rPr>
          <w:rFonts w:eastAsiaTheme="minorEastAsia" w:cstheme="minorHAnsi"/>
          <w:sz w:val="24"/>
          <w:szCs w:val="24"/>
        </w:rPr>
      </w:pPr>
      <w:r w:rsidRPr="00991E7D">
        <w:rPr>
          <w:rFonts w:eastAsiaTheme="minorEastAsia" w:cstheme="minorHAnsi"/>
          <w:sz w:val="24"/>
          <w:szCs w:val="24"/>
        </w:rPr>
        <w:t xml:space="preserve">Mieć atrakcyjną pracę na miejscu… </w:t>
      </w:r>
    </w:p>
    <w:p w14:paraId="4580E08A" w14:textId="77777777" w:rsidR="00991E7D" w:rsidRPr="00CD21C0" w:rsidRDefault="00991E7D" w:rsidP="00CD21C0">
      <w:pPr>
        <w:numPr>
          <w:ilvl w:val="0"/>
          <w:numId w:val="11"/>
        </w:numPr>
        <w:ind w:left="851" w:hanging="284"/>
        <w:contextualSpacing/>
        <w:rPr>
          <w:rFonts w:eastAsiaTheme="minorEastAsia" w:cstheme="minorHAnsi"/>
          <w:sz w:val="24"/>
          <w:szCs w:val="24"/>
        </w:rPr>
      </w:pPr>
      <w:r w:rsidRPr="00991E7D">
        <w:rPr>
          <w:rFonts w:eastAsiaTheme="minorEastAsia" w:cstheme="minorHAnsi"/>
          <w:sz w:val="24"/>
          <w:szCs w:val="24"/>
        </w:rPr>
        <w:t>Rozwijać się i przyjemnie spędzać wolny czas</w:t>
      </w:r>
      <w:r>
        <w:rPr>
          <w:rFonts w:eastAsiaTheme="minorEastAsia" w:cstheme="minorHAnsi"/>
          <w:sz w:val="24"/>
          <w:szCs w:val="24"/>
        </w:rPr>
        <w:t xml:space="preserve"> …</w:t>
      </w:r>
    </w:p>
    <w:p w14:paraId="7C32D935" w14:textId="77777777" w:rsidR="0008518A" w:rsidRPr="00645837" w:rsidRDefault="0008518A" w:rsidP="00645837">
      <w:pPr>
        <w:rPr>
          <w:rFonts w:cstheme="minorHAnsi"/>
          <w:sz w:val="24"/>
          <w:szCs w:val="24"/>
        </w:rPr>
      </w:pPr>
      <w:r w:rsidRPr="0008518A">
        <w:rPr>
          <w:sz w:val="24"/>
          <w:szCs w:val="24"/>
        </w:rPr>
        <w:lastRenderedPageBreak/>
        <w:t xml:space="preserve">Lokalny Program Rewitalizacji </w:t>
      </w:r>
      <w:r w:rsidR="00754347">
        <w:rPr>
          <w:sz w:val="24"/>
          <w:szCs w:val="24"/>
        </w:rPr>
        <w:t xml:space="preserve">Gminy Śrem </w:t>
      </w:r>
      <w:r w:rsidRPr="0008518A">
        <w:rPr>
          <w:sz w:val="24"/>
          <w:szCs w:val="24"/>
        </w:rPr>
        <w:t>na lata 2017</w:t>
      </w:r>
      <w:r w:rsidR="009E74CA">
        <w:rPr>
          <w:sz w:val="24"/>
          <w:szCs w:val="24"/>
        </w:rPr>
        <w:t>–</w:t>
      </w:r>
      <w:r w:rsidRPr="0008518A">
        <w:rPr>
          <w:sz w:val="24"/>
          <w:szCs w:val="24"/>
        </w:rPr>
        <w:t>2023</w:t>
      </w:r>
      <w:r w:rsidRPr="0008518A">
        <w:rPr>
          <w:rFonts w:cstheme="minorHAnsi"/>
          <w:sz w:val="24"/>
          <w:szCs w:val="24"/>
        </w:rPr>
        <w:t xml:space="preserve"> jest zbieżny </w:t>
      </w:r>
      <w:r w:rsidRPr="0008518A">
        <w:rPr>
          <w:rFonts w:cstheme="minorHAnsi"/>
          <w:sz w:val="24"/>
          <w:szCs w:val="24"/>
        </w:rPr>
        <w:br/>
        <w:t>z w/w dokumentem, wytyczając swoje cele w obrębie wskazanych do realizacji celów z</w:t>
      </w:r>
      <w:r w:rsidR="00645837">
        <w:rPr>
          <w:rFonts w:cstheme="minorHAnsi"/>
          <w:sz w:val="24"/>
          <w:szCs w:val="24"/>
        </w:rPr>
        <w:t xml:space="preserve">e Strategii oraz obranej </w:t>
      </w:r>
      <w:r w:rsidR="008A2E7B">
        <w:rPr>
          <w:rFonts w:cstheme="minorHAnsi"/>
          <w:sz w:val="24"/>
          <w:szCs w:val="24"/>
        </w:rPr>
        <w:t xml:space="preserve">wizji i </w:t>
      </w:r>
      <w:r w:rsidR="00645837">
        <w:rPr>
          <w:rFonts w:cstheme="minorHAnsi"/>
          <w:sz w:val="24"/>
          <w:szCs w:val="24"/>
        </w:rPr>
        <w:t>misji.</w:t>
      </w:r>
    </w:p>
    <w:p w14:paraId="45C3C69B" w14:textId="77777777" w:rsidR="0008518A" w:rsidRPr="0008518A" w:rsidRDefault="0008518A" w:rsidP="00645837">
      <w:pPr>
        <w:pStyle w:val="Nagwek2"/>
      </w:pPr>
      <w:bookmarkStart w:id="28" w:name="_Toc483473890"/>
      <w:bookmarkStart w:id="29" w:name="_Toc483557752"/>
      <w:bookmarkStart w:id="30" w:name="_Toc482174656"/>
      <w:bookmarkStart w:id="31" w:name="_Toc485121114"/>
      <w:r w:rsidRPr="0008518A">
        <w:t xml:space="preserve">II.9. Studium </w:t>
      </w:r>
      <w:r w:rsidR="0014359D">
        <w:t>U</w:t>
      </w:r>
      <w:r w:rsidR="0014359D" w:rsidRPr="0008518A">
        <w:t xml:space="preserve">warunkowań </w:t>
      </w:r>
      <w:r w:rsidRPr="0008518A">
        <w:t>i </w:t>
      </w:r>
      <w:r w:rsidR="0014359D">
        <w:t>K</w:t>
      </w:r>
      <w:r w:rsidR="0014359D" w:rsidRPr="0008518A">
        <w:t xml:space="preserve">ierunków </w:t>
      </w:r>
      <w:r w:rsidR="0014359D">
        <w:t>Z</w:t>
      </w:r>
      <w:r w:rsidR="0014359D" w:rsidRPr="0008518A">
        <w:t xml:space="preserve">agospodarowania </w:t>
      </w:r>
      <w:r w:rsidR="0014359D">
        <w:t>P</w:t>
      </w:r>
      <w:r w:rsidR="0014359D" w:rsidRPr="0008518A">
        <w:t xml:space="preserve">rzestrzennego </w:t>
      </w:r>
      <w:r w:rsidRPr="0008518A">
        <w:t xml:space="preserve">Gminy </w:t>
      </w:r>
      <w:bookmarkEnd w:id="28"/>
      <w:bookmarkEnd w:id="29"/>
      <w:bookmarkEnd w:id="30"/>
      <w:r w:rsidR="008A2E7B">
        <w:t>Śrem</w:t>
      </w:r>
      <w:bookmarkEnd w:id="31"/>
    </w:p>
    <w:p w14:paraId="02A707FF" w14:textId="77777777" w:rsidR="0008518A" w:rsidRPr="00621450" w:rsidRDefault="0008518A" w:rsidP="008A2E7B">
      <w:pPr>
        <w:autoSpaceDE w:val="0"/>
        <w:autoSpaceDN w:val="0"/>
        <w:adjustRightInd w:val="0"/>
        <w:rPr>
          <w:rFonts w:eastAsia="CIDFont+F2" w:cstheme="minorHAnsi"/>
          <w:sz w:val="24"/>
          <w:szCs w:val="24"/>
        </w:rPr>
      </w:pPr>
      <w:r w:rsidRPr="0008518A">
        <w:rPr>
          <w:rFonts w:cstheme="minorHAnsi"/>
          <w:sz w:val="24"/>
          <w:szCs w:val="24"/>
        </w:rPr>
        <w:t xml:space="preserve">Gmina </w:t>
      </w:r>
      <w:r w:rsidR="008A2E7B">
        <w:rPr>
          <w:rFonts w:cstheme="minorHAnsi"/>
          <w:sz w:val="24"/>
          <w:szCs w:val="24"/>
        </w:rPr>
        <w:t>Śrem</w:t>
      </w:r>
      <w:r w:rsidRPr="0008518A">
        <w:rPr>
          <w:rFonts w:cstheme="minorHAnsi"/>
          <w:sz w:val="24"/>
          <w:szCs w:val="24"/>
        </w:rPr>
        <w:t xml:space="preserve"> posiada aktualne Studium uwarunkowań i kierunków zagospodarowania przestrzennego, przyjęte </w:t>
      </w:r>
      <w:r w:rsidR="008A2E7B">
        <w:rPr>
          <w:rFonts w:cstheme="minorHAnsi"/>
          <w:sz w:val="24"/>
          <w:szCs w:val="24"/>
        </w:rPr>
        <w:t xml:space="preserve">Uchwałą nr </w:t>
      </w:r>
      <w:r w:rsidR="0014359D">
        <w:rPr>
          <w:rFonts w:cstheme="minorHAnsi"/>
          <w:sz w:val="24"/>
          <w:szCs w:val="24"/>
        </w:rPr>
        <w:t xml:space="preserve">305/XXXII/2017 </w:t>
      </w:r>
      <w:r w:rsidR="008A2E7B">
        <w:rPr>
          <w:rFonts w:cstheme="minorHAnsi"/>
          <w:sz w:val="24"/>
          <w:szCs w:val="24"/>
        </w:rPr>
        <w:t xml:space="preserve">Rady Miejskiej w Śremie </w:t>
      </w:r>
      <w:r w:rsidR="0014359D">
        <w:rPr>
          <w:rFonts w:cstheme="minorHAnsi"/>
          <w:sz w:val="24"/>
          <w:szCs w:val="24"/>
        </w:rPr>
        <w:t xml:space="preserve">z dnia </w:t>
      </w:r>
      <w:r w:rsidR="00013A18">
        <w:rPr>
          <w:rFonts w:cstheme="minorHAnsi"/>
          <w:sz w:val="24"/>
          <w:szCs w:val="24"/>
        </w:rPr>
        <w:br/>
      </w:r>
      <w:r w:rsidR="0014359D">
        <w:rPr>
          <w:rFonts w:cstheme="minorHAnsi"/>
          <w:sz w:val="24"/>
          <w:szCs w:val="24"/>
        </w:rPr>
        <w:t xml:space="preserve">27 kwietnia 2017 r. </w:t>
      </w:r>
      <w:r w:rsidR="008A2E7B" w:rsidRPr="008A2E7B">
        <w:rPr>
          <w:rFonts w:cstheme="minorHAnsi"/>
          <w:sz w:val="24"/>
          <w:szCs w:val="24"/>
        </w:rPr>
        <w:t xml:space="preserve">w sprawie zmiany </w:t>
      </w:r>
      <w:r w:rsidR="008A2E7B" w:rsidRPr="0008518A">
        <w:rPr>
          <w:rFonts w:cstheme="minorHAnsi"/>
          <w:sz w:val="24"/>
          <w:szCs w:val="24"/>
        </w:rPr>
        <w:t xml:space="preserve">Studium </w:t>
      </w:r>
      <w:r w:rsidR="0014359D">
        <w:rPr>
          <w:rFonts w:cstheme="minorHAnsi"/>
          <w:sz w:val="24"/>
          <w:szCs w:val="24"/>
        </w:rPr>
        <w:t>U</w:t>
      </w:r>
      <w:r w:rsidR="0014359D" w:rsidRPr="0008518A">
        <w:rPr>
          <w:rFonts w:cstheme="minorHAnsi"/>
          <w:sz w:val="24"/>
          <w:szCs w:val="24"/>
        </w:rPr>
        <w:t xml:space="preserve">warunkowań </w:t>
      </w:r>
      <w:r w:rsidR="008A2E7B" w:rsidRPr="0008518A">
        <w:rPr>
          <w:rFonts w:cstheme="minorHAnsi"/>
          <w:sz w:val="24"/>
          <w:szCs w:val="24"/>
        </w:rPr>
        <w:t>i </w:t>
      </w:r>
      <w:r w:rsidR="0014359D">
        <w:rPr>
          <w:rFonts w:cstheme="minorHAnsi"/>
          <w:sz w:val="24"/>
          <w:szCs w:val="24"/>
        </w:rPr>
        <w:t>K</w:t>
      </w:r>
      <w:r w:rsidR="0014359D" w:rsidRPr="0008518A">
        <w:rPr>
          <w:rFonts w:cstheme="minorHAnsi"/>
          <w:sz w:val="24"/>
          <w:szCs w:val="24"/>
        </w:rPr>
        <w:t xml:space="preserve">ierunków </w:t>
      </w:r>
      <w:r w:rsidR="0014359D">
        <w:rPr>
          <w:rFonts w:cstheme="minorHAnsi"/>
          <w:sz w:val="24"/>
          <w:szCs w:val="24"/>
        </w:rPr>
        <w:t>Z</w:t>
      </w:r>
      <w:r w:rsidR="0014359D" w:rsidRPr="0008518A">
        <w:rPr>
          <w:rFonts w:cstheme="minorHAnsi"/>
          <w:sz w:val="24"/>
          <w:szCs w:val="24"/>
        </w:rPr>
        <w:t xml:space="preserve">agospodarowania </w:t>
      </w:r>
      <w:r w:rsidR="0014359D">
        <w:rPr>
          <w:rFonts w:cstheme="minorHAnsi"/>
          <w:sz w:val="24"/>
          <w:szCs w:val="24"/>
        </w:rPr>
        <w:t>P</w:t>
      </w:r>
      <w:r w:rsidR="0014359D" w:rsidRPr="0008518A">
        <w:rPr>
          <w:rFonts w:cstheme="minorHAnsi"/>
          <w:sz w:val="24"/>
          <w:szCs w:val="24"/>
        </w:rPr>
        <w:t>rzestrzennego</w:t>
      </w:r>
      <w:r w:rsidR="0014359D" w:rsidRPr="008A2E7B">
        <w:rPr>
          <w:rFonts w:cstheme="minorHAnsi"/>
          <w:sz w:val="24"/>
          <w:szCs w:val="24"/>
        </w:rPr>
        <w:t xml:space="preserve"> </w:t>
      </w:r>
      <w:r w:rsidR="008A2E7B" w:rsidRPr="008A2E7B">
        <w:rPr>
          <w:rFonts w:cstheme="minorHAnsi"/>
          <w:sz w:val="24"/>
          <w:szCs w:val="24"/>
        </w:rPr>
        <w:t>Gminy Śrem</w:t>
      </w:r>
      <w:r w:rsidR="008A2E7B">
        <w:rPr>
          <w:rFonts w:cstheme="minorHAnsi"/>
          <w:sz w:val="24"/>
          <w:szCs w:val="24"/>
        </w:rPr>
        <w:t xml:space="preserve"> z 2007 roku</w:t>
      </w:r>
      <w:r w:rsidRPr="0008518A">
        <w:rPr>
          <w:rFonts w:cstheme="minorHAnsi"/>
          <w:sz w:val="24"/>
          <w:szCs w:val="24"/>
        </w:rPr>
        <w:t xml:space="preserve">. Studium jest jednym </w:t>
      </w:r>
      <w:r w:rsidR="00013A18">
        <w:rPr>
          <w:rFonts w:cstheme="minorHAnsi"/>
          <w:sz w:val="24"/>
          <w:szCs w:val="24"/>
        </w:rPr>
        <w:br/>
      </w:r>
      <w:r w:rsidRPr="0008518A">
        <w:rPr>
          <w:rFonts w:cstheme="minorHAnsi"/>
          <w:sz w:val="24"/>
          <w:szCs w:val="24"/>
        </w:rPr>
        <w:t>z podstawowych, obligatoryjnym dla jednostki, dokumentów planowania strategicznego, określającym politykę przestrzenną gminy, a także jest podstawą do sporządzania miejscowych planów zagospodarowania przestrzennego, które nie mogą naruszać jego ustaleń. W </w:t>
      </w:r>
      <w:r w:rsidR="00621450">
        <w:rPr>
          <w:rFonts w:cstheme="minorHAnsi"/>
          <w:sz w:val="24"/>
          <w:szCs w:val="24"/>
        </w:rPr>
        <w:t xml:space="preserve">pierwotnym </w:t>
      </w:r>
      <w:r w:rsidRPr="0008518A">
        <w:rPr>
          <w:rFonts w:eastAsia="CIDFont+F2" w:cstheme="minorHAnsi"/>
          <w:sz w:val="24"/>
          <w:szCs w:val="24"/>
        </w:rPr>
        <w:t xml:space="preserve">dokumencie </w:t>
      </w:r>
      <w:r w:rsidR="00621450">
        <w:rPr>
          <w:rFonts w:eastAsia="CIDFont+F2" w:cstheme="minorHAnsi"/>
          <w:sz w:val="24"/>
          <w:szCs w:val="24"/>
        </w:rPr>
        <w:t xml:space="preserve">wskazano obszary wymagające przekształceń, rehabilitacji lub rekultywacji (tereny po RSP i PGR, tereny </w:t>
      </w:r>
      <w:r w:rsidR="00621450" w:rsidRPr="00621450">
        <w:rPr>
          <w:rFonts w:eastAsia="CIDFont+F2" w:cstheme="minorHAnsi"/>
          <w:sz w:val="24"/>
          <w:szCs w:val="24"/>
        </w:rPr>
        <w:t>p</w:t>
      </w:r>
      <w:r w:rsidR="00621450">
        <w:rPr>
          <w:rFonts w:eastAsia="CIDFont+F2" w:cstheme="minorHAnsi"/>
          <w:sz w:val="24"/>
          <w:szCs w:val="24"/>
        </w:rPr>
        <w:t xml:space="preserve">o PKP oraz tereny </w:t>
      </w:r>
      <w:proofErr w:type="spellStart"/>
      <w:r w:rsidR="00621450">
        <w:rPr>
          <w:rFonts w:eastAsia="CIDFont+F2" w:cstheme="minorHAnsi"/>
          <w:sz w:val="24"/>
          <w:szCs w:val="24"/>
        </w:rPr>
        <w:t>powyrobiskowe</w:t>
      </w:r>
      <w:proofErr w:type="spellEnd"/>
      <w:r w:rsidR="00621450">
        <w:rPr>
          <w:rFonts w:eastAsia="CIDFont+F2" w:cstheme="minorHAnsi"/>
          <w:sz w:val="24"/>
          <w:szCs w:val="24"/>
        </w:rPr>
        <w:t xml:space="preserve">), które zostały objęte w 2005 roku Lokalnym Programem Rewitalizacji. </w:t>
      </w:r>
      <w:r w:rsidR="00013A18">
        <w:rPr>
          <w:rFonts w:eastAsia="CIDFont+F2" w:cstheme="minorHAnsi"/>
          <w:sz w:val="24"/>
          <w:szCs w:val="24"/>
        </w:rPr>
        <w:br/>
      </w:r>
      <w:r w:rsidR="00621450">
        <w:rPr>
          <w:rFonts w:eastAsia="CIDFont+F2" w:cstheme="minorHAnsi"/>
          <w:sz w:val="24"/>
          <w:szCs w:val="24"/>
        </w:rPr>
        <w:t xml:space="preserve">W dokumencie Studium podkreślono konieczność ciągłości prowadzenia działań rewitalizacyjnych w celu uzyskania ich zamierzonego, pozytywnego efektu. </w:t>
      </w:r>
      <w:r w:rsidRPr="0008518A">
        <w:rPr>
          <w:rFonts w:eastAsia="CIDFont+F2" w:cstheme="minorHAnsi"/>
          <w:sz w:val="24"/>
          <w:szCs w:val="24"/>
        </w:rPr>
        <w:t xml:space="preserve">Rekomenduje się dostosowanie </w:t>
      </w:r>
      <w:r w:rsidR="0014359D">
        <w:rPr>
          <w:rFonts w:eastAsia="CIDFont+F2" w:cstheme="minorHAnsi"/>
          <w:sz w:val="24"/>
          <w:szCs w:val="24"/>
        </w:rPr>
        <w:t>S</w:t>
      </w:r>
      <w:r w:rsidR="0014359D" w:rsidRPr="0008518A">
        <w:rPr>
          <w:rFonts w:eastAsia="CIDFont+F2" w:cstheme="minorHAnsi"/>
          <w:sz w:val="24"/>
          <w:szCs w:val="24"/>
        </w:rPr>
        <w:t xml:space="preserve">tudium </w:t>
      </w:r>
      <w:r w:rsidRPr="0008518A">
        <w:rPr>
          <w:rFonts w:eastAsia="CIDFont+F2" w:cstheme="minorHAnsi"/>
          <w:sz w:val="24"/>
          <w:szCs w:val="24"/>
        </w:rPr>
        <w:t xml:space="preserve">do ustaleń </w:t>
      </w:r>
      <w:r w:rsidRPr="0008518A">
        <w:rPr>
          <w:rFonts w:cstheme="minorHAnsi"/>
          <w:sz w:val="24"/>
          <w:szCs w:val="24"/>
        </w:rPr>
        <w:t xml:space="preserve">Lokalnego Programu Rewitalizacji </w:t>
      </w:r>
      <w:r w:rsidR="00754347">
        <w:rPr>
          <w:sz w:val="24"/>
          <w:szCs w:val="24"/>
        </w:rPr>
        <w:t xml:space="preserve">Gminy Śrem </w:t>
      </w:r>
      <w:r w:rsidRPr="0008518A">
        <w:rPr>
          <w:sz w:val="24"/>
          <w:szCs w:val="24"/>
        </w:rPr>
        <w:t>na lata 2017</w:t>
      </w:r>
      <w:r w:rsidR="009E74CA">
        <w:rPr>
          <w:sz w:val="24"/>
          <w:szCs w:val="24"/>
        </w:rPr>
        <w:t>–</w:t>
      </w:r>
      <w:r w:rsidRPr="0008518A">
        <w:rPr>
          <w:rFonts w:cstheme="minorHAnsi"/>
          <w:sz w:val="24"/>
          <w:szCs w:val="24"/>
        </w:rPr>
        <w:t xml:space="preserve">2023. </w:t>
      </w:r>
    </w:p>
    <w:p w14:paraId="5CEA7363" w14:textId="77777777" w:rsidR="00645837" w:rsidRDefault="00645837">
      <w:pPr>
        <w:rPr>
          <w:rFonts w:cstheme="minorHAnsi"/>
          <w:b/>
          <w:sz w:val="24"/>
          <w:szCs w:val="24"/>
        </w:rPr>
      </w:pPr>
      <w:r>
        <w:rPr>
          <w:rFonts w:cstheme="minorHAnsi"/>
          <w:b/>
          <w:sz w:val="24"/>
          <w:szCs w:val="24"/>
        </w:rPr>
        <w:br w:type="page"/>
      </w:r>
    </w:p>
    <w:p w14:paraId="0646E0DB" w14:textId="77777777" w:rsidR="00891C6A" w:rsidRPr="00891C6A" w:rsidRDefault="004A2B2D" w:rsidP="00891C6A">
      <w:pPr>
        <w:pStyle w:val="Nagwek1"/>
        <w:spacing w:after="160"/>
        <w:rPr>
          <w:rFonts w:ascii="Calibri" w:hAnsi="Calibri"/>
        </w:rPr>
      </w:pPr>
      <w:bookmarkStart w:id="32" w:name="_Toc485121115"/>
      <w:r>
        <w:lastRenderedPageBreak/>
        <w:t xml:space="preserve">III. </w:t>
      </w:r>
      <w:bookmarkStart w:id="33" w:name="_Hlk484761003"/>
      <w:r w:rsidR="00891C6A" w:rsidRPr="00891C6A">
        <w:rPr>
          <w:rFonts w:ascii="Calibri" w:hAnsi="Calibri"/>
        </w:rPr>
        <w:t>DIAGNOZA GMINY, W TYM DIAGNOZA CZYNNIKÓW I ZJAWISK KRYZYSOWYCH SŁUŻĄCA WYZNACZENIU OBSZARU ZDEGRADOWANEGO (OZ) I OBSZARU REWITALIZACJI (OR)</w:t>
      </w:r>
      <w:bookmarkEnd w:id="32"/>
      <w:bookmarkEnd w:id="33"/>
    </w:p>
    <w:p w14:paraId="6BB07D29" w14:textId="794FD262" w:rsidR="00FF0953" w:rsidRPr="00CB7111" w:rsidRDefault="00FF0953" w:rsidP="0065688C">
      <w:pPr>
        <w:pStyle w:val="Nagwek2"/>
      </w:pPr>
      <w:bookmarkStart w:id="34" w:name="_Toc485121116"/>
      <w:r>
        <w:t xml:space="preserve">III.1. </w:t>
      </w:r>
      <w:r w:rsidRPr="00CB7111">
        <w:t>Ogólna charakterystyka gminy</w:t>
      </w:r>
      <w:bookmarkEnd w:id="34"/>
    </w:p>
    <w:p w14:paraId="28203192" w14:textId="77777777" w:rsidR="0065688C" w:rsidRPr="0065688C" w:rsidRDefault="0065688C" w:rsidP="0065688C">
      <w:pPr>
        <w:pStyle w:val="Nagwek3"/>
        <w:rPr>
          <w:rFonts w:eastAsia="Calibri"/>
        </w:rPr>
      </w:pPr>
      <w:bookmarkStart w:id="35" w:name="_Toc485121117"/>
      <w:r w:rsidRPr="0065688C">
        <w:rPr>
          <w:rFonts w:eastAsia="Calibri"/>
        </w:rPr>
        <w:t>III.1.1. Położenie i warunki przyrodnicze</w:t>
      </w:r>
      <w:bookmarkEnd w:id="35"/>
    </w:p>
    <w:p w14:paraId="761A88C6" w14:textId="6B8B8853"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Śrem do gmina miejsko–wiejska położona 40 km na południe od Poznania, na skrzyżowaniu ważnych dla obsługi transportowej regionu dróg wojewódzkich nr 434 (Łubowo – Śrem –Rawicz) i nr 432 (Leszno – Śrem – Września). Śrem graniczy z gminami: Brodnica, Dolsk, Książ Wlkp., Kórnik, Zaniemyśl, Czempiń oraz Krzywiń. W mieście siedzibę mają władze powiatu Śremskiego. Powierzchnia gminy to 20.517 ha, przy czym miasto Śrem zajmuje obszar </w:t>
      </w:r>
      <w:r w:rsidR="001906B9">
        <w:rPr>
          <w:rFonts w:eastAsia="CIDFont+F2" w:cstheme="minorHAnsi"/>
          <w:sz w:val="24"/>
          <w:szCs w:val="24"/>
        </w:rPr>
        <w:br/>
      </w:r>
      <w:r w:rsidRPr="0065688C">
        <w:rPr>
          <w:rFonts w:eastAsia="CIDFont+F2" w:cstheme="minorHAnsi"/>
          <w:sz w:val="24"/>
          <w:szCs w:val="24"/>
        </w:rPr>
        <w:t>o powierzchni 1.238 ha.</w:t>
      </w:r>
    </w:p>
    <w:p w14:paraId="72FE12DB" w14:textId="24613EA8"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Gmina leży na granicy trzech obszarów geograficznych: Pradoliny Warszawsko–Berlińskiej, Równiny Średzkiej oraz Kościańskiej. Wywiera to silny wpływ na rzeźbę terenu, która przyjmuje tu formę rozległej doliny kształtowanej przebiegiem rzeki Warty. W północnej części rozciąga się wysoczyzna morenowa płaska, która w południowej części przechodzi </w:t>
      </w:r>
      <w:r w:rsidR="001906B9">
        <w:rPr>
          <w:rFonts w:eastAsia="CIDFont+F2" w:cstheme="minorHAnsi"/>
          <w:sz w:val="24"/>
          <w:szCs w:val="24"/>
        </w:rPr>
        <w:br/>
      </w:r>
      <w:r w:rsidRPr="0065688C">
        <w:rPr>
          <w:rFonts w:eastAsia="CIDFont+F2" w:cstheme="minorHAnsi"/>
          <w:sz w:val="24"/>
          <w:szCs w:val="24"/>
        </w:rPr>
        <w:t xml:space="preserve">w wysoczyznę morenową falistą, zboczem oddzielającą się od pradoliny i poprzecinana dolinami erozyjnymi oraz wałami </w:t>
      </w:r>
      <w:proofErr w:type="spellStart"/>
      <w:r w:rsidRPr="0065688C">
        <w:rPr>
          <w:rFonts w:eastAsia="CIDFont+F2" w:cstheme="minorHAnsi"/>
          <w:sz w:val="24"/>
          <w:szCs w:val="24"/>
        </w:rPr>
        <w:t>ozowymi</w:t>
      </w:r>
      <w:proofErr w:type="spellEnd"/>
      <w:r w:rsidRPr="0065688C">
        <w:rPr>
          <w:rFonts w:eastAsia="CIDFont+F2" w:cstheme="minorHAnsi"/>
          <w:sz w:val="24"/>
          <w:szCs w:val="24"/>
        </w:rPr>
        <w:t>. Na południu gminy występuje także forma pagórkowata z rynnami glacjalnymi, wypełnionymi jeziorami. Najważniejszą rzeką jest Warta. Pozostałe wody płynące to rzeka Pysząca oraz kanał Szymanowo–</w:t>
      </w:r>
      <w:proofErr w:type="spellStart"/>
      <w:r w:rsidRPr="0065688C">
        <w:rPr>
          <w:rFonts w:eastAsia="CIDFont+F2" w:cstheme="minorHAnsi"/>
          <w:sz w:val="24"/>
          <w:szCs w:val="24"/>
        </w:rPr>
        <w:t>Grzybno</w:t>
      </w:r>
      <w:proofErr w:type="spellEnd"/>
      <w:r w:rsidRPr="0065688C">
        <w:rPr>
          <w:rFonts w:eastAsia="CIDFont+F2" w:cstheme="minorHAnsi"/>
          <w:sz w:val="24"/>
          <w:szCs w:val="24"/>
        </w:rPr>
        <w:t xml:space="preserve">. W północnej części gminy zachowały się starorzecza oraz łączące je kanały. Natomiast na południu przeważają liczne jeziora i stawy. Największym zbiornikiem wodnym jest Jezioro </w:t>
      </w:r>
      <w:proofErr w:type="spellStart"/>
      <w:r w:rsidRPr="0065688C">
        <w:rPr>
          <w:rFonts w:eastAsia="CIDFont+F2" w:cstheme="minorHAnsi"/>
          <w:sz w:val="24"/>
          <w:szCs w:val="24"/>
        </w:rPr>
        <w:t>Grzymisławskie</w:t>
      </w:r>
      <w:proofErr w:type="spellEnd"/>
      <w:r w:rsidRPr="0065688C">
        <w:rPr>
          <w:rFonts w:eastAsia="CIDFont+F2" w:cstheme="minorHAnsi"/>
          <w:sz w:val="24"/>
          <w:szCs w:val="24"/>
        </w:rPr>
        <w:t xml:space="preserve">, które częściowo położone jest również w gminie Dolsk. W okolicach Dobczyna znajdują się stawy hodowlane, w Śremie (przy granicy miasta z wsiami Gaj </w:t>
      </w:r>
      <w:r w:rsidR="001906B9">
        <w:rPr>
          <w:rFonts w:eastAsia="CIDFont+F2" w:cstheme="minorHAnsi"/>
          <w:sz w:val="24"/>
          <w:szCs w:val="24"/>
        </w:rPr>
        <w:br/>
      </w:r>
      <w:r w:rsidRPr="0065688C">
        <w:rPr>
          <w:rFonts w:eastAsia="CIDFont+F2" w:cstheme="minorHAnsi"/>
          <w:sz w:val="24"/>
          <w:szCs w:val="24"/>
        </w:rPr>
        <w:t xml:space="preserve">i Psarskie) położony jest Zalew Śremski, składający się z dwóch zbiorników retencyjnych. Sieć wód powierzchniowych tworzą także jeziora: Szymanowskie, </w:t>
      </w:r>
      <w:proofErr w:type="spellStart"/>
      <w:r w:rsidRPr="0065688C">
        <w:rPr>
          <w:rFonts w:eastAsia="CIDFont+F2" w:cstheme="minorHAnsi"/>
          <w:sz w:val="24"/>
          <w:szCs w:val="24"/>
        </w:rPr>
        <w:t>Mełpińskie</w:t>
      </w:r>
      <w:proofErr w:type="spellEnd"/>
      <w:r w:rsidRPr="0065688C">
        <w:rPr>
          <w:rFonts w:eastAsia="CIDFont+F2" w:cstheme="minorHAnsi"/>
          <w:sz w:val="24"/>
          <w:szCs w:val="24"/>
        </w:rPr>
        <w:t xml:space="preserve"> Wielkie i Małe, Mórka Mała.</w:t>
      </w:r>
    </w:p>
    <w:p w14:paraId="18265060"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Klimat Śremu kształtowany jest przez masy powietrza napływające znad Oceanu Atlantyckiego. Przeważają tu zachodnie wiatry, które przynoszą łagodne powietrze o średniej temperaturze rocznej oscylującej wokół 7 – 8°C. Średni opad wynosi około 550 mm, a okres wegetacyjny trwania 200 – 220 dni.</w:t>
      </w:r>
    </w:p>
    <w:p w14:paraId="10E62D3F"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Warunki rolnicze w gminie kształtowane są przez występujące na tym terenie gleby bielicowe i </w:t>
      </w:r>
      <w:proofErr w:type="spellStart"/>
      <w:r w:rsidRPr="0065688C">
        <w:rPr>
          <w:rFonts w:eastAsia="CIDFont+F2" w:cstheme="minorHAnsi"/>
          <w:sz w:val="24"/>
          <w:szCs w:val="24"/>
        </w:rPr>
        <w:t>pseudobielicowe</w:t>
      </w:r>
      <w:proofErr w:type="spellEnd"/>
      <w:r w:rsidRPr="0065688C">
        <w:rPr>
          <w:rFonts w:eastAsia="CIDFont+F2" w:cstheme="minorHAnsi"/>
          <w:sz w:val="24"/>
          <w:szCs w:val="24"/>
        </w:rPr>
        <w:t xml:space="preserve">, brunatne właściwe i wyługowane oraz czarne ziemie. Około 40% gleb gminy stanowią klasy słabe V i VI. Przydatność rolniczą określają kompleksy glebowe, z którymi związany jest odpowiedni dobór roślin. Powierzchnie upraw zajmują ponad 58% obszaru gminy, znaczny jest także udział łąk (6,4%) i pastwisk (5%). </w:t>
      </w:r>
    </w:p>
    <w:p w14:paraId="69629078"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Strukturę poszczególnych form użytkowania gruntów przedstawiono na poniższej grafice.</w:t>
      </w:r>
    </w:p>
    <w:p w14:paraId="4D515535" w14:textId="62382009" w:rsidR="0065688C" w:rsidRDefault="0065688C" w:rsidP="0065688C">
      <w:pPr>
        <w:pStyle w:val="Legenda"/>
        <w:keepNext/>
      </w:pPr>
      <w:bookmarkStart w:id="36" w:name="_Toc485121103"/>
      <w:r>
        <w:lastRenderedPageBreak/>
        <w:t xml:space="preserve">Wykres </w:t>
      </w:r>
      <w:fldSimple w:instr=" SEQ Wykres \* ARABIC ">
        <w:r>
          <w:rPr>
            <w:noProof/>
          </w:rPr>
          <w:t>1</w:t>
        </w:r>
      </w:fldSimple>
      <w:r>
        <w:t xml:space="preserve">. </w:t>
      </w:r>
      <w:r w:rsidRPr="0065688C">
        <w:rPr>
          <w:rFonts w:ascii="Calibri" w:eastAsia="Calibri" w:hAnsi="Calibri" w:cs="Calibri"/>
          <w:szCs w:val="24"/>
        </w:rPr>
        <w:t>Struktura użytkowania gruntów w gminie</w:t>
      </w:r>
      <w:bookmarkEnd w:id="36"/>
    </w:p>
    <w:p w14:paraId="68C62EF7" w14:textId="77777777" w:rsidR="00682DDA" w:rsidRDefault="0065688C" w:rsidP="00682DDA">
      <w:pPr>
        <w:ind w:left="-1134"/>
        <w:rPr>
          <w:rFonts w:eastAsiaTheme="minorEastAsia" w:cs="Arial"/>
          <w:i/>
          <w:sz w:val="24"/>
          <w:szCs w:val="24"/>
        </w:rPr>
      </w:pPr>
      <w:r w:rsidRPr="0065688C">
        <w:rPr>
          <w:rFonts w:ascii="Calibri" w:eastAsia="Calibri" w:hAnsi="Calibri" w:cs="Times New Roman"/>
          <w:noProof/>
          <w:sz w:val="24"/>
          <w:szCs w:val="24"/>
          <w:lang w:eastAsia="pl-PL"/>
        </w:rPr>
        <w:drawing>
          <wp:inline distT="0" distB="0" distL="0" distR="0" wp14:anchorId="04A5A0AA" wp14:editId="0016B8FE">
            <wp:extent cx="6400800" cy="2795905"/>
            <wp:effectExtent l="0" t="0" r="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C3D1E02" w14:textId="02C39443" w:rsidR="0065688C" w:rsidRPr="00682DDA" w:rsidRDefault="00682DDA" w:rsidP="00682DDA">
      <w:pPr>
        <w:rPr>
          <w:rFonts w:eastAsiaTheme="minorEastAsia" w:cs="Arial"/>
          <w:i/>
          <w:sz w:val="24"/>
          <w:szCs w:val="24"/>
        </w:rPr>
      </w:pPr>
      <w:r w:rsidRPr="00CE04F7">
        <w:rPr>
          <w:rFonts w:eastAsiaTheme="minorEastAsia" w:cs="Arial"/>
          <w:i/>
          <w:sz w:val="24"/>
          <w:szCs w:val="24"/>
        </w:rPr>
        <w:t>Źródło: opracowanie własne</w:t>
      </w:r>
    </w:p>
    <w:p w14:paraId="4FB53A1F" w14:textId="4CFB9B8F"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Lasy porastają 15,8% gruntów gminy. Najbardziej zalesionym terenem jest pradolina. Występują tu siedliska zróżnicowane pod względem rodzaju i wieku drzewostanów. Przeważają bory mieszane świeże i las mieszany, w mniejszym stopniu występuje las wilgotny, który pełni funkcje wodochronne, glebochronne, krajobrazowe, a także rekreacyjne. Są to łęgi topolowo–wierzbowe, wiązowe oraz zarośla dawnych lasów </w:t>
      </w:r>
      <w:proofErr w:type="spellStart"/>
      <w:r w:rsidRPr="0065688C">
        <w:rPr>
          <w:rFonts w:eastAsia="CIDFont+F2" w:cstheme="minorHAnsi"/>
          <w:sz w:val="24"/>
          <w:szCs w:val="24"/>
        </w:rPr>
        <w:t>zalewiskowych</w:t>
      </w:r>
      <w:proofErr w:type="spellEnd"/>
      <w:r w:rsidRPr="0065688C">
        <w:rPr>
          <w:rFonts w:eastAsia="CIDFont+F2" w:cstheme="minorHAnsi"/>
          <w:sz w:val="24"/>
          <w:szCs w:val="24"/>
        </w:rPr>
        <w:t xml:space="preserve">. Większe powierzchnie lasów występują na obszarach wydmowych </w:t>
      </w:r>
      <w:r w:rsidR="001906B9">
        <w:rPr>
          <w:rFonts w:eastAsia="CIDFont+F2" w:cstheme="minorHAnsi"/>
          <w:sz w:val="24"/>
          <w:szCs w:val="24"/>
        </w:rPr>
        <w:br/>
      </w:r>
      <w:r w:rsidRPr="0065688C">
        <w:rPr>
          <w:rFonts w:eastAsia="CIDFont+F2" w:cstheme="minorHAnsi"/>
          <w:sz w:val="24"/>
          <w:szCs w:val="24"/>
        </w:rPr>
        <w:t xml:space="preserve">w okolicach Mechlina, Dąbrowy i Kalej. Na wysoczyźnie występuje duży kompleks Lasów </w:t>
      </w:r>
      <w:proofErr w:type="spellStart"/>
      <w:r w:rsidRPr="0065688C">
        <w:rPr>
          <w:rFonts w:eastAsia="CIDFont+F2" w:cstheme="minorHAnsi"/>
          <w:sz w:val="24"/>
          <w:szCs w:val="24"/>
        </w:rPr>
        <w:t>Błociszewskich</w:t>
      </w:r>
      <w:proofErr w:type="spellEnd"/>
      <w:r w:rsidRPr="0065688C">
        <w:rPr>
          <w:rFonts w:eastAsia="CIDFont+F2" w:cstheme="minorHAnsi"/>
          <w:sz w:val="24"/>
          <w:szCs w:val="24"/>
        </w:rPr>
        <w:t>, które wchodzą w skład Agroekologicznego Parku Krajobrazowego im. Gen. Dezyderego Chłapowskiego. Lasy te wymagają przebudowy dla zwiększenia ich funkcji zdrowotnych i krajobrazowych. Lasy wzbog</w:t>
      </w:r>
      <w:r w:rsidR="001547CF">
        <w:rPr>
          <w:rFonts w:eastAsia="CIDFont+F2" w:cstheme="minorHAnsi"/>
          <w:sz w:val="24"/>
          <w:szCs w:val="24"/>
        </w:rPr>
        <w:t>acone są istniejącymi parkami przydworskimi oraz</w:t>
      </w:r>
      <w:r w:rsidRPr="0065688C">
        <w:rPr>
          <w:rFonts w:eastAsia="CIDFont+F2" w:cstheme="minorHAnsi"/>
          <w:sz w:val="24"/>
          <w:szCs w:val="24"/>
        </w:rPr>
        <w:t xml:space="preserve"> wiejskimi (14 obiektów). Parki pochodzą z II połowy XIX wieku, często z układem krajobrazowym – zabytkowym, wymagają rewaloryzacji, uporządkowania, uregulowania spraw własnościowych i odbudowy drzewostanów.</w:t>
      </w:r>
    </w:p>
    <w:p w14:paraId="768399CA"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Na terenie gminy Śrem znajduje się kilka obszarów cennych przyrodniczo, objętych ochroną prawną wynikającą z ustawy o ochronie przyrody. Są to: rezerwat „Czmoń”, dwa parki krajobrazowe (Rogaliński Park Krajobrazowy, Park Krajobrazowy im. gen. D. Chłapowskiego), dwa obszary sieci Natura 2000 (Rogalińska Dolina Warty, Ostoja Rogalińska), zespół przyrodniczo–krajobrazowy „Łęgi Mechlińskie”, 14 użytków ekologicznych i liczne pomniki przyrody. Obszary cenne przyrodniczo podawane są coraz większej antropopresji wynikającej przede wszystkim z nadmiernej penetracji przez ludzi, urbanizacji i intensyfikacji użytkowania gruntów. Intensywnie użytkowane są też obszary leśne i zadrzewienia, których powierzchnia nie uległa zwiększeniu.</w:t>
      </w:r>
    </w:p>
    <w:p w14:paraId="31AFD51E"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Gmina Śrem podejmuje szereg działań w obszarze ochrony klimatu i powietrza. W roku 2012 przywrócono, po dwóch latach przerwy, udzielanie dotacji z budżetu gminy do kosztów </w:t>
      </w:r>
      <w:r w:rsidRPr="0065688C">
        <w:rPr>
          <w:rFonts w:eastAsia="CIDFont+F2" w:cstheme="minorHAnsi"/>
          <w:sz w:val="24"/>
          <w:szCs w:val="24"/>
        </w:rPr>
        <w:lastRenderedPageBreak/>
        <w:t>inwestycji w zakresie ochrony środowiska i gospodarki wodnej. Objęto nimi przedsięwzięcia ograniczające tzw. niską emisję, czyli likwidację kotłów i pieców opalanych węglem poprzez zastępowanie ich źródłami ciepła korzystającymi z gazu czy energii elektrycznej. W roku 2013 gmina przystąpiła do „Porozumienia burmistrzów” – ruchu wspierającego dążenia do zwiększenia efektywności energetycznej i rozwoju wykorzystania odnawialnych źródeł energii. W 2014 roku został przyjęty „Plan działań na rzecz zrównoważonej energii” oraz przystąpiono, w ramach działań stowarzyszenia Metropolia Poznań, do opracowania „Planu gospodarki niskoemisyjnej”. Kolejnym rodzajem wspieranych przedsięwzięć były inwestycje w małe instalacje w budynkach wykorzystujące odnawialne źródła energii (panele słoneczne i pompy ciepła) do produkcji ciepła dla potrzeb ciepłej wody użytkowej i/lub centralnego ogrzewania.</w:t>
      </w:r>
    </w:p>
    <w:p w14:paraId="418FA7C1" w14:textId="77777777" w:rsidR="0065688C" w:rsidRPr="0065688C" w:rsidRDefault="0065688C" w:rsidP="0065688C">
      <w:pPr>
        <w:pStyle w:val="Nagwek3"/>
        <w:rPr>
          <w:rFonts w:eastAsia="Calibri"/>
        </w:rPr>
      </w:pPr>
      <w:bookmarkStart w:id="37" w:name="_Toc485121118"/>
      <w:r w:rsidRPr="0065688C">
        <w:rPr>
          <w:rFonts w:eastAsia="Calibri"/>
        </w:rPr>
        <w:t>III.1.2. Sieć osadnicza i demografia</w:t>
      </w:r>
      <w:bookmarkEnd w:id="37"/>
    </w:p>
    <w:p w14:paraId="3F23785F" w14:textId="58F7E31C"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Sieć osadniczą gminy tworzy miasto</w:t>
      </w:r>
      <w:r w:rsidR="001547CF">
        <w:rPr>
          <w:rFonts w:eastAsia="CIDFont+F2" w:cstheme="minorHAnsi"/>
          <w:sz w:val="24"/>
          <w:szCs w:val="24"/>
        </w:rPr>
        <w:t xml:space="preserve"> Śrem</w:t>
      </w:r>
      <w:r w:rsidRPr="0065688C">
        <w:rPr>
          <w:rFonts w:eastAsia="CIDFont+F2" w:cstheme="minorHAnsi"/>
          <w:sz w:val="24"/>
          <w:szCs w:val="24"/>
        </w:rPr>
        <w:t xml:space="preserve"> i 40 wsi, zgrupowanych w 32 sołectwa: Binkowo, Borgowo, Bodzyniewo, Błociszewo, Dalewo, Dobczyn, Dąbrowa–</w:t>
      </w:r>
      <w:proofErr w:type="spellStart"/>
      <w:r w:rsidRPr="0065688C">
        <w:rPr>
          <w:rFonts w:eastAsia="CIDFont+F2" w:cstheme="minorHAnsi"/>
          <w:sz w:val="24"/>
          <w:szCs w:val="24"/>
        </w:rPr>
        <w:t>Mateuszewo</w:t>
      </w:r>
      <w:proofErr w:type="spellEnd"/>
      <w:r w:rsidRPr="0065688C">
        <w:rPr>
          <w:rFonts w:eastAsia="CIDFont+F2" w:cstheme="minorHAnsi"/>
          <w:sz w:val="24"/>
          <w:szCs w:val="24"/>
        </w:rPr>
        <w:t>, Gaj, Góra, Grodzewo, Grzymysław, Kadzewo–Marszewo, Kaleje, Krzyżanowo, Kawcze, Luciny–</w:t>
      </w:r>
      <w:proofErr w:type="spellStart"/>
      <w:r w:rsidRPr="0065688C">
        <w:rPr>
          <w:rFonts w:eastAsia="CIDFont+F2" w:cstheme="minorHAnsi"/>
          <w:sz w:val="24"/>
          <w:szCs w:val="24"/>
        </w:rPr>
        <w:t>Tesiny</w:t>
      </w:r>
      <w:proofErr w:type="spellEnd"/>
      <w:r w:rsidRPr="0065688C">
        <w:rPr>
          <w:rFonts w:eastAsia="CIDFont+F2" w:cstheme="minorHAnsi"/>
          <w:sz w:val="24"/>
          <w:szCs w:val="24"/>
        </w:rPr>
        <w:t>, Łęg, Marianowo, Mechlin, Mórka–</w:t>
      </w:r>
      <w:proofErr w:type="spellStart"/>
      <w:r w:rsidRPr="0065688C">
        <w:rPr>
          <w:rFonts w:eastAsia="CIDFont+F2" w:cstheme="minorHAnsi"/>
          <w:sz w:val="24"/>
          <w:szCs w:val="24"/>
        </w:rPr>
        <w:t>Jeleńczewo</w:t>
      </w:r>
      <w:proofErr w:type="spellEnd"/>
      <w:r w:rsidRPr="0065688C">
        <w:rPr>
          <w:rFonts w:eastAsia="CIDFont+F2" w:cstheme="minorHAnsi"/>
          <w:sz w:val="24"/>
          <w:szCs w:val="24"/>
        </w:rPr>
        <w:t>, Nochowo, Niesłabin, Olsza – Bystrzek, Ostrowo, Orkowo, Pełczyn–</w:t>
      </w:r>
      <w:proofErr w:type="spellStart"/>
      <w:r w:rsidRPr="0065688C">
        <w:rPr>
          <w:rFonts w:eastAsia="CIDFont+F2" w:cstheme="minorHAnsi"/>
          <w:sz w:val="24"/>
          <w:szCs w:val="24"/>
        </w:rPr>
        <w:t>Nochówko</w:t>
      </w:r>
      <w:proofErr w:type="spellEnd"/>
      <w:r w:rsidRPr="0065688C">
        <w:rPr>
          <w:rFonts w:eastAsia="CIDFont+F2" w:cstheme="minorHAnsi"/>
          <w:sz w:val="24"/>
          <w:szCs w:val="24"/>
        </w:rPr>
        <w:t>, Pysząca, Psarskie, Sosnowiec, Szymanowo, Wirginowo, Wyrzeka oraz Zbrudzewo.</w:t>
      </w:r>
    </w:p>
    <w:p w14:paraId="4ECDA582" w14:textId="343E84BE" w:rsidR="0065688C" w:rsidRPr="0065688C" w:rsidRDefault="001547CF" w:rsidP="0065688C">
      <w:pPr>
        <w:autoSpaceDE w:val="0"/>
        <w:autoSpaceDN w:val="0"/>
        <w:adjustRightInd w:val="0"/>
        <w:rPr>
          <w:rFonts w:eastAsia="CIDFont+F2" w:cstheme="minorHAnsi"/>
          <w:sz w:val="24"/>
          <w:szCs w:val="24"/>
        </w:rPr>
      </w:pPr>
      <w:r>
        <w:rPr>
          <w:rFonts w:eastAsia="CIDFont+F2" w:cstheme="minorHAnsi"/>
          <w:sz w:val="24"/>
          <w:szCs w:val="24"/>
        </w:rPr>
        <w:t>Gminę</w:t>
      </w:r>
      <w:r w:rsidR="0065688C" w:rsidRPr="0065688C">
        <w:rPr>
          <w:rFonts w:eastAsia="CIDFont+F2" w:cstheme="minorHAnsi"/>
          <w:sz w:val="24"/>
          <w:szCs w:val="24"/>
        </w:rPr>
        <w:t xml:space="preserve"> zamieszkuje 40.221 osób (51,4% stanowią kobiety) przy wskaźniku feminizacji na poziomie 106. Na przestrzeni ostatnich 10 lat gmina odnotowywała stały przyrost liczby mieszkańców. W roku 2015 przyrost naturalny w przeliczeniu na 1.000 mieszkańców wyniósł 3,1.</w:t>
      </w:r>
    </w:p>
    <w:p w14:paraId="425353A1" w14:textId="41AD6648"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Ludność w wieku produkcyjnym, w 2015 roku stanowiła 62,8% wszystkich mieszkańców, </w:t>
      </w:r>
      <w:r w:rsidR="001906B9">
        <w:rPr>
          <w:rFonts w:eastAsia="CIDFont+F2" w:cstheme="minorHAnsi"/>
          <w:sz w:val="24"/>
          <w:szCs w:val="24"/>
        </w:rPr>
        <w:br/>
      </w:r>
      <w:r w:rsidRPr="0065688C">
        <w:rPr>
          <w:rFonts w:eastAsia="CIDFont+F2" w:cstheme="minorHAnsi"/>
          <w:sz w:val="24"/>
          <w:szCs w:val="24"/>
        </w:rPr>
        <w:t>w wieku przedprodukcyjnym było 19,5% populacji, a poprodukcyjnym 17,7%. Saldo migracji wskazuje na nieznaczny przyrost w 2015 roku wynosząc</w:t>
      </w:r>
      <w:r w:rsidR="001547CF">
        <w:rPr>
          <w:rFonts w:eastAsia="CIDFont+F2" w:cstheme="minorHAnsi"/>
          <w:sz w:val="24"/>
          <w:szCs w:val="24"/>
        </w:rPr>
        <w:t>y</w:t>
      </w:r>
      <w:r w:rsidRPr="0065688C">
        <w:rPr>
          <w:rFonts w:eastAsia="CIDFont+F2" w:cstheme="minorHAnsi"/>
          <w:sz w:val="24"/>
          <w:szCs w:val="24"/>
        </w:rPr>
        <w:t xml:space="preserve"> 1</w:t>
      </w:r>
      <w:r w:rsidR="001547CF">
        <w:rPr>
          <w:rFonts w:eastAsia="CIDFont+F2" w:cstheme="minorHAnsi"/>
          <w:sz w:val="24"/>
          <w:szCs w:val="24"/>
        </w:rPr>
        <w:t xml:space="preserve"> osobę</w:t>
      </w:r>
      <w:r w:rsidRPr="0065688C">
        <w:rPr>
          <w:rFonts w:eastAsia="CIDFont+F2" w:cstheme="minorHAnsi"/>
          <w:sz w:val="24"/>
          <w:szCs w:val="24"/>
        </w:rPr>
        <w:t>. Jest to jednocześnie znaczy wzrost (o 40) w porównaniu do roku wcześniejszego.</w:t>
      </w:r>
    </w:p>
    <w:p w14:paraId="11BC1471" w14:textId="77777777" w:rsidR="0065688C" w:rsidRPr="0065688C" w:rsidRDefault="0065688C" w:rsidP="0065688C">
      <w:pPr>
        <w:pStyle w:val="Nagwek3"/>
        <w:rPr>
          <w:rFonts w:eastAsia="Calibri"/>
        </w:rPr>
      </w:pPr>
      <w:bookmarkStart w:id="38" w:name="_Toc485121119"/>
      <w:r w:rsidRPr="0065688C">
        <w:rPr>
          <w:rFonts w:eastAsia="Calibri"/>
        </w:rPr>
        <w:t>III.1.3. Rynek pracy i gospodarka</w:t>
      </w:r>
      <w:bookmarkEnd w:id="38"/>
    </w:p>
    <w:p w14:paraId="7768FB6E" w14:textId="25D2C546"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Bezrobocie rejestrowane w gminie, w 2016 roku wynosiło 654, z czego większość stanowiły kobiety (62,8%). Odsetek osób bezrobotnych w stosunku do liczby mieszkańców gminy </w:t>
      </w:r>
      <w:r w:rsidR="001906B9">
        <w:rPr>
          <w:rFonts w:eastAsia="CIDFont+F2" w:cstheme="minorHAnsi"/>
          <w:sz w:val="24"/>
          <w:szCs w:val="24"/>
        </w:rPr>
        <w:br/>
      </w:r>
      <w:r w:rsidRPr="0065688C">
        <w:rPr>
          <w:rFonts w:eastAsia="CIDFont+F2" w:cstheme="minorHAnsi"/>
          <w:sz w:val="24"/>
          <w:szCs w:val="24"/>
        </w:rPr>
        <w:t xml:space="preserve">w 2016 r. wynosił 1,6%. Liczba osób pozostających bez pracy w gminie znacznie spadła </w:t>
      </w:r>
      <w:r w:rsidR="001906B9">
        <w:rPr>
          <w:rFonts w:eastAsia="CIDFont+F2" w:cstheme="minorHAnsi"/>
          <w:sz w:val="24"/>
          <w:szCs w:val="24"/>
        </w:rPr>
        <w:br/>
      </w:r>
      <w:r w:rsidRPr="0065688C">
        <w:rPr>
          <w:rFonts w:eastAsia="CIDFont+F2" w:cstheme="minorHAnsi"/>
          <w:sz w:val="24"/>
          <w:szCs w:val="24"/>
        </w:rPr>
        <w:t>w porównaniu do roku poprzedniego.</w:t>
      </w:r>
    </w:p>
    <w:p w14:paraId="118296A3"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W 2015 roku zatrudnienie w gminie wynosiło 10.016 osób (51% stanowiły kobiety), co w przeliczeniu na 1.000 mieszkańców daje wartość 241. 24,9% aktywnych zawodowo mieszkańców gminy Śrem pracuje w sektorze rolniczym (rolnictwo, leśnictwo, łowiectwo i rybactwo), 33,8% w przemyśle i budownictwie, a 12,5% w sektorze usługowym (handel, naprawa pojazdów, transport, zakwaterowanie i gastronomia, informacja i komunikacja) oraz 12,5% pracuje w sektorze finansowym (działalność finansowa i ubezpieczeniowa, obsługa rynku nieruchomości). </w:t>
      </w:r>
    </w:p>
    <w:p w14:paraId="59D99F70" w14:textId="3CBFF821"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lastRenderedPageBreak/>
        <w:t xml:space="preserve">Na obszarze gminy Śrem aktywnie działa Powiatowy Urząd Pracy, który współpracuje </w:t>
      </w:r>
      <w:r w:rsidR="001547CF">
        <w:rPr>
          <w:rFonts w:eastAsia="CIDFont+F2" w:cstheme="minorHAnsi"/>
          <w:sz w:val="24"/>
          <w:szCs w:val="24"/>
        </w:rPr>
        <w:br/>
      </w:r>
      <w:r w:rsidRPr="0065688C">
        <w:rPr>
          <w:rFonts w:eastAsia="CIDFont+F2" w:cstheme="minorHAnsi"/>
          <w:sz w:val="24"/>
          <w:szCs w:val="24"/>
        </w:rPr>
        <w:t>z przedsiębiorcami, upowszechnia oferty pracy oraz prowadzi programy aktywizujące bezrobotnych. PUP prowadzi wiele form aktywizacji bezrobotnych, finansowanych przez różne instrumenty finansowe, w tym Europejski Fundusz Społeczny czy Krajowy Fundusz Szkoleniowy. Formy aktywizacji to: staże, praktyki, kursy zawodowe, szkolenia, środki na rozpoczęcie działalności gospodarczej, środki na wyposażenie stanowiska pracy, projekty skierowane do osób 45+, 50+, do kobiet czy osób niepełnosprawnych.</w:t>
      </w:r>
    </w:p>
    <w:p w14:paraId="0CC67CAF" w14:textId="47B02EAE"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W regionie funkcjonuje Stowarzyszenie Unia Gospodarcza Regionu Śremskiego – Śremski Ośrodek Wspierania Małej Przedsiębiorczości, które udziela wsparcia małym i średnim przedsiębiorcom. Formy wsparcia mają szeroki zakres. Są to: usługi finansowe w oparciu </w:t>
      </w:r>
      <w:r w:rsidR="001906B9">
        <w:rPr>
          <w:rFonts w:eastAsia="CIDFont+F2" w:cstheme="minorHAnsi"/>
          <w:sz w:val="24"/>
          <w:szCs w:val="24"/>
        </w:rPr>
        <w:br/>
      </w:r>
      <w:r w:rsidRPr="0065688C">
        <w:rPr>
          <w:rFonts w:eastAsia="CIDFont+F2" w:cstheme="minorHAnsi"/>
          <w:sz w:val="24"/>
          <w:szCs w:val="24"/>
        </w:rPr>
        <w:t>o umowy z funduszami pożyczkowymi: Funduszem Rozwoju Przedsiębiorczości Cechu Rzemiosł Różnych TOR #10 w Śremie i Bankiem Gospodarstwa Krajowego w Warszawie, fundusze pożyczkowe JEREMIE (finansowanie inwestycji o zwiększon</w:t>
      </w:r>
      <w:r w:rsidR="001906B9">
        <w:rPr>
          <w:rFonts w:eastAsia="CIDFont+F2" w:cstheme="minorHAnsi"/>
          <w:sz w:val="24"/>
          <w:szCs w:val="24"/>
        </w:rPr>
        <w:t xml:space="preserve">ym ryzyku kredytowania), kursy </w:t>
      </w:r>
      <w:r w:rsidRPr="0065688C">
        <w:rPr>
          <w:rFonts w:eastAsia="CIDFont+F2" w:cstheme="minorHAnsi"/>
          <w:sz w:val="24"/>
          <w:szCs w:val="24"/>
        </w:rPr>
        <w:t xml:space="preserve">i szkolenia, bezpłatne doradztwo i konsultacje, pomoc </w:t>
      </w:r>
      <w:r w:rsidR="001906B9">
        <w:rPr>
          <w:rFonts w:eastAsia="CIDFont+F2" w:cstheme="minorHAnsi"/>
          <w:sz w:val="24"/>
          <w:szCs w:val="24"/>
        </w:rPr>
        <w:br/>
      </w:r>
      <w:r w:rsidRPr="0065688C">
        <w:rPr>
          <w:rFonts w:eastAsia="CIDFont+F2" w:cstheme="minorHAnsi"/>
          <w:sz w:val="24"/>
          <w:szCs w:val="24"/>
        </w:rPr>
        <w:t>w przygotowywaniu aplikacji o środki unijne.</w:t>
      </w:r>
    </w:p>
    <w:p w14:paraId="35A9F5C1" w14:textId="2CFB38D4"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W Śremie, w 2016 roku działało 4.878 podmiotów gospodarki narodowej. Podmioty sektora publicznego stanowią jedynie 3%, a sektor prywatny jest reprezentowany głównie przez osoby fizyczne prowadzące działalność gospodarczą, które stanowią 75% działających na tym terenie firm. W gminie prowadzonych jest 58 spółek z udziałem kapitału zagranicznego oraz 25 spółdzielni. Trzeci sektor reprezentowany jest przez 12 fundacji oraz 98 stowarzyszeń </w:t>
      </w:r>
      <w:r w:rsidRPr="0065688C">
        <w:rPr>
          <w:rFonts w:eastAsia="CIDFont+F2" w:cstheme="minorHAnsi"/>
          <w:sz w:val="24"/>
          <w:szCs w:val="24"/>
        </w:rPr>
        <w:br/>
        <w:t xml:space="preserve">i organizacji społecznych. Klasyfikacja podmiotów wg grup rodzajów działalności PKD 2007 wskazuje, iż rolnictwem, leśnictwem, łowiectwem i rybactwem zajmowało się niecałe 2% firm, przemysłem i budownictwem 25%, a pozostałą działalność prowadziło 73% przedsiębiorstw. Analizując podmioty pod względem wielkości należy wskazać, iż ponad 95% stanowią firmy zatrudniające do 9 pracowników, zatrudnienie 10–49 ma 3,5% firm. Dużych przedsiębiorstw, zatrudniających powyżej 50 pracowników jest w gminie 56, w tym </w:t>
      </w:r>
      <w:r w:rsidR="001547CF">
        <w:rPr>
          <w:rFonts w:eastAsia="CIDFont+F2" w:cstheme="minorHAnsi"/>
          <w:sz w:val="24"/>
          <w:szCs w:val="24"/>
        </w:rPr>
        <w:br/>
      </w:r>
      <w:r w:rsidRPr="0065688C">
        <w:rPr>
          <w:rFonts w:eastAsia="CIDFont+F2" w:cstheme="minorHAnsi"/>
          <w:sz w:val="24"/>
          <w:szCs w:val="24"/>
        </w:rPr>
        <w:t>8 zatrudniających 250–999 osób oraz 1 o zatrudnieniu powyżej 1.000.</w:t>
      </w:r>
    </w:p>
    <w:p w14:paraId="5445BF15" w14:textId="77777777" w:rsidR="0065688C" w:rsidRPr="0065688C" w:rsidRDefault="0065688C" w:rsidP="0065688C">
      <w:pPr>
        <w:pStyle w:val="Nagwek3"/>
        <w:rPr>
          <w:rFonts w:eastAsia="Calibri"/>
        </w:rPr>
      </w:pPr>
      <w:bookmarkStart w:id="39" w:name="_Toc485121120"/>
      <w:r w:rsidRPr="0065688C">
        <w:rPr>
          <w:rFonts w:eastAsia="Calibri"/>
        </w:rPr>
        <w:t>III.1.4. Infrastruktura</w:t>
      </w:r>
      <w:bookmarkEnd w:id="39"/>
    </w:p>
    <w:p w14:paraId="12C07DE5" w14:textId="17B53538"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Zadania własne gminy w zakresie zbiorowego zaopatrzenia w wodę i zbiorowego odprowadzania ścieków wykonuje Przedsiębiorstwo Wodociągów i Kanalizacji w Śremie </w:t>
      </w:r>
      <w:r w:rsidR="007324D9">
        <w:rPr>
          <w:rFonts w:eastAsia="CIDFont+F2" w:cstheme="minorHAnsi"/>
          <w:sz w:val="24"/>
          <w:szCs w:val="24"/>
        </w:rPr>
        <w:br/>
      </w:r>
      <w:r w:rsidRPr="0065688C">
        <w:rPr>
          <w:rFonts w:eastAsia="CIDFont+F2" w:cstheme="minorHAnsi"/>
          <w:sz w:val="24"/>
          <w:szCs w:val="24"/>
        </w:rPr>
        <w:t xml:space="preserve">Sp. z o.o., będące w 100% własnością gminy Śrem. Z usług wodociągowych korzysta 99,7% mieszkańców gminy, w tym 100% miasto Śrem i w 98,89% obszary wiejskie, a z usług kanalizacyjnych 93% mieszkańców gminy. Łączna długość sieci wodociągowej to 247,7 km, </w:t>
      </w:r>
      <w:r w:rsidR="007324D9">
        <w:rPr>
          <w:rFonts w:eastAsia="CIDFont+F2" w:cstheme="minorHAnsi"/>
          <w:sz w:val="24"/>
          <w:szCs w:val="24"/>
        </w:rPr>
        <w:br/>
      </w:r>
      <w:r w:rsidRPr="0065688C">
        <w:rPr>
          <w:rFonts w:eastAsia="CIDFont+F2" w:cstheme="minorHAnsi"/>
          <w:sz w:val="24"/>
          <w:szCs w:val="24"/>
        </w:rPr>
        <w:t>a sieci kanalizacyjnej 195,6 km. Woda dostarczana jest mieszkańcom gminy z pięciu stacji uzdatniania, będących własnością Spółki. Największa jest stacja w Śremie, której dobowa zdolność produkcyjna wynosi obecnie 10.000 m</w:t>
      </w:r>
      <w:r w:rsidRPr="007324D9">
        <w:rPr>
          <w:rFonts w:eastAsia="CIDFont+F2" w:cstheme="minorHAnsi"/>
          <w:sz w:val="24"/>
          <w:szCs w:val="24"/>
          <w:vertAlign w:val="superscript"/>
        </w:rPr>
        <w:t>3</w:t>
      </w:r>
      <w:r w:rsidRPr="0065688C">
        <w:rPr>
          <w:rFonts w:eastAsia="CIDFont+F2" w:cstheme="minorHAnsi"/>
          <w:sz w:val="24"/>
          <w:szCs w:val="24"/>
        </w:rPr>
        <w:t xml:space="preserve">. Stacja zaopatruje w wodę miasto Śrem oraz 17 okolicznych wsi. Pozostałe stacje: w Nochowie, Gaju, Dąbrowie oraz </w:t>
      </w:r>
      <w:proofErr w:type="spellStart"/>
      <w:r w:rsidRPr="0065688C">
        <w:rPr>
          <w:rFonts w:eastAsia="CIDFont+F2" w:cstheme="minorHAnsi"/>
          <w:sz w:val="24"/>
          <w:szCs w:val="24"/>
        </w:rPr>
        <w:t>Orkowie</w:t>
      </w:r>
      <w:proofErr w:type="spellEnd"/>
      <w:r w:rsidRPr="0065688C">
        <w:rPr>
          <w:rFonts w:eastAsia="CIDFont+F2" w:cstheme="minorHAnsi"/>
          <w:sz w:val="24"/>
          <w:szCs w:val="24"/>
        </w:rPr>
        <w:t xml:space="preserve">, </w:t>
      </w:r>
      <w:r w:rsidR="007324D9">
        <w:rPr>
          <w:rFonts w:eastAsia="CIDFont+F2" w:cstheme="minorHAnsi"/>
          <w:sz w:val="24"/>
          <w:szCs w:val="24"/>
        </w:rPr>
        <w:br/>
      </w:r>
      <w:r w:rsidRPr="0065688C">
        <w:rPr>
          <w:rFonts w:eastAsia="CIDFont+F2" w:cstheme="minorHAnsi"/>
          <w:sz w:val="24"/>
          <w:szCs w:val="24"/>
        </w:rPr>
        <w:t>o łącznej zdolności produkcyjnej 2.140 m</w:t>
      </w:r>
      <w:r w:rsidRPr="007324D9">
        <w:rPr>
          <w:rFonts w:eastAsia="CIDFont+F2" w:cstheme="minorHAnsi"/>
          <w:sz w:val="24"/>
          <w:szCs w:val="24"/>
          <w:vertAlign w:val="superscript"/>
        </w:rPr>
        <w:t>3</w:t>
      </w:r>
      <w:r w:rsidRPr="0065688C">
        <w:rPr>
          <w:rFonts w:eastAsia="CIDFont+F2" w:cstheme="minorHAnsi"/>
          <w:sz w:val="24"/>
          <w:szCs w:val="24"/>
        </w:rPr>
        <w:t>/dobę, mają znaczenie lokalne i zaopatrują pozostałe miejscowości gminy.</w:t>
      </w:r>
    </w:p>
    <w:p w14:paraId="7DAA77EE" w14:textId="3C105706"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lastRenderedPageBreak/>
        <w:t>Ścieki powstające na terenie gminy Śrem transportowane są w oparciu o pracę 113 przepompowni do centralnej oczyszczalni ścieków, będącej własnością Spółki. Technologia użytkowanej instalacji pozwala na oczyszczanie 8.000 m</w:t>
      </w:r>
      <w:r w:rsidRPr="007324D9">
        <w:rPr>
          <w:rFonts w:eastAsia="CIDFont+F2" w:cstheme="minorHAnsi"/>
          <w:sz w:val="24"/>
          <w:szCs w:val="24"/>
          <w:vertAlign w:val="superscript"/>
        </w:rPr>
        <w:t>3</w:t>
      </w:r>
      <w:r w:rsidRPr="0065688C">
        <w:rPr>
          <w:rFonts w:eastAsia="CIDFont+F2" w:cstheme="minorHAnsi"/>
          <w:sz w:val="24"/>
          <w:szCs w:val="24"/>
        </w:rPr>
        <w:t xml:space="preserve"> ścieków na dobę. W 2013 roku Spółka zlikwidowała cztery wiejskie oczyszczalnie ścieków, które przejęła oczyszczalnia centralna, obsługując łącznie 31 miejscowości gminy. Możliwości oczyszczalni ścieków </w:t>
      </w:r>
      <w:r w:rsidR="001906B9">
        <w:rPr>
          <w:rFonts w:eastAsia="CIDFont+F2" w:cstheme="minorHAnsi"/>
          <w:sz w:val="24"/>
          <w:szCs w:val="24"/>
        </w:rPr>
        <w:br/>
      </w:r>
      <w:r w:rsidRPr="0065688C">
        <w:rPr>
          <w:rFonts w:eastAsia="CIDFont+F2" w:cstheme="minorHAnsi"/>
          <w:sz w:val="24"/>
          <w:szCs w:val="24"/>
        </w:rPr>
        <w:t xml:space="preserve">w Śremie pokrywają w całości potrzeby gminy Śrem, zarówno aktualne, jak i wynikające </w:t>
      </w:r>
      <w:r w:rsidR="001906B9">
        <w:rPr>
          <w:rFonts w:eastAsia="CIDFont+F2" w:cstheme="minorHAnsi"/>
          <w:sz w:val="24"/>
          <w:szCs w:val="24"/>
        </w:rPr>
        <w:br/>
      </w:r>
      <w:r w:rsidRPr="0065688C">
        <w:rPr>
          <w:rFonts w:eastAsia="CIDFont+F2" w:cstheme="minorHAnsi"/>
          <w:sz w:val="24"/>
          <w:szCs w:val="24"/>
        </w:rPr>
        <w:t>z perspektywicznych możliwości rozwoju zabudowy mieszkaniowej i przemysłowej (średniodobowa ilość oczyszczanych ścieków to ok 4.200 m</w:t>
      </w:r>
      <w:r w:rsidRPr="007324D9">
        <w:rPr>
          <w:rFonts w:eastAsia="CIDFont+F2" w:cstheme="minorHAnsi"/>
          <w:sz w:val="24"/>
          <w:szCs w:val="24"/>
          <w:vertAlign w:val="superscript"/>
        </w:rPr>
        <w:t>3</w:t>
      </w:r>
      <w:r w:rsidRPr="0065688C">
        <w:rPr>
          <w:rFonts w:eastAsia="CIDFont+F2" w:cstheme="minorHAnsi"/>
          <w:sz w:val="24"/>
          <w:szCs w:val="24"/>
        </w:rPr>
        <w:t>).</w:t>
      </w:r>
    </w:p>
    <w:p w14:paraId="0FC7D914"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Przez teren gminy przebiega linia napowietrzna, rozdzielcza wysokiego napięcia WN 110 </w:t>
      </w:r>
      <w:proofErr w:type="spellStart"/>
      <w:r w:rsidRPr="0065688C">
        <w:rPr>
          <w:rFonts w:eastAsia="CIDFont+F2" w:cstheme="minorHAnsi"/>
          <w:sz w:val="24"/>
          <w:szCs w:val="24"/>
        </w:rPr>
        <w:t>kV</w:t>
      </w:r>
      <w:proofErr w:type="spellEnd"/>
      <w:r w:rsidRPr="0065688C">
        <w:rPr>
          <w:rFonts w:eastAsia="CIDFont+F2" w:cstheme="minorHAnsi"/>
          <w:sz w:val="24"/>
          <w:szCs w:val="24"/>
        </w:rPr>
        <w:t xml:space="preserve"> w relacji Września – Środa Wlkp. – Śrem – Leszno, której zadaniem jest dostarczanie energii elektrycznej do mikroregionów poprzez węzły sieci wysokiego napięcia, tj. Główne Punkty Zasilania (GPZ). Obszar miasta i gminy zasilany jest przez dwie stacje energetyczne tego typu, zlokalizowane w mieście – GPZ przy Odlewni Żeliwa oaz GPZ Śrem Helenki. Dostęp do energii elektrycznej mają zapewniony wszyscy mieszkańcy gminy Śrem.</w:t>
      </w:r>
    </w:p>
    <w:p w14:paraId="00DF923C"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Całkowita długość sieci gazowej na terenie gminy Śrem wynosi 153.107 km. Corocznie prowadzone są inwestycje polegające na rozbudowie sieci gazowej. </w:t>
      </w:r>
    </w:p>
    <w:p w14:paraId="1BF9C398"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Działanie sieci ciepłowniczej w gminie Śrem, czyli zakup, rozdział, </w:t>
      </w:r>
      <w:proofErr w:type="spellStart"/>
      <w:r w:rsidRPr="0065688C">
        <w:rPr>
          <w:rFonts w:eastAsia="CIDFont+F2" w:cstheme="minorHAnsi"/>
          <w:sz w:val="24"/>
          <w:szCs w:val="24"/>
        </w:rPr>
        <w:t>przesył</w:t>
      </w:r>
      <w:proofErr w:type="spellEnd"/>
      <w:r w:rsidRPr="0065688C">
        <w:rPr>
          <w:rFonts w:eastAsia="CIDFont+F2" w:cstheme="minorHAnsi"/>
          <w:sz w:val="24"/>
          <w:szCs w:val="24"/>
        </w:rPr>
        <w:t xml:space="preserve"> energii cieplnej dla pokrycia potrzeb mieszkańców w zakresie ogrzewania i ciepłej wody użytkowej, prowadzenie robót </w:t>
      </w:r>
      <w:proofErr w:type="spellStart"/>
      <w:r w:rsidRPr="0065688C">
        <w:rPr>
          <w:rFonts w:eastAsia="CIDFont+F2" w:cstheme="minorHAnsi"/>
          <w:sz w:val="24"/>
          <w:szCs w:val="24"/>
        </w:rPr>
        <w:t>konserwacyjno</w:t>
      </w:r>
      <w:proofErr w:type="spellEnd"/>
      <w:r w:rsidRPr="0065688C">
        <w:rPr>
          <w:rFonts w:eastAsia="CIDFont+F2" w:cstheme="minorHAnsi"/>
          <w:sz w:val="24"/>
          <w:szCs w:val="24"/>
        </w:rPr>
        <w:t>–remontowych urządzeń i sieci ciepłowniczych to zadania Przedsiębiorstwa Energetyki Cieplnej w Śremie S.A.</w:t>
      </w:r>
    </w:p>
    <w:p w14:paraId="57D14FBF"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Dostęp do sieci telefonicznych stacjonarnych i komórkowych oraz Internetu obejmuje całą powierzchnię gminy Śrem.</w:t>
      </w:r>
    </w:p>
    <w:p w14:paraId="13ED3A34" w14:textId="03F4DE79"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Sfera gospodarki komunalnej w gminie Śrem obejmuje m.in. gospodarkę odpadami, oczyszczanie miasta, utrzymanie porządku, czystości zarządzanie targowiskami, cmentarzem oraz place zabaw. Powyższe zadania są realizowane przez podmioty wyłonione w drodze przetargu, w tym przez spółkę gminną, której w 100% właścicielem jest gmina – Przedsiębiorstwo Gospodarki Komunalnej w Śremie Sp. z o.o. Od 1 lipca 2013 r. odbiór </w:t>
      </w:r>
      <w:r w:rsidRPr="0065688C">
        <w:rPr>
          <w:rFonts w:eastAsia="CIDFont+F2" w:cstheme="minorHAnsi"/>
          <w:sz w:val="24"/>
          <w:szCs w:val="24"/>
        </w:rPr>
        <w:br/>
        <w:t>i zagospodarowanie odpadów komunalnych od właścicieli nieruchomości zamieszkałych organizuje gmina. W drodze postępowania przetargowego wyłoniono firmę świadczącą usługi w powyższym zakresie, którą jest Przedsiębiorstwo Gospo</w:t>
      </w:r>
      <w:r w:rsidR="007324D9">
        <w:rPr>
          <w:rFonts w:eastAsia="CIDFont+F2" w:cstheme="minorHAnsi"/>
          <w:sz w:val="24"/>
          <w:szCs w:val="24"/>
        </w:rPr>
        <w:t xml:space="preserve">darski Komunalnej w Śremie Sp. </w:t>
      </w:r>
      <w:r w:rsidRPr="0065688C">
        <w:rPr>
          <w:rFonts w:eastAsia="CIDFont+F2" w:cstheme="minorHAnsi"/>
          <w:sz w:val="24"/>
          <w:szCs w:val="24"/>
        </w:rPr>
        <w:t xml:space="preserve">z o.o. Odpady komunalne z terenu gminy Śrem odbierane są w postaci zmieszanej oraz selektywnej. Zbieranie odpadów komunalnych w sposób selektywny stanowi podstawowy element systemu gospodarki odpadami. Na obszarze gminy Śrem zlokalizowano 133 punkty selektywnego zbierania odpadów komunalnych. Ponadto Międzygminne Składowisko Odpadów Komunalnych w Mateuszewie stanowi Punkt Gromadzenia Odpadów Problemowych, spełniając określone wymogi i pełni funkcję instalacji zastępczej do przetwarzania odpadów zielonych. Składowisko stanowi stację przeładunkową, będącą elementem instalacji </w:t>
      </w:r>
      <w:proofErr w:type="spellStart"/>
      <w:r w:rsidRPr="0065688C">
        <w:rPr>
          <w:rFonts w:eastAsia="CIDFont+F2" w:cstheme="minorHAnsi"/>
          <w:sz w:val="24"/>
          <w:szCs w:val="24"/>
        </w:rPr>
        <w:t>mechaniczno</w:t>
      </w:r>
      <w:proofErr w:type="spellEnd"/>
      <w:r w:rsidRPr="0065688C">
        <w:rPr>
          <w:rFonts w:eastAsia="CIDFont+F2" w:cstheme="minorHAnsi"/>
          <w:sz w:val="24"/>
          <w:szCs w:val="24"/>
        </w:rPr>
        <w:t xml:space="preserve">–biologicznego przetwarzania odpadów komunalnych </w:t>
      </w:r>
      <w:r w:rsidRPr="0065688C">
        <w:rPr>
          <w:rFonts w:eastAsia="CIDFont+F2" w:cstheme="minorHAnsi"/>
          <w:sz w:val="24"/>
          <w:szCs w:val="24"/>
        </w:rPr>
        <w:br/>
        <w:t xml:space="preserve">w ramach Zakładu Gospodarki Odpadami, który mieści się w Witaszyczkach koło Jarocina. </w:t>
      </w:r>
      <w:r w:rsidRPr="0065688C">
        <w:rPr>
          <w:rFonts w:eastAsia="CIDFont+F2" w:cstheme="minorHAnsi"/>
          <w:sz w:val="24"/>
          <w:szCs w:val="24"/>
        </w:rPr>
        <w:lastRenderedPageBreak/>
        <w:t xml:space="preserve">Powyższe działania stały się możliwe dzięki włączeniu gminy Śrem w 2014 r. do porozumienia międzygminnego, którego przedmiotem jest powierzenie realizacji zadania publicznego dotyczącego organizowania i nadzoru nad funkcjonowaniem systemu gospodarki odpadami </w:t>
      </w:r>
      <w:r w:rsidRPr="0065688C">
        <w:rPr>
          <w:rFonts w:eastAsia="CIDFont+F2" w:cstheme="minorHAnsi"/>
          <w:sz w:val="24"/>
          <w:szCs w:val="24"/>
        </w:rPr>
        <w:br/>
        <w:t xml:space="preserve">i osadami ściekowymi dla gmin objętych porozumieniem wraz z budową Zakładu Zagospodarowania Odpadów Jarocin z siedzibą w Witaszyczkach z punktami przeładunkowymi. </w:t>
      </w:r>
    </w:p>
    <w:p w14:paraId="0EDE9697"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Na terenie gminy Śrem funkcjonuje Międzygminne Schronisko dla Bezdomnych Zwierząt w Gaju. W 2004 r. zawarte zostało Porozumienie międzygminne w sprawie powierzenia gminie Śrem zadania związanego z prowadzeniem schroniska dla bezdomnych zwierząt i ochroną przed bezdomnymi zwierzętami, polegającego na rozbudowie i eksploatacji międzygminnego schroniska dla bezdomnych zwierząt w Gaju. Stronami porozumienia są gminy: Śrem, Brodnica, Dolsk, Książ Wlkp., Czempiń, miasto Kościan, gmina Kościan, gmina Kórnik. Administratorem schroniska od 2008 r. jest Fundacja „Dr Lucy” z siedzibą w Śremie.</w:t>
      </w:r>
    </w:p>
    <w:p w14:paraId="0C43CD17" w14:textId="6B2282AB"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System </w:t>
      </w:r>
      <w:r w:rsidR="007324D9">
        <w:rPr>
          <w:rFonts w:eastAsia="CIDFont+F2" w:cstheme="minorHAnsi"/>
          <w:sz w:val="24"/>
          <w:szCs w:val="24"/>
        </w:rPr>
        <w:t>opiekuńczo–</w:t>
      </w:r>
      <w:r w:rsidRPr="0065688C">
        <w:rPr>
          <w:rFonts w:eastAsia="CIDFont+F2" w:cstheme="minorHAnsi"/>
          <w:sz w:val="24"/>
          <w:szCs w:val="24"/>
        </w:rPr>
        <w:t>w</w:t>
      </w:r>
      <w:r w:rsidR="007324D9">
        <w:rPr>
          <w:rFonts w:eastAsia="CIDFont+F2" w:cstheme="minorHAnsi"/>
          <w:sz w:val="24"/>
          <w:szCs w:val="24"/>
        </w:rPr>
        <w:t xml:space="preserve">ychowawczy oraz </w:t>
      </w:r>
      <w:r w:rsidRPr="0065688C">
        <w:rPr>
          <w:rFonts w:eastAsia="CIDFont+F2" w:cstheme="minorHAnsi"/>
          <w:sz w:val="24"/>
          <w:szCs w:val="24"/>
        </w:rPr>
        <w:t xml:space="preserve">oświatowy w Śremie tworzy układ: żłobków, przedszkoli, szkół podstawowych, gimnazjów oraz szkół ponadgimnazjalnych. Wydatki budżetowe na oświatę i wychowanie (obejmujące przedszkola, szkoły podstawowe, gimnazja oraz oddział uniwersytetu), a także ochronę zdrowia (żłobek) stanowią ok. 40% corocznych łącznych wydatków budżetu gminy. </w:t>
      </w:r>
    </w:p>
    <w:p w14:paraId="201FA19B"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W latach 2010 – 2014 nastąpił znaczny rozwój w zakresie opieki nad dziećmi w wieku do lat 3 na terenie gminy Śrem. W 2014 roku działało już 6 placówek świadczących opiekę dla najmłodszych mieszkańców gminy. Na terenie gminy Śrem funkcjonuje 10 przedszkoli, 2 inne formy wychowania przedszkolnego oraz 7 oddziałów przedszkolnych przy szkołach podstawowych na terenach wiejskich. Liczba podopiecznych przedszkoli cały czas wzrasta, czemu sprzyja upowszechnianie tej formy opieki oraz wychowania wśród rodziców.</w:t>
      </w:r>
    </w:p>
    <w:p w14:paraId="78877E43" w14:textId="77777777" w:rsidR="0065688C" w:rsidRPr="0065688C" w:rsidRDefault="0065688C" w:rsidP="00301B2E">
      <w:pPr>
        <w:autoSpaceDE w:val="0"/>
        <w:autoSpaceDN w:val="0"/>
        <w:adjustRightInd w:val="0"/>
        <w:spacing w:after="0"/>
        <w:rPr>
          <w:rFonts w:eastAsia="CIDFont+F2" w:cstheme="minorHAnsi"/>
          <w:sz w:val="24"/>
          <w:szCs w:val="24"/>
        </w:rPr>
      </w:pPr>
      <w:r w:rsidRPr="0065688C">
        <w:rPr>
          <w:rFonts w:eastAsia="CIDFont+F2" w:cstheme="minorHAnsi"/>
          <w:sz w:val="24"/>
          <w:szCs w:val="24"/>
        </w:rPr>
        <w:t>Na obszarze gminy Śrem działa 6 szkół podstawowych (3 miejskie i 3 wiejskie), 2 gimnazja oraz 3 zespoły szkoły podstawowej i gimnazjum (na terenach wiejskich) (dane na dzień 30.06.2014 r.):</w:t>
      </w:r>
    </w:p>
    <w:p w14:paraId="0103D112"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Szkoła Podstawowa nr 1 im. Mikołaja Kopernika w Śremie,</w:t>
      </w:r>
    </w:p>
    <w:p w14:paraId="0A78556B"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Szkoła Podstawowa nr 4 im. Marii Konopnickiej w Śremie,</w:t>
      </w:r>
    </w:p>
    <w:p w14:paraId="45718DFD"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Szkoła Podstawowa nr 6 im. Braci Barskich w Śremie,</w:t>
      </w:r>
    </w:p>
    <w:p w14:paraId="3060F705"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Szkoła Podstawowa im. Dezyderego Chłapowskiego w Bodzyniewie,</w:t>
      </w:r>
    </w:p>
    <w:p w14:paraId="12F13D5B"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Szkoła Podstawowa im. Władysława Reymonta w Krzyżanowie,</w:t>
      </w:r>
    </w:p>
    <w:p w14:paraId="4BCB8AEC"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Szkoła Podstawowa im. Powstańców Wielkopolskich w Pyszącej,</w:t>
      </w:r>
    </w:p>
    <w:p w14:paraId="5A9D68C8"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Zespół Szkoły Podstawowej i Gimnazjum im. Jana Pawła II w Dąbrowie,</w:t>
      </w:r>
    </w:p>
    <w:p w14:paraId="63C9B3D2" w14:textId="21E6DB88"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 xml:space="preserve">Zespół Szkoły Podstawowej i Gimnazjum im. hrabiego Władysława Zamoyskiego </w:t>
      </w:r>
      <w:r w:rsidR="001906B9">
        <w:rPr>
          <w:rFonts w:ascii="Calibri" w:eastAsia="Calibri" w:hAnsi="Calibri" w:cs="Calibri"/>
          <w:sz w:val="24"/>
          <w:szCs w:val="24"/>
        </w:rPr>
        <w:br/>
      </w:r>
      <w:r w:rsidRPr="0065688C">
        <w:rPr>
          <w:rFonts w:ascii="Calibri" w:eastAsia="Calibri" w:hAnsi="Calibri" w:cs="Calibri"/>
          <w:sz w:val="24"/>
          <w:szCs w:val="24"/>
        </w:rPr>
        <w:t>w Nochowie,</w:t>
      </w:r>
    </w:p>
    <w:p w14:paraId="4C046019"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 xml:space="preserve">Zespół Szkoły Podstawowej i Gimnazjum w Zbrudzewie, </w:t>
      </w:r>
    </w:p>
    <w:p w14:paraId="5EE76CA2"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Gimnazjum nr 1 im. Polskich Noblistów w Śremie,</w:t>
      </w:r>
    </w:p>
    <w:p w14:paraId="6F3F5C9D"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Gimnazjum nr 2 im. Ks. Piotra Wawrzyniaka w Śremie.</w:t>
      </w:r>
    </w:p>
    <w:p w14:paraId="6CD0E419" w14:textId="77777777" w:rsidR="0065688C" w:rsidRPr="0065688C" w:rsidRDefault="0065688C" w:rsidP="0065688C">
      <w:pPr>
        <w:autoSpaceDE w:val="0"/>
        <w:autoSpaceDN w:val="0"/>
        <w:adjustRightInd w:val="0"/>
        <w:spacing w:after="0"/>
        <w:rPr>
          <w:rFonts w:eastAsia="CIDFont+F2" w:cstheme="minorHAnsi"/>
          <w:sz w:val="24"/>
          <w:szCs w:val="24"/>
        </w:rPr>
      </w:pPr>
      <w:r w:rsidRPr="0065688C">
        <w:rPr>
          <w:rFonts w:eastAsia="CIDFont+F2" w:cstheme="minorHAnsi"/>
          <w:sz w:val="24"/>
          <w:szCs w:val="24"/>
        </w:rPr>
        <w:lastRenderedPageBreak/>
        <w:t xml:space="preserve">Po reformie ustawy o systemie edukacji placówki gimnazjalne działające na terenie gminy będą wygaszane. W latach 2010–2014 zaobserwowano spadek liczby uczniów we wszystkich szkołach, dla których organem prowadzącym jest gmina Śrem. Jednostka zapewnia uczniom szkół podstawowych i gimnazjalnych dowozy do szkół, z których korzysta około 1.000 dzieci. Na obszarze gminy funkcjonują również szkoły podstawowe i gimnazja prowadzone przez inne podmioty: Niepubliczne Gimnazjum z Klasami Przysposabiającymi do Pracy, Katolicka Publiczna Szkoła Podstawowa im. Jana Pawła II w Śremie, Katolickie Publiczne Gimnazjum im. Jana Pawła II w Śremie, Publiczna Szkoła Podstawowa im. Kawalerów Orderu Uśmiechu w Śremie oraz Zaoczne Gimnazjum dla Dorosłych. </w:t>
      </w:r>
    </w:p>
    <w:p w14:paraId="24CB9708" w14:textId="4841675A" w:rsidR="0065688C" w:rsidRPr="0065688C" w:rsidRDefault="0065688C" w:rsidP="0065688C">
      <w:pPr>
        <w:autoSpaceDE w:val="0"/>
        <w:autoSpaceDN w:val="0"/>
        <w:adjustRightInd w:val="0"/>
        <w:spacing w:after="0"/>
        <w:rPr>
          <w:rFonts w:eastAsia="CIDFont+F2" w:cstheme="minorHAnsi"/>
          <w:sz w:val="24"/>
          <w:szCs w:val="24"/>
        </w:rPr>
      </w:pPr>
      <w:r w:rsidRPr="0065688C">
        <w:rPr>
          <w:rFonts w:eastAsia="CIDFont+F2" w:cstheme="minorHAnsi"/>
          <w:sz w:val="24"/>
          <w:szCs w:val="24"/>
        </w:rPr>
        <w:t>Na obszarze gminy Śrem działają szkoły ponadgimnazjalne, dla których organem prowadzącym jest Powiat Śremski. Szkoły kształcą młodzież w wielu kierunkach, prowadzą aktywne działania warsztatowe, uczestniczą w projektach międzyn</w:t>
      </w:r>
      <w:r w:rsidR="007324D9">
        <w:rPr>
          <w:rFonts w:eastAsia="CIDFont+F2" w:cstheme="minorHAnsi"/>
          <w:sz w:val="24"/>
          <w:szCs w:val="24"/>
        </w:rPr>
        <w:t>arodowych. Placówki tego typu ob</w:t>
      </w:r>
      <w:r w:rsidRPr="0065688C">
        <w:rPr>
          <w:rFonts w:eastAsia="CIDFont+F2" w:cstheme="minorHAnsi"/>
          <w:sz w:val="24"/>
          <w:szCs w:val="24"/>
        </w:rPr>
        <w:t>ejmują:</w:t>
      </w:r>
    </w:p>
    <w:p w14:paraId="316DE2CD" w14:textId="13A4A9D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 xml:space="preserve">Gimnazjum Dwujęzyczne i Liceum Ogólnokształcące im. Gen. Józefa Wybickiego </w:t>
      </w:r>
      <w:r w:rsidR="001906B9">
        <w:rPr>
          <w:rFonts w:ascii="Calibri" w:eastAsia="Calibri" w:hAnsi="Calibri" w:cs="Calibri"/>
          <w:sz w:val="24"/>
          <w:szCs w:val="24"/>
        </w:rPr>
        <w:br/>
      </w:r>
      <w:r w:rsidRPr="0065688C">
        <w:rPr>
          <w:rFonts w:ascii="Calibri" w:eastAsia="Calibri" w:hAnsi="Calibri" w:cs="Calibri"/>
          <w:sz w:val="24"/>
          <w:szCs w:val="24"/>
        </w:rPr>
        <w:t>w Śremie</w:t>
      </w:r>
    </w:p>
    <w:p w14:paraId="5FA2A498"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Zespół Szkół Ekonomicznych im. Cyryla Ratajskiego</w:t>
      </w:r>
    </w:p>
    <w:p w14:paraId="7D91380D"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Zespół Szkół Technicznych</w:t>
      </w:r>
    </w:p>
    <w:p w14:paraId="47204CF3"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Zespół Szkół Politechnicznych</w:t>
      </w:r>
    </w:p>
    <w:p w14:paraId="3D34D46E" w14:textId="77777777" w:rsidR="0065688C" w:rsidRPr="0065688C" w:rsidRDefault="0065688C" w:rsidP="0065688C">
      <w:pPr>
        <w:numPr>
          <w:ilvl w:val="0"/>
          <w:numId w:val="36"/>
        </w:numPr>
        <w:spacing w:after="0" w:line="240" w:lineRule="auto"/>
        <w:contextualSpacing/>
        <w:rPr>
          <w:rFonts w:ascii="Calibri" w:eastAsia="Calibri" w:hAnsi="Calibri" w:cs="Calibri"/>
          <w:sz w:val="24"/>
          <w:szCs w:val="24"/>
        </w:rPr>
      </w:pPr>
      <w:r w:rsidRPr="0065688C">
        <w:rPr>
          <w:rFonts w:ascii="Calibri" w:eastAsia="Calibri" w:hAnsi="Calibri" w:cs="Calibri"/>
          <w:sz w:val="24"/>
          <w:szCs w:val="24"/>
        </w:rPr>
        <w:t xml:space="preserve">Zasadnicza Szkoła Zawodowa </w:t>
      </w:r>
    </w:p>
    <w:p w14:paraId="2EC644BF" w14:textId="714BF97B" w:rsidR="0065688C" w:rsidRPr="0065688C" w:rsidRDefault="0065688C" w:rsidP="0065688C">
      <w:pPr>
        <w:pStyle w:val="Akapitzlist"/>
        <w:numPr>
          <w:ilvl w:val="0"/>
          <w:numId w:val="36"/>
        </w:numPr>
        <w:autoSpaceDE w:val="0"/>
        <w:autoSpaceDN w:val="0"/>
        <w:adjustRightInd w:val="0"/>
        <w:rPr>
          <w:rFonts w:ascii="Calibri" w:eastAsia="Calibri" w:hAnsi="Calibri" w:cs="Calibri"/>
          <w:sz w:val="24"/>
          <w:szCs w:val="24"/>
        </w:rPr>
      </w:pPr>
      <w:r w:rsidRPr="0065688C">
        <w:rPr>
          <w:rFonts w:ascii="Calibri" w:eastAsia="Calibri" w:hAnsi="Calibri" w:cs="Calibri"/>
          <w:sz w:val="24"/>
          <w:szCs w:val="24"/>
        </w:rPr>
        <w:t xml:space="preserve">Liceum </w:t>
      </w:r>
      <w:r w:rsidRPr="0065688C">
        <w:rPr>
          <w:rFonts w:eastAsia="CIDFont+F2" w:cstheme="minorHAnsi"/>
          <w:sz w:val="24"/>
          <w:szCs w:val="24"/>
        </w:rPr>
        <w:t>Ogólnokształcące</w:t>
      </w:r>
      <w:r w:rsidRPr="0065688C">
        <w:rPr>
          <w:rFonts w:ascii="Calibri" w:eastAsia="Calibri" w:hAnsi="Calibri" w:cs="Calibri"/>
          <w:sz w:val="24"/>
          <w:szCs w:val="24"/>
        </w:rPr>
        <w:t xml:space="preserve"> dla Dorosłych</w:t>
      </w:r>
      <w:r w:rsidR="00301B2E">
        <w:rPr>
          <w:rFonts w:ascii="Calibri" w:eastAsia="Calibri" w:hAnsi="Calibri" w:cs="Calibri"/>
          <w:sz w:val="24"/>
          <w:szCs w:val="24"/>
        </w:rPr>
        <w:t>.</w:t>
      </w:r>
    </w:p>
    <w:p w14:paraId="0748237D" w14:textId="0AAEE1DE"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Na obszarze gminy Śrem funkcjonuje 15 placówek oświatowych: szkół i placówek niepublicznych. W Collegium Heliodora Święcickiego w Śremie funkcjonuje Oddział Zamiejscowy Uniwersytetu im. Adama Mickiewicza w Poznaniu. UAM prowadzi tu Pracownię Fizykochemii Materiałów i Nanotechnologii Wydziału Chemii.</w:t>
      </w:r>
    </w:p>
    <w:p w14:paraId="75862C8D" w14:textId="77777777" w:rsidR="0065688C" w:rsidRPr="0065688C" w:rsidRDefault="0065688C" w:rsidP="0065688C">
      <w:pPr>
        <w:pStyle w:val="Nagwek3"/>
        <w:rPr>
          <w:rFonts w:eastAsia="Calibri"/>
        </w:rPr>
      </w:pPr>
      <w:bookmarkStart w:id="40" w:name="_Toc485121121"/>
      <w:r w:rsidRPr="0065688C">
        <w:rPr>
          <w:rFonts w:eastAsia="Calibri"/>
        </w:rPr>
        <w:t>III.1.5. Kultura, turystyka i rekreacja</w:t>
      </w:r>
      <w:bookmarkEnd w:id="40"/>
    </w:p>
    <w:p w14:paraId="37681BA1" w14:textId="1DD1C5F9"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Biblioteka Publiczna Miasta i Gminy im. Heliodora Święcickiego w Śremie jest samorządową instytucją kultury zaspokajającą potrzeby edukacyjne, kulturalne i informacyjne społeczeństwa. Gromadzi i udostępnia materiały biblioteczne, promuje czytelnictwo, upowszechniania wiedzę, kulturę i naukę, prowadzi działalność </w:t>
      </w:r>
      <w:proofErr w:type="spellStart"/>
      <w:r w:rsidRPr="0065688C">
        <w:rPr>
          <w:rFonts w:eastAsia="CIDFont+F2" w:cstheme="minorHAnsi"/>
          <w:sz w:val="24"/>
          <w:szCs w:val="24"/>
        </w:rPr>
        <w:t>informacyjno</w:t>
      </w:r>
      <w:proofErr w:type="spellEnd"/>
      <w:r w:rsidRPr="0065688C">
        <w:rPr>
          <w:rFonts w:eastAsia="CIDFont+F2" w:cstheme="minorHAnsi"/>
          <w:sz w:val="24"/>
          <w:szCs w:val="24"/>
        </w:rPr>
        <w:t xml:space="preserve">–bibliograficzną, organizuje imprezy kulturalne. Instytucja realizuje także zadania biblioteki powiatowej. Wielkość zakupów w latach 2010–2013 utrzymywała się na stałym poziomie, tj. ok. 1.600 egzemplarzy rocznie (średnio 4 egz. na 100 mieszkańców). Księgozbiór wzbogacany jest także darami od czytelników i instytucji (ok. 800 książek rocznie). Biblioteka realizując własny program działań pn. "Znajdź swoje miejsce w bibliotece" prowadzi ponad 30 stałych form działalności. W ciągu roku realizowanych jest ponad 500 różnorodnych zadań, </w:t>
      </w:r>
      <w:r w:rsidR="001906B9">
        <w:rPr>
          <w:rFonts w:eastAsia="CIDFont+F2" w:cstheme="minorHAnsi"/>
          <w:sz w:val="24"/>
          <w:szCs w:val="24"/>
        </w:rPr>
        <w:br/>
      </w:r>
      <w:r w:rsidRPr="0065688C">
        <w:rPr>
          <w:rFonts w:eastAsia="CIDFont+F2" w:cstheme="minorHAnsi"/>
          <w:sz w:val="24"/>
          <w:szCs w:val="24"/>
        </w:rPr>
        <w:t>w których uczestniczy ok. 20 tys. odbiorców.</w:t>
      </w:r>
    </w:p>
    <w:p w14:paraId="2FF8B373"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Śremski Ośrodek Kultury jest samorządową instytucją kultury, której celem jest organizowanie życia kulturalnego mieszkańcom w sposób interdyscyplinarny poprzez popularyzację kultury. Wydarzeniom organizowanym przez ŚOK przyświeca hasło „Nadajemy kulturalny rytm miasta”. Placówka dysponuje dwoma budynkami: siedziba ŚOK, która jest </w:t>
      </w:r>
      <w:r w:rsidRPr="0065688C">
        <w:rPr>
          <w:rFonts w:eastAsia="CIDFont+F2" w:cstheme="minorHAnsi"/>
          <w:sz w:val="24"/>
          <w:szCs w:val="24"/>
        </w:rPr>
        <w:lastRenderedPageBreak/>
        <w:t xml:space="preserve">systematycznie modernizowana i dostosowywana do potrzeb uczestników poprzez zakup mebli i komputerów z nowoczesnym oprogramowaniem oraz Kinoteatr Słonko – wyposażony w nowoczesny sprzęt cyfrowy i multimedialny do realizacji zadań statutowych kina oraz nowoczesne, wyremontowane i zmodernizowane pomieszczenia i sanitariaty, które w pełni zaspakajają potrzeby mieszkańców. Dodatkowo pełni funkcję sali widowiskowej podczas koncertów, przeglądów, festiwali, a w </w:t>
      </w:r>
      <w:proofErr w:type="spellStart"/>
      <w:r w:rsidRPr="0065688C">
        <w:rPr>
          <w:rFonts w:eastAsia="CIDFont+F2" w:cstheme="minorHAnsi"/>
          <w:sz w:val="24"/>
          <w:szCs w:val="24"/>
        </w:rPr>
        <w:t>foyer</w:t>
      </w:r>
      <w:proofErr w:type="spellEnd"/>
      <w:r w:rsidRPr="0065688C">
        <w:rPr>
          <w:rFonts w:eastAsia="CIDFont+F2" w:cstheme="minorHAnsi"/>
          <w:sz w:val="24"/>
          <w:szCs w:val="24"/>
        </w:rPr>
        <w:t xml:space="preserve"> organizowane są wystawy, wernisaże, seminaria i pokazy.</w:t>
      </w:r>
    </w:p>
    <w:p w14:paraId="730912F3"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Najbardziej rozpoznawalnym symbolem Śremu jest wieża ciśnień z 1909 roku o wysokości 43,7 m. Nowym punktem turystycznym jest Promenada nad Wartą. Jest to trasa spacerowo – rowerowa o długości ok. 2 km, która cieszy się ogromną popularnością wśród mieszkańców i przyjezdnych. Od kwietnia 2014 r. działa bezpłatna wypożyczalnia rowerów powadzona przez Centrum Aktywności Lokalnej. </w:t>
      </w:r>
    </w:p>
    <w:p w14:paraId="3E28DBC1"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W gminie Śrem zlokalizowanych jest wiele zabytków, głównie sakralnych. Wśród nich należy przedstawić: Kościół Najświętszej Marii Panny Wniebowziętej (Fara) późnogotycka świątynia zwieńczona wieżą (62 m). Wnętrze przykrywają cenne sklepienia gwiaździste z XV/XVI w. </w:t>
      </w:r>
      <w:r w:rsidRPr="0065688C">
        <w:rPr>
          <w:rFonts w:eastAsia="CIDFont+F2" w:cstheme="minorHAnsi"/>
          <w:sz w:val="24"/>
          <w:szCs w:val="24"/>
        </w:rPr>
        <w:br/>
        <w:t xml:space="preserve">W wystroju wnętrza najcenniejszy jest późnorenesansowy obraz Adoracja Matki Boskiej przez św. Wojciecha i św. Stanisława z ok. 1620 r., zapewne autorstwa Andrzeja </w:t>
      </w:r>
      <w:proofErr w:type="spellStart"/>
      <w:r w:rsidRPr="0065688C">
        <w:rPr>
          <w:rFonts w:eastAsia="CIDFont+F2" w:cstheme="minorHAnsi"/>
          <w:sz w:val="24"/>
          <w:szCs w:val="24"/>
        </w:rPr>
        <w:t>Stussa</w:t>
      </w:r>
      <w:proofErr w:type="spellEnd"/>
      <w:r w:rsidRPr="0065688C">
        <w:rPr>
          <w:rFonts w:eastAsia="CIDFont+F2" w:cstheme="minorHAnsi"/>
          <w:sz w:val="24"/>
          <w:szCs w:val="24"/>
        </w:rPr>
        <w:t xml:space="preserve">. Kolejny wartościowy obiekt to barokowy zespół kościoła p.w. Narodzenia NMP </w:t>
      </w:r>
      <w:r w:rsidRPr="0065688C">
        <w:rPr>
          <w:rFonts w:eastAsia="CIDFont+F2" w:cstheme="minorHAnsi"/>
          <w:sz w:val="24"/>
          <w:szCs w:val="24"/>
        </w:rPr>
        <w:br/>
        <w:t xml:space="preserve">i klasztoru Franciszkanów. W ołtarzu głównym zachował się obraz Adoracji Matki Boskiej </w:t>
      </w:r>
      <w:r w:rsidRPr="0065688C">
        <w:rPr>
          <w:rFonts w:eastAsia="CIDFont+F2" w:cstheme="minorHAnsi"/>
          <w:sz w:val="24"/>
          <w:szCs w:val="24"/>
        </w:rPr>
        <w:br/>
        <w:t xml:space="preserve">z Dzieciątkiem przez dwóch Franciszkanów oraz rokokowe stalle w prezbiterium z XVIII w., natomiast w krużganku klasztornym znajduje się tablica poświęcona ojcu Hieronimowi Gruszeckiemu z 1764 r. Miejscowa legenda wiąże ją z podaniem o zamurowanym zakonniku. Inny zabytek to późnogotycki kościół Świętego Ducha. Do jego budowy przyczynili się bracia Barscy, pochodzący ze Śremu: Jan – archidiakon krakowski i Andrzej – kustosz i oficjał warszawski. Przekazali oni miastu bogatą bibliotekę pochodzącą z kolekcji króla Zygmunta Augusta. Wymienić należy tu także zespół poklasztorny Klarysek składający się z barokowej kaplicy Matki Boskiej Wniebowziętej i poklasztornego budynku z XVIII w. Na uwagę zasługuje również Rynek, obecnie Plac 20 Października, stanowiący centrum średniowiecznego miasta na wyspie zwanej w drugim dokumencie lokacyjnym z 1393 r. Ostrów i Kobylec. Pierwotnie kształt rynku był wrzecionowaty i sięgał aż do kościoła farnego. Typowy dla średniowiecznego miasta kształt prostokąta, o wymiarach 160 m x 90 m, rynek uzyskał na początku XVI w. Rynkowe pierzeje tworzą typowe XIX–wieczne kamienice mieszczańskie. W obrębie rynku najbardziej istotne ze względów historycznych i turystycznych obiekty to: Ratusz z 1838 r., którego gmach nawiązuje do popularnego w XIX w. stylu „okrągłych łuków”, czerpiącego wzory z renesansu i klasycyzmu – współcześnie siedziba władz miejskich; pomnik z popiersiem Józefa Wybickiego (proj. Grzegorz Kowalski) z 1981 r. upamiętnia nadanie Józefowi Wybickiemu honorowego obywatelstwa Śremu, tablica pamiątkową (proj. Józef Berdyszak) z 1946 r. umieszczoną w miejscu kaźni 19 wybitnych mieszkańców miasta rozstrzelanych 20 października 1939 r. przez hitlerowców (na tablicy upamiętnieni są również obywatele Śremu rozstrzelani 8 listopada 1939 r. na strzelnicy w Zbrudzewie), tablica ku czci poległych wychowanków Szkoły Podoficerskiej Piechoty dla Małoletnich </w:t>
      </w:r>
      <w:r w:rsidRPr="0065688C">
        <w:rPr>
          <w:rFonts w:eastAsia="CIDFont+F2" w:cstheme="minorHAnsi"/>
          <w:sz w:val="24"/>
          <w:szCs w:val="24"/>
        </w:rPr>
        <w:lastRenderedPageBreak/>
        <w:t xml:space="preserve">działającej w Śremie w latach 1931–39 (proj. Marian Banasiewicz), kapliczka z figurą Matki Boskiej z Dzieciątkiem z 1841 r. wystawioną dla upamiętnienia zażegnania epidemii cholery jaka panowała w mieście 10 lat wcześniej. </w:t>
      </w:r>
    </w:p>
    <w:p w14:paraId="40834F1C" w14:textId="3080C6BA"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Zarówno turyści</w:t>
      </w:r>
      <w:r w:rsidR="00272ED0">
        <w:rPr>
          <w:rFonts w:eastAsia="CIDFont+F2" w:cstheme="minorHAnsi"/>
          <w:sz w:val="24"/>
          <w:szCs w:val="24"/>
        </w:rPr>
        <w:t>,</w:t>
      </w:r>
      <w:r w:rsidRPr="0065688C">
        <w:rPr>
          <w:rFonts w:eastAsia="CIDFont+F2" w:cstheme="minorHAnsi"/>
          <w:sz w:val="24"/>
          <w:szCs w:val="24"/>
        </w:rPr>
        <w:t xml:space="preserve"> jak i mieszkańcy gminy mogą korzystać z szerokiej oferty aktywnych form spędzania czasu. Przez obszar gminy zostały poprowadzone liczne szlaki tematyczne, piesze </w:t>
      </w:r>
      <w:r w:rsidR="001906B9">
        <w:rPr>
          <w:rFonts w:eastAsia="CIDFont+F2" w:cstheme="minorHAnsi"/>
          <w:sz w:val="24"/>
          <w:szCs w:val="24"/>
        </w:rPr>
        <w:br/>
      </w:r>
      <w:r w:rsidRPr="0065688C">
        <w:rPr>
          <w:rFonts w:eastAsia="CIDFont+F2" w:cstheme="minorHAnsi"/>
          <w:sz w:val="24"/>
          <w:szCs w:val="24"/>
        </w:rPr>
        <w:t>i rowerowe. Na szczególną uwagę zasługują szlaki architektoniczne:</w:t>
      </w:r>
    </w:p>
    <w:p w14:paraId="087EB067" w14:textId="77777777" w:rsidR="0065688C" w:rsidRPr="0065688C" w:rsidRDefault="0065688C" w:rsidP="0065688C">
      <w:pPr>
        <w:autoSpaceDE w:val="0"/>
        <w:autoSpaceDN w:val="0"/>
        <w:adjustRightInd w:val="0"/>
        <w:spacing w:after="0"/>
        <w:rPr>
          <w:rFonts w:eastAsia="CIDFont+F2" w:cstheme="minorHAnsi"/>
          <w:sz w:val="24"/>
          <w:szCs w:val="24"/>
        </w:rPr>
      </w:pPr>
      <w:r w:rsidRPr="0065688C">
        <w:rPr>
          <w:rFonts w:eastAsia="CIDFont+F2" w:cstheme="minorHAnsi"/>
          <w:sz w:val="24"/>
          <w:szCs w:val="24"/>
        </w:rPr>
        <w:t>Szlak architektury gotyckiej:</w:t>
      </w:r>
    </w:p>
    <w:p w14:paraId="7F4220FA" w14:textId="77777777" w:rsidR="0065688C" w:rsidRPr="0065688C" w:rsidRDefault="0065688C" w:rsidP="0065688C">
      <w:pPr>
        <w:numPr>
          <w:ilvl w:val="0"/>
          <w:numId w:val="36"/>
        </w:numPr>
        <w:spacing w:line="240" w:lineRule="auto"/>
        <w:contextualSpacing/>
        <w:rPr>
          <w:rFonts w:ascii="Calibri" w:eastAsia="Calibri" w:hAnsi="Calibri" w:cs="Times New Roman"/>
          <w:sz w:val="24"/>
          <w:szCs w:val="24"/>
        </w:rPr>
      </w:pPr>
      <w:r w:rsidRPr="0065688C">
        <w:rPr>
          <w:rFonts w:ascii="Calibri" w:eastAsia="Calibri" w:hAnsi="Calibri" w:cs="Times New Roman"/>
          <w:sz w:val="24"/>
          <w:szCs w:val="24"/>
        </w:rPr>
        <w:t xml:space="preserve">Śrem (kościół </w:t>
      </w:r>
      <w:r w:rsidRPr="0065688C">
        <w:rPr>
          <w:rFonts w:ascii="Calibri" w:eastAsia="Calibri" w:hAnsi="Calibri" w:cs="Calibri"/>
          <w:sz w:val="24"/>
          <w:szCs w:val="24"/>
        </w:rPr>
        <w:t>farny</w:t>
      </w:r>
      <w:r w:rsidRPr="0065688C">
        <w:rPr>
          <w:rFonts w:ascii="Calibri" w:eastAsia="Calibri" w:hAnsi="Calibri" w:cs="Times New Roman"/>
          <w:sz w:val="24"/>
          <w:szCs w:val="24"/>
        </w:rPr>
        <w:t>) – Włościejewki (kościół pw. Niepokalanego Poczęcia NMP) – Dolsk (kościół pw. Michała Archanioła) – Dalewo (kościół św. Wojciecha) – Jaszkowo (kościół św. Barbary).</w:t>
      </w:r>
    </w:p>
    <w:p w14:paraId="26F8148D" w14:textId="77777777" w:rsidR="0065688C" w:rsidRPr="0065688C" w:rsidRDefault="0065688C" w:rsidP="0065688C">
      <w:pPr>
        <w:spacing w:after="0" w:line="240" w:lineRule="auto"/>
        <w:rPr>
          <w:rFonts w:ascii="Calibri" w:eastAsia="Calibri" w:hAnsi="Calibri" w:cs="Times New Roman"/>
          <w:sz w:val="24"/>
          <w:szCs w:val="24"/>
        </w:rPr>
      </w:pPr>
      <w:r w:rsidRPr="0065688C">
        <w:rPr>
          <w:rFonts w:ascii="Calibri" w:eastAsia="Calibri" w:hAnsi="Calibri" w:cs="Times New Roman"/>
          <w:sz w:val="24"/>
          <w:szCs w:val="24"/>
        </w:rPr>
        <w:t>Szlak architektury drewnianej:</w:t>
      </w:r>
    </w:p>
    <w:p w14:paraId="16393746"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Times New Roman"/>
          <w:sz w:val="24"/>
          <w:szCs w:val="24"/>
        </w:rPr>
        <w:t xml:space="preserve">Śrem – </w:t>
      </w:r>
      <w:r w:rsidRPr="0065688C">
        <w:rPr>
          <w:rFonts w:ascii="Calibri" w:eastAsia="Calibri" w:hAnsi="Calibri" w:cs="Calibri"/>
          <w:sz w:val="24"/>
          <w:szCs w:val="24"/>
        </w:rPr>
        <w:t>Błociszewo (kościół pw. Michała Archanioła) – Gołębin Stary (kościół p.w. Wniebowzięcia NPM) – Żabno (kościół św. Jakuba)</w:t>
      </w:r>
    </w:p>
    <w:p w14:paraId="2C0A27F0" w14:textId="77777777" w:rsidR="0065688C" w:rsidRPr="0065688C" w:rsidRDefault="0065688C" w:rsidP="0065688C">
      <w:pPr>
        <w:numPr>
          <w:ilvl w:val="0"/>
          <w:numId w:val="36"/>
        </w:numPr>
        <w:spacing w:line="240" w:lineRule="auto"/>
        <w:contextualSpacing/>
        <w:rPr>
          <w:rFonts w:ascii="Calibri" w:eastAsia="Calibri" w:hAnsi="Calibri" w:cs="Times New Roman"/>
          <w:sz w:val="24"/>
          <w:szCs w:val="24"/>
        </w:rPr>
      </w:pPr>
      <w:r w:rsidRPr="0065688C">
        <w:rPr>
          <w:rFonts w:ascii="Calibri" w:eastAsia="Calibri" w:hAnsi="Calibri" w:cs="Calibri"/>
          <w:sz w:val="24"/>
          <w:szCs w:val="24"/>
        </w:rPr>
        <w:t>Śrem – Mórka (kościół p.w. Wniebowzięcia NMP) – Dolsk (kościół św. Ducha) – Błażejewo (kościół św. Jakuba</w:t>
      </w:r>
      <w:r w:rsidRPr="0065688C">
        <w:rPr>
          <w:rFonts w:ascii="Calibri" w:eastAsia="Calibri" w:hAnsi="Calibri" w:cs="Times New Roman"/>
          <w:sz w:val="24"/>
          <w:szCs w:val="24"/>
        </w:rPr>
        <w:t>).</w:t>
      </w:r>
    </w:p>
    <w:p w14:paraId="1CAADBCF" w14:textId="77777777" w:rsidR="0065688C" w:rsidRPr="0065688C" w:rsidRDefault="0065688C" w:rsidP="0065688C">
      <w:pPr>
        <w:spacing w:after="0" w:line="240" w:lineRule="auto"/>
        <w:rPr>
          <w:rFonts w:ascii="Calibri" w:eastAsia="Calibri" w:hAnsi="Calibri" w:cs="Times New Roman"/>
          <w:sz w:val="24"/>
          <w:szCs w:val="24"/>
        </w:rPr>
      </w:pPr>
      <w:r w:rsidRPr="0065688C">
        <w:rPr>
          <w:rFonts w:ascii="Calibri" w:eastAsia="Calibri" w:hAnsi="Calibri" w:cs="Times New Roman"/>
          <w:sz w:val="24"/>
          <w:szCs w:val="24"/>
        </w:rPr>
        <w:t>Szlak dworów i pałaców podworskich:</w:t>
      </w:r>
    </w:p>
    <w:p w14:paraId="61BF61D3"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Times New Roman"/>
          <w:sz w:val="24"/>
          <w:szCs w:val="24"/>
        </w:rPr>
        <w:t xml:space="preserve">Śrem – Łęg – </w:t>
      </w:r>
      <w:r w:rsidRPr="0065688C">
        <w:rPr>
          <w:rFonts w:ascii="Calibri" w:eastAsia="Calibri" w:hAnsi="Calibri" w:cs="Calibri"/>
          <w:sz w:val="24"/>
          <w:szCs w:val="24"/>
        </w:rPr>
        <w:t>Chrząstowo – Dobczyn – Mchy</w:t>
      </w:r>
    </w:p>
    <w:p w14:paraId="0618BC63"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Śrem – Wieszczyczyn – Rusocin – Ostrowieczno</w:t>
      </w:r>
    </w:p>
    <w:p w14:paraId="7DFFE88B"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Śrem – Kadzewo – Mełpin – Lubiatowo – Pokrzywnica – Mszczyczyn</w:t>
      </w:r>
    </w:p>
    <w:p w14:paraId="5D8920BE" w14:textId="77777777" w:rsidR="0065688C" w:rsidRPr="0065688C" w:rsidRDefault="0065688C" w:rsidP="0065688C">
      <w:pPr>
        <w:numPr>
          <w:ilvl w:val="0"/>
          <w:numId w:val="36"/>
        </w:numPr>
        <w:spacing w:line="240" w:lineRule="auto"/>
        <w:contextualSpacing/>
        <w:rPr>
          <w:rFonts w:ascii="Calibri" w:eastAsia="Calibri" w:hAnsi="Calibri" w:cs="Times New Roman"/>
          <w:sz w:val="24"/>
          <w:szCs w:val="24"/>
        </w:rPr>
      </w:pPr>
      <w:r w:rsidRPr="0065688C">
        <w:rPr>
          <w:rFonts w:ascii="Calibri" w:eastAsia="Calibri" w:hAnsi="Calibri" w:cs="Calibri"/>
          <w:sz w:val="24"/>
          <w:szCs w:val="24"/>
        </w:rPr>
        <w:t>Śrem – Psarskie – Góra</w:t>
      </w:r>
      <w:r w:rsidRPr="0065688C">
        <w:rPr>
          <w:rFonts w:ascii="Calibri" w:eastAsia="Calibri" w:hAnsi="Calibri" w:cs="Times New Roman"/>
          <w:sz w:val="24"/>
          <w:szCs w:val="24"/>
        </w:rPr>
        <w:t xml:space="preserve"> – Jaszkowo – Brodnica – </w:t>
      </w:r>
      <w:proofErr w:type="spellStart"/>
      <w:r w:rsidRPr="0065688C">
        <w:rPr>
          <w:rFonts w:ascii="Calibri" w:eastAsia="Calibri" w:hAnsi="Calibri" w:cs="Times New Roman"/>
          <w:sz w:val="24"/>
          <w:szCs w:val="24"/>
        </w:rPr>
        <w:t>Grzybno</w:t>
      </w:r>
      <w:proofErr w:type="spellEnd"/>
      <w:r w:rsidRPr="0065688C">
        <w:rPr>
          <w:rFonts w:ascii="Calibri" w:eastAsia="Calibri" w:hAnsi="Calibri" w:cs="Times New Roman"/>
          <w:sz w:val="24"/>
          <w:szCs w:val="24"/>
        </w:rPr>
        <w:t xml:space="preserve"> – Iłówiec – Czempiń.</w:t>
      </w:r>
    </w:p>
    <w:p w14:paraId="70BA09CA" w14:textId="77777777" w:rsidR="0065688C" w:rsidRPr="0065688C" w:rsidRDefault="0065688C" w:rsidP="0065688C">
      <w:pPr>
        <w:spacing w:after="0" w:line="240" w:lineRule="auto"/>
        <w:rPr>
          <w:rFonts w:ascii="Calibri" w:eastAsia="Calibri" w:hAnsi="Calibri" w:cs="Times New Roman"/>
          <w:sz w:val="24"/>
          <w:szCs w:val="24"/>
        </w:rPr>
      </w:pPr>
      <w:r w:rsidRPr="0065688C">
        <w:rPr>
          <w:rFonts w:ascii="Calibri" w:eastAsia="Calibri" w:hAnsi="Calibri" w:cs="Times New Roman"/>
          <w:sz w:val="24"/>
          <w:szCs w:val="24"/>
        </w:rPr>
        <w:t>Szlak pałaców:</w:t>
      </w:r>
    </w:p>
    <w:p w14:paraId="2C167263" w14:textId="77777777" w:rsidR="0065688C" w:rsidRPr="0065688C" w:rsidRDefault="0065688C" w:rsidP="0065688C">
      <w:pPr>
        <w:pStyle w:val="Akapitzlist"/>
        <w:numPr>
          <w:ilvl w:val="0"/>
          <w:numId w:val="37"/>
        </w:numPr>
        <w:autoSpaceDE w:val="0"/>
        <w:autoSpaceDN w:val="0"/>
        <w:adjustRightInd w:val="0"/>
        <w:rPr>
          <w:rFonts w:ascii="Calibri" w:eastAsia="Calibri" w:hAnsi="Calibri" w:cs="Times New Roman"/>
          <w:sz w:val="24"/>
          <w:szCs w:val="24"/>
        </w:rPr>
      </w:pPr>
      <w:r w:rsidRPr="0065688C">
        <w:rPr>
          <w:rFonts w:ascii="Calibri" w:eastAsia="Calibri" w:hAnsi="Calibri" w:cs="Times New Roman"/>
          <w:sz w:val="24"/>
          <w:szCs w:val="24"/>
        </w:rPr>
        <w:t xml:space="preserve">Śrem – </w:t>
      </w:r>
      <w:r w:rsidRPr="0065688C">
        <w:rPr>
          <w:rFonts w:ascii="Calibri" w:eastAsia="Calibri" w:hAnsi="Calibri" w:cs="Calibri"/>
          <w:sz w:val="24"/>
          <w:szCs w:val="24"/>
        </w:rPr>
        <w:t>Błociszewo</w:t>
      </w:r>
      <w:r w:rsidRPr="0065688C">
        <w:rPr>
          <w:rFonts w:ascii="Calibri" w:eastAsia="Calibri" w:hAnsi="Calibri" w:cs="Times New Roman"/>
          <w:sz w:val="24"/>
          <w:szCs w:val="24"/>
        </w:rPr>
        <w:t xml:space="preserve"> – Borowo – Czempiń – Jarogniewice – </w:t>
      </w:r>
      <w:r w:rsidRPr="0065688C">
        <w:rPr>
          <w:rFonts w:eastAsia="CIDFont+F2" w:cstheme="minorHAnsi"/>
          <w:sz w:val="24"/>
          <w:szCs w:val="24"/>
        </w:rPr>
        <w:t>Głuchowo</w:t>
      </w:r>
      <w:r w:rsidRPr="0065688C">
        <w:rPr>
          <w:rFonts w:ascii="Calibri" w:eastAsia="Calibri" w:hAnsi="Calibri" w:cs="Times New Roman"/>
          <w:sz w:val="24"/>
          <w:szCs w:val="24"/>
        </w:rPr>
        <w:t>.</w:t>
      </w:r>
    </w:p>
    <w:p w14:paraId="742EF7EF" w14:textId="7E2001D3" w:rsidR="0065688C" w:rsidRPr="0065688C" w:rsidRDefault="00272ED0" w:rsidP="0065688C">
      <w:pPr>
        <w:autoSpaceDE w:val="0"/>
        <w:autoSpaceDN w:val="0"/>
        <w:adjustRightInd w:val="0"/>
        <w:spacing w:before="160"/>
        <w:rPr>
          <w:rFonts w:eastAsia="CIDFont+F2" w:cstheme="minorHAnsi"/>
          <w:sz w:val="24"/>
          <w:szCs w:val="24"/>
        </w:rPr>
      </w:pPr>
      <w:r>
        <w:rPr>
          <w:rFonts w:eastAsia="CIDFont+F2" w:cstheme="minorHAnsi"/>
          <w:sz w:val="24"/>
          <w:szCs w:val="24"/>
        </w:rPr>
        <w:t>W</w:t>
      </w:r>
      <w:r w:rsidR="0065688C" w:rsidRPr="0065688C">
        <w:rPr>
          <w:rFonts w:eastAsia="CIDFont+F2" w:cstheme="minorHAnsi"/>
          <w:sz w:val="24"/>
          <w:szCs w:val="24"/>
        </w:rPr>
        <w:t xml:space="preserve"> 2008 roku </w:t>
      </w:r>
      <w:r w:rsidRPr="0065688C">
        <w:rPr>
          <w:rFonts w:eastAsia="CIDFont+F2" w:cstheme="minorHAnsi"/>
          <w:sz w:val="24"/>
          <w:szCs w:val="24"/>
        </w:rPr>
        <w:t xml:space="preserve">została poprowadzona </w:t>
      </w:r>
      <w:r w:rsidR="0065688C" w:rsidRPr="0065688C">
        <w:rPr>
          <w:rFonts w:eastAsia="CIDFont+F2" w:cstheme="minorHAnsi"/>
          <w:sz w:val="24"/>
          <w:szCs w:val="24"/>
        </w:rPr>
        <w:t>Miejska trasa turystyczna po prawobrzeżnym Śremie. Prowadzi ona wzdłuż 14 punktów w starej części miasta. Są to najważniejsze i najbardziej znaczące miejsca w tej części Śremu, które przyczyniły się do rozwoju oraz dzisiejszego kształtu miasta. Na terenie Śremu w 2011 roku zamontowano 4 szklane tablice przedstawiające historyczne obiekty i miejsca oraz dawną zabudowę, która obecnie już nie istnieje lub w znacznym stopniu została zmieniona. Stare fotografie przedstawiono na szklanych, przezroczystych płaszczyznach, które umożliwiają porównanie wyglądu miejsc dawnych z aktualnymi.</w:t>
      </w:r>
    </w:p>
    <w:p w14:paraId="48EA7FF6"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We współpracy z Nadleśnictwem Babki utworzono w roku 2012 ścieżkę przyrodniczo–kulturową prowadzącą po terenach Zespołu Przyrodniczo–Krajobrazowego „Łęgi Mechlińskie”. Wykonano również nowe tablice informacyjne dla Parku Krajobrazowego im. gen. D. Chłapowskiego. Placówki oświatowe wyposażono w estetyczne pojemniki do zbioru zużytych baterii, aby edukować najmłodszych mieszkańców o potrzebie segregowania odpadów niebezpiecznych. </w:t>
      </w:r>
    </w:p>
    <w:p w14:paraId="673BEF2F"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Na terenie Śremu zagospodarowana jest plaża miejska nad Jeziorem </w:t>
      </w:r>
      <w:proofErr w:type="spellStart"/>
      <w:r w:rsidRPr="0065688C">
        <w:rPr>
          <w:rFonts w:eastAsia="CIDFont+F2" w:cstheme="minorHAnsi"/>
          <w:sz w:val="24"/>
          <w:szCs w:val="24"/>
        </w:rPr>
        <w:t>Grzymisławskim</w:t>
      </w:r>
      <w:proofErr w:type="spellEnd"/>
      <w:r w:rsidRPr="0065688C">
        <w:rPr>
          <w:rFonts w:eastAsia="CIDFont+F2" w:cstheme="minorHAnsi"/>
          <w:sz w:val="24"/>
          <w:szCs w:val="24"/>
        </w:rPr>
        <w:t xml:space="preserve"> wyposażona w infrastrukturę sportowo–rekreacyjną: siłownia zewnętrzna, </w:t>
      </w:r>
      <w:proofErr w:type="spellStart"/>
      <w:r w:rsidRPr="0065688C">
        <w:rPr>
          <w:rFonts w:eastAsia="CIDFont+F2" w:cstheme="minorHAnsi"/>
          <w:sz w:val="24"/>
          <w:szCs w:val="24"/>
        </w:rPr>
        <w:t>street</w:t>
      </w:r>
      <w:proofErr w:type="spellEnd"/>
      <w:r w:rsidRPr="0065688C">
        <w:rPr>
          <w:rFonts w:eastAsia="CIDFont+F2" w:cstheme="minorHAnsi"/>
          <w:sz w:val="24"/>
          <w:szCs w:val="24"/>
        </w:rPr>
        <w:t xml:space="preserve"> </w:t>
      </w:r>
      <w:proofErr w:type="spellStart"/>
      <w:r w:rsidRPr="0065688C">
        <w:rPr>
          <w:rFonts w:eastAsia="CIDFont+F2" w:cstheme="minorHAnsi"/>
          <w:sz w:val="24"/>
          <w:szCs w:val="24"/>
        </w:rPr>
        <w:t>workout</w:t>
      </w:r>
      <w:proofErr w:type="spellEnd"/>
      <w:r w:rsidRPr="0065688C">
        <w:rPr>
          <w:rFonts w:eastAsia="CIDFont+F2" w:cstheme="minorHAnsi"/>
          <w:sz w:val="24"/>
          <w:szCs w:val="24"/>
        </w:rPr>
        <w:t xml:space="preserve">, boiska do badmintona, siatkówki oraz boiska do gry w </w:t>
      </w:r>
      <w:proofErr w:type="spellStart"/>
      <w:r w:rsidRPr="0065688C">
        <w:rPr>
          <w:rFonts w:eastAsia="CIDFont+F2" w:cstheme="minorHAnsi"/>
          <w:sz w:val="24"/>
          <w:szCs w:val="24"/>
        </w:rPr>
        <w:t>boule</w:t>
      </w:r>
      <w:proofErr w:type="spellEnd"/>
      <w:r w:rsidRPr="0065688C">
        <w:rPr>
          <w:rFonts w:eastAsia="CIDFont+F2" w:cstheme="minorHAnsi"/>
          <w:sz w:val="24"/>
          <w:szCs w:val="24"/>
        </w:rPr>
        <w:t xml:space="preserve">. W obrębie plaży istnieje </w:t>
      </w:r>
      <w:r w:rsidRPr="0065688C">
        <w:rPr>
          <w:rFonts w:eastAsia="CIDFont+F2" w:cstheme="minorHAnsi"/>
          <w:sz w:val="24"/>
          <w:szCs w:val="24"/>
        </w:rPr>
        <w:lastRenderedPageBreak/>
        <w:t xml:space="preserve">możliwość wypożyczenia kajaków i rowerów wodnych oraz skorzystania z dwóch wyciągów wodnych do </w:t>
      </w:r>
      <w:proofErr w:type="spellStart"/>
      <w:r w:rsidRPr="0065688C">
        <w:rPr>
          <w:rFonts w:eastAsia="CIDFont+F2" w:cstheme="minorHAnsi"/>
          <w:sz w:val="24"/>
          <w:szCs w:val="24"/>
        </w:rPr>
        <w:t>wakeboardu</w:t>
      </w:r>
      <w:proofErr w:type="spellEnd"/>
      <w:r w:rsidRPr="0065688C">
        <w:rPr>
          <w:rFonts w:eastAsia="CIDFont+F2" w:cstheme="minorHAnsi"/>
          <w:sz w:val="24"/>
          <w:szCs w:val="24"/>
        </w:rPr>
        <w:t xml:space="preserve"> Wake Place.</w:t>
      </w:r>
    </w:p>
    <w:p w14:paraId="0153D0B8" w14:textId="77777777" w:rsidR="0065688C" w:rsidRPr="0065688C" w:rsidRDefault="0065688C" w:rsidP="0065688C">
      <w:pPr>
        <w:autoSpaceDE w:val="0"/>
        <w:autoSpaceDN w:val="0"/>
        <w:adjustRightInd w:val="0"/>
        <w:spacing w:after="0"/>
        <w:rPr>
          <w:rFonts w:eastAsia="CIDFont+F2" w:cstheme="minorHAnsi"/>
          <w:sz w:val="24"/>
          <w:szCs w:val="24"/>
        </w:rPr>
      </w:pPr>
      <w:r w:rsidRPr="0065688C">
        <w:rPr>
          <w:rFonts w:eastAsia="CIDFont+F2" w:cstheme="minorHAnsi"/>
          <w:sz w:val="24"/>
          <w:szCs w:val="24"/>
        </w:rPr>
        <w:t>Działaniami polegającymi na upowszechnianiu kultury fizycznej wśród dzieci i młodzieży, osób dorosłych, zwiększeniu aktywności fizycznej środowisk lokalnych, podnoszeniu sprawności fizycznej i świadomości społecznej o potrzebie aktywności ruchowej w każdym wieku na terenie gminy Śrem zajmuje się spółka komunalna Śremski Sport Sp. z o.o. Zaplecze sportowe gminy stanowią:</w:t>
      </w:r>
    </w:p>
    <w:p w14:paraId="077AD2E0"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Times New Roman"/>
          <w:sz w:val="24"/>
          <w:szCs w:val="24"/>
        </w:rPr>
        <w:t xml:space="preserve">hale </w:t>
      </w:r>
      <w:r w:rsidRPr="0065688C">
        <w:rPr>
          <w:rFonts w:ascii="Calibri" w:eastAsia="Calibri" w:hAnsi="Calibri" w:cs="Calibri"/>
          <w:sz w:val="24"/>
          <w:szCs w:val="24"/>
        </w:rPr>
        <w:t>sportowe – 5 obiektów</w:t>
      </w:r>
    </w:p>
    <w:p w14:paraId="0DF89F6A"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korty tenisowe – 3 obiekty</w:t>
      </w:r>
    </w:p>
    <w:p w14:paraId="160861CA"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lodowisko</w:t>
      </w:r>
    </w:p>
    <w:p w14:paraId="5A9C4E06"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proofErr w:type="spellStart"/>
      <w:r w:rsidRPr="0065688C">
        <w:rPr>
          <w:rFonts w:ascii="Calibri" w:eastAsia="Calibri" w:hAnsi="Calibri" w:cs="Calibri"/>
          <w:sz w:val="24"/>
          <w:szCs w:val="24"/>
        </w:rPr>
        <w:t>street</w:t>
      </w:r>
      <w:proofErr w:type="spellEnd"/>
      <w:r w:rsidRPr="0065688C">
        <w:rPr>
          <w:rFonts w:ascii="Calibri" w:eastAsia="Calibri" w:hAnsi="Calibri" w:cs="Calibri"/>
          <w:sz w:val="24"/>
          <w:szCs w:val="24"/>
        </w:rPr>
        <w:t xml:space="preserve"> </w:t>
      </w:r>
      <w:proofErr w:type="spellStart"/>
      <w:r w:rsidRPr="0065688C">
        <w:rPr>
          <w:rFonts w:ascii="Calibri" w:eastAsia="Calibri" w:hAnsi="Calibri" w:cs="Calibri"/>
          <w:sz w:val="24"/>
          <w:szCs w:val="24"/>
        </w:rPr>
        <w:t>workout</w:t>
      </w:r>
      <w:proofErr w:type="spellEnd"/>
      <w:r w:rsidRPr="0065688C">
        <w:rPr>
          <w:rFonts w:ascii="Calibri" w:eastAsia="Calibri" w:hAnsi="Calibri" w:cs="Calibri"/>
          <w:sz w:val="24"/>
          <w:szCs w:val="24"/>
        </w:rPr>
        <w:t xml:space="preserve"> – 2 obiekty</w:t>
      </w:r>
    </w:p>
    <w:p w14:paraId="396A10E3"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siłownie zewnętrzne – 6 obiektów</w:t>
      </w:r>
    </w:p>
    <w:p w14:paraId="3516A863"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stadiony i boiska sportowe – 5 obiektów oraz boiska przyszkolne</w:t>
      </w:r>
    </w:p>
    <w:p w14:paraId="4146A23A"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pływalnia</w:t>
      </w:r>
    </w:p>
    <w:p w14:paraId="4DCA50C1"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plaża miejska</w:t>
      </w:r>
    </w:p>
    <w:p w14:paraId="6588D31A" w14:textId="7777777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Calibri"/>
          <w:sz w:val="24"/>
          <w:szCs w:val="24"/>
        </w:rPr>
        <w:t>kręgielnie – 2 obiekty</w:t>
      </w:r>
    </w:p>
    <w:p w14:paraId="4D17883A" w14:textId="77777777" w:rsidR="0065688C" w:rsidRPr="0065688C" w:rsidRDefault="0065688C" w:rsidP="0065688C">
      <w:pPr>
        <w:numPr>
          <w:ilvl w:val="0"/>
          <w:numId w:val="36"/>
        </w:numPr>
        <w:spacing w:after="0" w:line="240" w:lineRule="auto"/>
        <w:contextualSpacing/>
        <w:rPr>
          <w:rFonts w:ascii="Calibri" w:eastAsia="Calibri" w:hAnsi="Calibri" w:cs="Calibri"/>
          <w:sz w:val="24"/>
          <w:szCs w:val="24"/>
        </w:rPr>
      </w:pPr>
      <w:proofErr w:type="spellStart"/>
      <w:r w:rsidRPr="0065688C">
        <w:rPr>
          <w:rFonts w:ascii="Calibri" w:eastAsia="Calibri" w:hAnsi="Calibri" w:cs="Calibri"/>
          <w:sz w:val="24"/>
          <w:szCs w:val="24"/>
        </w:rPr>
        <w:t>bulodromy</w:t>
      </w:r>
      <w:proofErr w:type="spellEnd"/>
      <w:r w:rsidRPr="0065688C">
        <w:rPr>
          <w:rFonts w:ascii="Calibri" w:eastAsia="Calibri" w:hAnsi="Calibri" w:cs="Calibri"/>
          <w:sz w:val="24"/>
          <w:szCs w:val="24"/>
        </w:rPr>
        <w:t xml:space="preserve"> – 3 obiekty </w:t>
      </w:r>
    </w:p>
    <w:p w14:paraId="1AD1F59C" w14:textId="77777777" w:rsidR="0065688C" w:rsidRPr="0065688C" w:rsidRDefault="0065688C" w:rsidP="0065688C">
      <w:pPr>
        <w:pStyle w:val="Akapitzlist"/>
        <w:numPr>
          <w:ilvl w:val="0"/>
          <w:numId w:val="36"/>
        </w:numPr>
        <w:autoSpaceDE w:val="0"/>
        <w:autoSpaceDN w:val="0"/>
        <w:adjustRightInd w:val="0"/>
        <w:rPr>
          <w:rFonts w:ascii="Calibri" w:eastAsia="Calibri" w:hAnsi="Calibri" w:cs="Times New Roman"/>
          <w:sz w:val="24"/>
          <w:szCs w:val="24"/>
        </w:rPr>
      </w:pPr>
      <w:r w:rsidRPr="0065688C">
        <w:rPr>
          <w:rFonts w:ascii="Calibri" w:eastAsia="Calibri" w:hAnsi="Calibri" w:cs="Calibri"/>
          <w:sz w:val="24"/>
          <w:szCs w:val="24"/>
        </w:rPr>
        <w:t>łowiska wędkarskie</w:t>
      </w:r>
      <w:r w:rsidRPr="0065688C">
        <w:rPr>
          <w:rFonts w:ascii="Calibri" w:eastAsia="Calibri" w:hAnsi="Calibri" w:cs="Times New Roman"/>
          <w:sz w:val="24"/>
          <w:szCs w:val="24"/>
        </w:rPr>
        <w:t xml:space="preserve"> – 5 </w:t>
      </w:r>
      <w:r w:rsidRPr="0065688C">
        <w:rPr>
          <w:rFonts w:eastAsia="CIDFont+F2" w:cstheme="minorHAnsi"/>
          <w:sz w:val="24"/>
          <w:szCs w:val="24"/>
        </w:rPr>
        <w:t>obiektów</w:t>
      </w:r>
      <w:r w:rsidRPr="0065688C">
        <w:rPr>
          <w:rFonts w:ascii="Calibri" w:eastAsia="Calibri" w:hAnsi="Calibri" w:cs="Times New Roman"/>
          <w:sz w:val="24"/>
          <w:szCs w:val="24"/>
        </w:rPr>
        <w:t>.</w:t>
      </w:r>
    </w:p>
    <w:p w14:paraId="03C821AA"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Ponad to Śrem jest gospodarzem wielu imprez sportowych o randze lokalnej oraz ogólnopolskiej czy międzynarodowej. Organizatorami są Śremski Sport lub organizacje pozarządowe.</w:t>
      </w:r>
    </w:p>
    <w:p w14:paraId="2FC02EE1" w14:textId="77777777" w:rsidR="0065688C" w:rsidRPr="0065688C" w:rsidRDefault="0065688C" w:rsidP="0065688C">
      <w:pPr>
        <w:pStyle w:val="Nagwek3"/>
        <w:rPr>
          <w:rFonts w:eastAsia="Calibri"/>
        </w:rPr>
      </w:pPr>
      <w:bookmarkStart w:id="41" w:name="_Toc485121122"/>
      <w:r w:rsidRPr="0065688C">
        <w:rPr>
          <w:rFonts w:eastAsia="Calibri"/>
        </w:rPr>
        <w:t>III.1.6. Analiza SWOT gminy</w:t>
      </w:r>
      <w:r w:rsidRPr="0065688C">
        <w:rPr>
          <w:rFonts w:eastAsia="Calibri"/>
          <w:vertAlign w:val="superscript"/>
        </w:rPr>
        <w:footnoteReference w:id="1"/>
      </w:r>
      <w:bookmarkEnd w:id="41"/>
    </w:p>
    <w:p w14:paraId="16B5A735" w14:textId="57257FB3"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W dokumencie Strategii rozwoju gminy Śrem na lata 2013–2020 opracowano dla jednostki zestawienie mocnych i słabych stron oraz określenie jej szans i zagrożeń rozwojowych. Dzięki kwantyfikacji wpływu poszczególnych czynników na sytuację gminy, możliwa była konfrontacja łącznych wartości sił sprzyjających i utrudniaj</w:t>
      </w:r>
      <w:r w:rsidR="00F43B3D">
        <w:rPr>
          <w:rFonts w:eastAsia="CIDFont+F2" w:cstheme="minorHAnsi"/>
          <w:sz w:val="24"/>
          <w:szCs w:val="24"/>
        </w:rPr>
        <w:t>ących rozwój. Przeprowadzona w g</w:t>
      </w:r>
      <w:r w:rsidRPr="0065688C">
        <w:rPr>
          <w:rFonts w:eastAsia="CIDFont+F2" w:cstheme="minorHAnsi"/>
          <w:sz w:val="24"/>
          <w:szCs w:val="24"/>
        </w:rPr>
        <w:t>minie Śrem analiza SWOT uwzględniała zarówno czynników o charakterze wewnętrznym, czyli silnych i słabych stron, jak i zewnętr</w:t>
      </w:r>
      <w:r w:rsidR="00F43B3D">
        <w:rPr>
          <w:rFonts w:eastAsia="CIDFont+F2" w:cstheme="minorHAnsi"/>
          <w:sz w:val="24"/>
          <w:szCs w:val="24"/>
        </w:rPr>
        <w:t xml:space="preserve">znych, czyli szans i zagrożeń. </w:t>
      </w:r>
      <w:r w:rsidRPr="0065688C">
        <w:rPr>
          <w:rFonts w:eastAsia="CIDFont+F2" w:cstheme="minorHAnsi"/>
          <w:sz w:val="24"/>
          <w:szCs w:val="24"/>
        </w:rPr>
        <w:t xml:space="preserve">Zestawienie czynników pogrupowano w 14 obszarów funkcjonalnych gminy. </w:t>
      </w:r>
    </w:p>
    <w:p w14:paraId="51DC5B6B" w14:textId="3A10D547" w:rsidR="0065688C" w:rsidRPr="0065688C" w:rsidRDefault="0065688C" w:rsidP="00F43B3D">
      <w:pPr>
        <w:autoSpaceDE w:val="0"/>
        <w:autoSpaceDN w:val="0"/>
        <w:adjustRightInd w:val="0"/>
        <w:spacing w:after="0"/>
        <w:rPr>
          <w:rFonts w:eastAsia="CIDFont+F2" w:cstheme="minorHAnsi"/>
          <w:sz w:val="24"/>
          <w:szCs w:val="24"/>
        </w:rPr>
      </w:pPr>
      <w:r w:rsidRPr="0065688C">
        <w:rPr>
          <w:rFonts w:eastAsia="CIDFont+F2" w:cstheme="minorHAnsi"/>
          <w:sz w:val="24"/>
          <w:szCs w:val="24"/>
        </w:rPr>
        <w:t xml:space="preserve">Z analizy zebranych danych wyciągnięto wnioski, iż największe atuty </w:t>
      </w:r>
      <w:r w:rsidR="00F43B3D">
        <w:rPr>
          <w:rFonts w:eastAsia="CIDFont+F2" w:cstheme="minorHAnsi"/>
          <w:sz w:val="24"/>
          <w:szCs w:val="24"/>
        </w:rPr>
        <w:t>g</w:t>
      </w:r>
      <w:r w:rsidRPr="0065688C">
        <w:rPr>
          <w:rFonts w:eastAsia="CIDFont+F2" w:cstheme="minorHAnsi"/>
          <w:sz w:val="24"/>
          <w:szCs w:val="24"/>
        </w:rPr>
        <w:t>miny to:</w:t>
      </w:r>
    </w:p>
    <w:p w14:paraId="0DABF66F" w14:textId="4BB1F007" w:rsidR="0065688C" w:rsidRPr="0065688C" w:rsidRDefault="0065688C" w:rsidP="0065688C">
      <w:pPr>
        <w:numPr>
          <w:ilvl w:val="0"/>
          <w:numId w:val="36"/>
        </w:numPr>
        <w:spacing w:line="240" w:lineRule="auto"/>
        <w:contextualSpacing/>
        <w:rPr>
          <w:rFonts w:ascii="Calibri" w:eastAsia="Calibri" w:hAnsi="Calibri" w:cs="Calibri"/>
          <w:sz w:val="24"/>
          <w:szCs w:val="24"/>
        </w:rPr>
      </w:pPr>
      <w:r w:rsidRPr="0065688C">
        <w:rPr>
          <w:rFonts w:ascii="Calibri" w:eastAsia="Calibri" w:hAnsi="Calibri" w:cs="Arial"/>
          <w:sz w:val="24"/>
          <w:szCs w:val="24"/>
        </w:rPr>
        <w:t xml:space="preserve">położenie w </w:t>
      </w:r>
      <w:r w:rsidRPr="0065688C">
        <w:rPr>
          <w:rFonts w:ascii="Calibri" w:eastAsia="Calibri" w:hAnsi="Calibri" w:cs="Calibri"/>
          <w:sz w:val="24"/>
          <w:szCs w:val="24"/>
        </w:rPr>
        <w:t xml:space="preserve">Metropolii Poznań, co w perspektywie kilku lat powinno przynieść wymierne efekty, wynikające z zacieśniającej się współpracy wielu samorządów </w:t>
      </w:r>
      <w:r w:rsidR="00F43B3D">
        <w:rPr>
          <w:rFonts w:ascii="Calibri" w:eastAsia="Calibri" w:hAnsi="Calibri" w:cs="Calibri"/>
          <w:sz w:val="24"/>
          <w:szCs w:val="24"/>
        </w:rPr>
        <w:br/>
      </w:r>
      <w:r w:rsidRPr="0065688C">
        <w:rPr>
          <w:rFonts w:ascii="Calibri" w:eastAsia="Calibri" w:hAnsi="Calibri" w:cs="Calibri"/>
          <w:sz w:val="24"/>
          <w:szCs w:val="24"/>
        </w:rPr>
        <w:t>w ramach Metropolii i pozyskania środków dotacyjnych na wspólne przedsięwzięcia</w:t>
      </w:r>
    </w:p>
    <w:p w14:paraId="1919BCA5" w14:textId="77777777" w:rsidR="0065688C" w:rsidRPr="0065688C" w:rsidRDefault="0065688C" w:rsidP="0065688C">
      <w:pPr>
        <w:numPr>
          <w:ilvl w:val="0"/>
          <w:numId w:val="36"/>
        </w:numPr>
        <w:spacing w:after="0" w:line="240" w:lineRule="auto"/>
        <w:contextualSpacing/>
        <w:rPr>
          <w:rFonts w:ascii="Calibri" w:eastAsia="Calibri" w:hAnsi="Calibri" w:cs="Calibri"/>
          <w:sz w:val="24"/>
          <w:szCs w:val="24"/>
        </w:rPr>
      </w:pPr>
      <w:r w:rsidRPr="0065688C">
        <w:rPr>
          <w:rFonts w:ascii="Calibri" w:eastAsia="Calibri" w:hAnsi="Calibri" w:cs="Calibri"/>
          <w:sz w:val="24"/>
          <w:szCs w:val="24"/>
        </w:rPr>
        <w:t>dostępność terenów pod zabudowę mieszkaniową i przemysłową, co jest podstawą zarówno rozwoju gospodarczego, jak i osiedlania się nowych mieszkańców</w:t>
      </w:r>
    </w:p>
    <w:p w14:paraId="0B66C1E3" w14:textId="5AE54A5D" w:rsidR="0065688C" w:rsidRPr="0065688C" w:rsidRDefault="0065688C" w:rsidP="0065688C">
      <w:pPr>
        <w:pStyle w:val="Akapitzlist"/>
        <w:numPr>
          <w:ilvl w:val="0"/>
          <w:numId w:val="36"/>
        </w:numPr>
        <w:autoSpaceDE w:val="0"/>
        <w:autoSpaceDN w:val="0"/>
        <w:adjustRightInd w:val="0"/>
        <w:rPr>
          <w:rFonts w:eastAsia="CIDFont+F2" w:cstheme="minorHAnsi"/>
          <w:sz w:val="24"/>
          <w:szCs w:val="24"/>
        </w:rPr>
      </w:pPr>
      <w:r w:rsidRPr="0065688C">
        <w:rPr>
          <w:rFonts w:ascii="Calibri" w:eastAsia="Calibri" w:hAnsi="Calibri" w:cs="Calibri"/>
          <w:sz w:val="24"/>
          <w:szCs w:val="24"/>
        </w:rPr>
        <w:t>prężn</w:t>
      </w:r>
      <w:r w:rsidR="00F43B3D">
        <w:rPr>
          <w:rFonts w:ascii="Calibri" w:eastAsia="Calibri" w:hAnsi="Calibri" w:cs="Calibri"/>
          <w:sz w:val="24"/>
          <w:szCs w:val="24"/>
        </w:rPr>
        <w:t xml:space="preserve">y rozwój </w:t>
      </w:r>
      <w:proofErr w:type="spellStart"/>
      <w:r w:rsidR="00F43B3D">
        <w:rPr>
          <w:rFonts w:ascii="Calibri" w:eastAsia="Calibri" w:hAnsi="Calibri" w:cs="Calibri"/>
          <w:sz w:val="24"/>
          <w:szCs w:val="24"/>
        </w:rPr>
        <w:t>społeczno</w:t>
      </w:r>
      <w:proofErr w:type="spellEnd"/>
      <w:r w:rsidR="00F43B3D">
        <w:rPr>
          <w:rFonts w:ascii="Calibri" w:eastAsia="Calibri" w:hAnsi="Calibri" w:cs="Calibri"/>
          <w:sz w:val="24"/>
          <w:szCs w:val="24"/>
        </w:rPr>
        <w:t>–gospodarczy g</w:t>
      </w:r>
      <w:r w:rsidRPr="0065688C">
        <w:rPr>
          <w:rFonts w:ascii="Calibri" w:eastAsia="Calibri" w:hAnsi="Calibri" w:cs="Calibri"/>
          <w:sz w:val="24"/>
          <w:szCs w:val="24"/>
        </w:rPr>
        <w:t>miny w ostatnich latach, spowodowany wieloma czynnikami</w:t>
      </w:r>
      <w:r w:rsidRPr="0065688C">
        <w:rPr>
          <w:rFonts w:ascii="Calibri" w:eastAsia="Calibri" w:hAnsi="Calibri" w:cs="Arial"/>
          <w:sz w:val="24"/>
          <w:szCs w:val="24"/>
        </w:rPr>
        <w:t xml:space="preserve">, w tym przede wszystkim przedsiębiorczością mieszkańców, </w:t>
      </w:r>
      <w:r w:rsidRPr="0065688C">
        <w:rPr>
          <w:rFonts w:eastAsia="CIDFont+F2" w:cstheme="minorHAnsi"/>
          <w:sz w:val="24"/>
          <w:szCs w:val="24"/>
        </w:rPr>
        <w:t xml:space="preserve">aktywną działalnością samorządu i dostępnością terenów. </w:t>
      </w:r>
    </w:p>
    <w:p w14:paraId="0028E0EF" w14:textId="77777777"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lastRenderedPageBreak/>
        <w:t>Kolejny istotny atut gminy to dobre wyposażenie w infrastrukturę komunalną, będące warunkiem prowadzenia działalności gospodarczej, jak i podstawowym wymogiem cywilizacyjnym. Na uwagę zasługuje duża aktywność społeczna mieszkańców, skutkująca zarówno wieloma przedsięwzięciami, jak i wysokimi oczekiwaniami w stosunku do władz gminy, co z kolei przekłada się na coraz szerszą ofertę spędzania wolnego czasu. Nie bez znaczenia dla atrakcyjności zamieszkania na terenie gminy jest występowanie licznych atrakcji przyrodniczych.</w:t>
      </w:r>
    </w:p>
    <w:p w14:paraId="3B49DE88" w14:textId="2962BB23"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Jeżeli chodzi o słabe strony (problemy), to pięć z nich ma zbliżone znaczenie. Wszystkie mogłyby być w perspektywie kilku lat rozwiązane, gdyby dostępne były wystarczające środki. Jest to stan infrastruktury drogowej i okołodrogowej, niepełne pokrycie terenu gminy miejscowymi planami zagospodarowania przestrzennego, brak połączenia kolejowego, duże potrzeby dotyczące rozbudowy i modernizacji bazy lokalowej placówek kultury i sportu oraz stan czystości środowiska naturalnego (w pierwszej kolejności zanieczyszczenie jeziora, które będzie można oczyścić, gdy dokończona zostanie budowa sieci kanalizacji sanitarnej). Jednym z głównych problemów samego miasta jest fakt jego głębokiego podziału na dwie części i niewykorzystany potencjał starej części Śremu. W opinii mieszkańców, wizerunek gminy na zewnątrz jest niezadowalający, ponieważ dla osób z zewnątrz jest ona kojarzona </w:t>
      </w:r>
      <w:r w:rsidR="00F43B3D">
        <w:rPr>
          <w:rFonts w:eastAsia="CIDFont+F2" w:cstheme="minorHAnsi"/>
          <w:sz w:val="24"/>
          <w:szCs w:val="24"/>
        </w:rPr>
        <w:br/>
      </w:r>
      <w:r w:rsidRPr="0065688C">
        <w:rPr>
          <w:rFonts w:eastAsia="CIDFont+F2" w:cstheme="minorHAnsi"/>
          <w:sz w:val="24"/>
          <w:szCs w:val="24"/>
        </w:rPr>
        <w:t>z Odlewnią Żeliwa, a więc terenem mocno zindustrializowanym, nieatrakcyjnym do odwiedzenia. Jednym z głównych wyzwań staje się więc zmiana tego wizerunku.</w:t>
      </w:r>
    </w:p>
    <w:p w14:paraId="1BEAD99B" w14:textId="752E71C3" w:rsidR="0065688C"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Interesujące wyniki przyniosła analiza zewnętrznych szans rozwojowych gminy. Okazało się, że zdecydowanie największą z nich jest dalsza możliwość pozyskiwania środków dotacyjnych. Gmina może to czynić zarówno samodzielnie, jak i w ramach Metropolii Poznań, </w:t>
      </w:r>
      <w:r w:rsidR="00F43B3D">
        <w:rPr>
          <w:rFonts w:eastAsia="CIDFont+F2" w:cstheme="minorHAnsi"/>
          <w:sz w:val="24"/>
          <w:szCs w:val="24"/>
        </w:rPr>
        <w:br/>
      </w:r>
      <w:r w:rsidRPr="0065688C">
        <w:rPr>
          <w:rFonts w:eastAsia="CIDFont+F2" w:cstheme="minorHAnsi"/>
          <w:sz w:val="24"/>
          <w:szCs w:val="24"/>
        </w:rPr>
        <w:t xml:space="preserve">w przynależności, do której mieszkańcy widzą zarówno możliwość rozwoju gminy, jak </w:t>
      </w:r>
      <w:r w:rsidR="00F43B3D">
        <w:rPr>
          <w:rFonts w:eastAsia="CIDFont+F2" w:cstheme="minorHAnsi"/>
          <w:sz w:val="24"/>
          <w:szCs w:val="24"/>
        </w:rPr>
        <w:br/>
      </w:r>
      <w:r w:rsidRPr="0065688C">
        <w:rPr>
          <w:rFonts w:eastAsia="CIDFont+F2" w:cstheme="minorHAnsi"/>
          <w:sz w:val="24"/>
          <w:szCs w:val="24"/>
        </w:rPr>
        <w:t>i bardziej dogodnego korzystania z infrastruktury stolicy regionu. Szansą jest także napływ nowych mieszkańców na teren gminy, co powinno zaowocować wieloma pozytywnymi efektami, np. większą dostępnością kadr dla rozwijającej się przedsiębiorczości, większą aktywnością społec</w:t>
      </w:r>
      <w:r w:rsidR="00F43B3D">
        <w:rPr>
          <w:rFonts w:eastAsia="CIDFont+F2" w:cstheme="minorHAnsi"/>
          <w:sz w:val="24"/>
          <w:szCs w:val="24"/>
        </w:rPr>
        <w:t>zną, przyrostem dochodów gminy z</w:t>
      </w:r>
      <w:r w:rsidRPr="0065688C">
        <w:rPr>
          <w:rFonts w:eastAsia="CIDFont+F2" w:cstheme="minorHAnsi"/>
          <w:sz w:val="24"/>
          <w:szCs w:val="24"/>
        </w:rPr>
        <w:t xml:space="preserve"> tytułu podatków (głównie od nieruchomości i udziały w PIT). Napływ ludności często jest skutkiem napływu zewnętrznego kapitału, kreującego nowe miejsca pracy i zwiększającego bazę podatkową samorządu. Należy jednak pamiętać, że nowi mieszkańcy oznaczają nowe wydatki na infrastrukturę techniczną i społeczną. Rosnące zainteresowanie społeczeństwa różnymi formami spędzania wolnego czasu jest bardzo pozytywnym zjawiskiem, kreującym popyt na wiele różnych usług, co z kolei przyczynia się do powstawania nowych miejsc pracy.</w:t>
      </w:r>
    </w:p>
    <w:p w14:paraId="60FA3952" w14:textId="5F3BEFBD" w:rsidR="00B548C1" w:rsidRPr="0065688C" w:rsidRDefault="0065688C" w:rsidP="0065688C">
      <w:pPr>
        <w:autoSpaceDE w:val="0"/>
        <w:autoSpaceDN w:val="0"/>
        <w:adjustRightInd w:val="0"/>
        <w:rPr>
          <w:rFonts w:eastAsia="CIDFont+F2" w:cstheme="minorHAnsi"/>
          <w:sz w:val="24"/>
          <w:szCs w:val="24"/>
        </w:rPr>
      </w:pPr>
      <w:r w:rsidRPr="0065688C">
        <w:rPr>
          <w:rFonts w:eastAsia="CIDFont+F2" w:cstheme="minorHAnsi"/>
          <w:sz w:val="24"/>
          <w:szCs w:val="24"/>
        </w:rPr>
        <w:t xml:space="preserve">W przypadku zewnętrznych zagrożeń dwa czynniki zdecydowanie zdominowały cały ranking; obydwa związane są z kwestiami finansowymi. Pierwszy to ograniczone środki finansowe na realizację zwiększonych zadań samorządu – ustawodawca nakłada na gminę coraz więcej zadań, nie gwarantując proporcjonalnie wysokich środków na ich realizację. W tej grupie mieszczą się w pierwszej kolejności zadania oświatowe – gmina dopłaca do ustawowych zadań oświatowych około 30% środków własnych. Kolejnym zagrożeniem jest kryzys gospodarczy, który zaczyna dotykać także nasz kraj. Jego konsekwencje mogą być dotkliwe – </w:t>
      </w:r>
      <w:r w:rsidRPr="0065688C">
        <w:rPr>
          <w:rFonts w:eastAsia="CIDFont+F2" w:cstheme="minorHAnsi"/>
          <w:sz w:val="24"/>
          <w:szCs w:val="24"/>
        </w:rPr>
        <w:lastRenderedPageBreak/>
        <w:t xml:space="preserve">mniejsze dochody podatkowe, bezrobocie, zwiększona liczba osób korzystających z pomocy społecznej, czy wzrost przestępczości. Na trzecim miejscu wśród zagrożeń pojawiła się degradacja środowiska przez człowieka (antropopresja). Jest to zagrożenie wielowymiarowe, mogące mieć wiele bezpośrednich i pośrednich przyczyn (np. aktywność przemysłowa, rolnicza, nadmierne osadnictwo, rozwinięty transport), jak i skutków (np. zanieczyszczenie powietrza, gleby, wód, zniszczenie pokrywy roślinnej, zagrożenie powodziami, itp.). Aby temu zapobiegać, można w pierwszej kolejności chronić środowisko poprzez zakładanie obszarów chronionych oraz umiejętne gospodarowanie (np. zalesianie, rekultywacja, racjonalne użytkowanie gleb). Niewątpliwie negatywnym czynnikiem dla polskich samorządów jest ciągle niestabilny i często skomplikowany system prawny, utrudniający nie tylko racjonalne planowanie rozwoju, ale nawet codzienne funkcjonowanie. Coraz większym problemem może być także odpływ mieszkańców do większych ośrodków i za granicę; </w:t>
      </w:r>
      <w:r w:rsidR="00475AE9">
        <w:rPr>
          <w:rFonts w:eastAsia="CIDFont+F2" w:cstheme="minorHAnsi"/>
          <w:sz w:val="24"/>
          <w:szCs w:val="24"/>
        </w:rPr>
        <w:br/>
      </w:r>
      <w:r w:rsidRPr="0065688C">
        <w:rPr>
          <w:rFonts w:eastAsia="CIDFont+F2" w:cstheme="minorHAnsi"/>
          <w:sz w:val="24"/>
          <w:szCs w:val="24"/>
        </w:rPr>
        <w:t xml:space="preserve">w zdecydowanej większości dotyczy to młodych, przedsiębiorczych osób. </w:t>
      </w:r>
    </w:p>
    <w:p w14:paraId="7A75D853" w14:textId="77777777" w:rsidR="00FF0953" w:rsidRPr="0004504B" w:rsidRDefault="00B548C1" w:rsidP="00645837">
      <w:pPr>
        <w:pStyle w:val="Nagwek2"/>
      </w:pPr>
      <w:bookmarkStart w:id="42" w:name="_Toc485121123"/>
      <w:r>
        <w:t>III.</w:t>
      </w:r>
      <w:r w:rsidR="00FF0953" w:rsidRPr="0004504B">
        <w:t>2. Metoda wyznaczenia obszaru zdegradowanego (OZ) i obszaru rewitalizacji (OR)</w:t>
      </w:r>
      <w:bookmarkEnd w:id="42"/>
    </w:p>
    <w:p w14:paraId="15F8EAAE" w14:textId="77777777" w:rsidR="00FF0953" w:rsidRPr="0004504B" w:rsidRDefault="00FF0953" w:rsidP="00FF0953">
      <w:pPr>
        <w:rPr>
          <w:rFonts w:cstheme="minorHAnsi"/>
          <w:b/>
          <w:sz w:val="24"/>
          <w:szCs w:val="24"/>
        </w:rPr>
      </w:pPr>
      <w:r w:rsidRPr="0004504B">
        <w:rPr>
          <w:rFonts w:cstheme="minorHAnsi"/>
          <w:sz w:val="24"/>
          <w:szCs w:val="24"/>
        </w:rPr>
        <w:t xml:space="preserve">Metoda wyznaczenia obszaru zdegradowanego (OZ) i obszaru rewitalizacji (OR), stanowi istotę diagnozy czynników i zjawisk kryzysowych w gminie. Diagnoza, w tym wyznaczenie OZ i OR przeprowadzone zostały zgodnie z </w:t>
      </w:r>
      <w:r w:rsidRPr="0004504B">
        <w:rPr>
          <w:sz w:val="24"/>
          <w:szCs w:val="24"/>
        </w:rPr>
        <w:t xml:space="preserve">wymogami określonymi w </w:t>
      </w:r>
      <w:r w:rsidRPr="0004504B">
        <w:rPr>
          <w:rFonts w:eastAsiaTheme="minorEastAsia" w:cs="Arial"/>
          <w:sz w:val="24"/>
          <w:szCs w:val="24"/>
        </w:rPr>
        <w:t>Wytycznych Ministra Rozwoju w zakresie rewitalizacji w programach operacyjnych na lata 2014</w:t>
      </w:r>
      <w:r w:rsidR="009E74CA">
        <w:rPr>
          <w:rFonts w:eastAsiaTheme="minorEastAsia" w:cs="Arial"/>
          <w:sz w:val="24"/>
          <w:szCs w:val="24"/>
        </w:rPr>
        <w:t>–</w:t>
      </w:r>
      <w:r w:rsidRPr="0004504B">
        <w:rPr>
          <w:rFonts w:eastAsiaTheme="minorEastAsia" w:cs="Arial"/>
          <w:sz w:val="24"/>
          <w:szCs w:val="24"/>
        </w:rPr>
        <w:t xml:space="preserve">2020 oraz Zasadach programowania i wsparcia rewitalizacji w ramach WRPO 2014+, przyjętych przez Zarząd Województwa Wielopolskiego. Poniżej zaprezentowano kolejne etapy wyznaczania obszaru zdegradowanego (OZ) i obszaru rewitalizacji (OR): </w:t>
      </w:r>
    </w:p>
    <w:p w14:paraId="094FD8E0" w14:textId="77777777" w:rsidR="00FF0953" w:rsidRPr="0004504B" w:rsidRDefault="00B548C1" w:rsidP="00645837">
      <w:pPr>
        <w:pStyle w:val="Nagwek3"/>
        <w:rPr>
          <w:rFonts w:eastAsiaTheme="minorEastAsia"/>
        </w:rPr>
      </w:pPr>
      <w:bookmarkStart w:id="43" w:name="_Toc485121124"/>
      <w:r>
        <w:rPr>
          <w:rFonts w:eastAsiaTheme="minorEastAsia"/>
        </w:rPr>
        <w:t>III.</w:t>
      </w:r>
      <w:r w:rsidR="00FF0953" w:rsidRPr="0004504B">
        <w:rPr>
          <w:rFonts w:eastAsiaTheme="minorEastAsia"/>
        </w:rPr>
        <w:t>2.1</w:t>
      </w:r>
      <w:r>
        <w:rPr>
          <w:rFonts w:eastAsiaTheme="minorEastAsia"/>
        </w:rPr>
        <w:t>.</w:t>
      </w:r>
      <w:r w:rsidR="00FF0953" w:rsidRPr="0004504B">
        <w:rPr>
          <w:rFonts w:eastAsiaTheme="minorEastAsia"/>
        </w:rPr>
        <w:t xml:space="preserve"> Wyznaczenie jednostek analitycznych (JA)</w:t>
      </w:r>
      <w:bookmarkEnd w:id="43"/>
    </w:p>
    <w:p w14:paraId="573FBDAD" w14:textId="77777777" w:rsidR="00FF0953" w:rsidRDefault="00FF0953" w:rsidP="00FF0953">
      <w:pPr>
        <w:pStyle w:val="Default"/>
        <w:spacing w:line="259" w:lineRule="auto"/>
        <w:contextualSpacing/>
        <w:jc w:val="both"/>
        <w:rPr>
          <w:color w:val="auto"/>
        </w:rPr>
      </w:pPr>
      <w:r w:rsidRPr="0004504B">
        <w:rPr>
          <w:rFonts w:eastAsiaTheme="minorEastAsia" w:cs="Arial"/>
        </w:rPr>
        <w:t xml:space="preserve">Punktem wyjścia do wyznaczenia jednostek analitycznych (JA) była analiza: studium uwarunkowań i kierunków zagospodarowania przestrzennego gminy Śrem, w tym </w:t>
      </w:r>
      <w:r w:rsidRPr="0004504B">
        <w:t xml:space="preserve">obrębów geodezyjnych, w ramach których znajdują się poszczególne jednostki osadnicze, miejscowych planów zagospodarowania przestrzennego, granic okręgów wyborczych </w:t>
      </w:r>
      <w:r w:rsidRPr="0004504B">
        <w:rPr>
          <w:rFonts w:eastAsiaTheme="minorEastAsia" w:cs="Arial"/>
        </w:rPr>
        <w:t>oraz map ewidencyjnych gminy.</w:t>
      </w:r>
      <w:r w:rsidRPr="0004504B">
        <w:t xml:space="preserve"> </w:t>
      </w:r>
      <w:r w:rsidRPr="0004504B">
        <w:rPr>
          <w:b/>
        </w:rPr>
        <w:t>Po szczegółowej analizie ww. dokumentów</w:t>
      </w:r>
      <w:r w:rsidRPr="0004504B">
        <w:t xml:space="preserve">, </w:t>
      </w:r>
      <w:r w:rsidRPr="0004504B">
        <w:rPr>
          <w:b/>
        </w:rPr>
        <w:t>n</w:t>
      </w:r>
      <w:r w:rsidRPr="0004504B">
        <w:rPr>
          <w:rFonts w:eastAsiaTheme="minorEastAsia" w:cs="Arial"/>
          <w:b/>
        </w:rPr>
        <w:t>a potrzeby diagnozy</w:t>
      </w:r>
      <w:r w:rsidRPr="0004504B">
        <w:rPr>
          <w:rFonts w:eastAsiaTheme="minorEastAsia" w:cs="Arial"/>
        </w:rPr>
        <w:t xml:space="preserve">, </w:t>
      </w:r>
      <w:r w:rsidRPr="003333E0">
        <w:rPr>
          <w:rFonts w:eastAsiaTheme="minorEastAsia" w:cs="Arial"/>
          <w:b/>
        </w:rPr>
        <w:t>wyznaczone zostały jednostki analityczne</w:t>
      </w:r>
      <w:r>
        <w:rPr>
          <w:rFonts w:eastAsiaTheme="minorEastAsia" w:cs="Arial"/>
          <w:b/>
        </w:rPr>
        <w:t xml:space="preserve"> (JA)</w:t>
      </w:r>
      <w:r w:rsidRPr="0004504B">
        <w:rPr>
          <w:rFonts w:eastAsiaTheme="minorEastAsia" w:cs="Arial"/>
        </w:rPr>
        <w:t xml:space="preserve">, które obejmują obszary zamieszkałe, wewnętrznie spójne ze względu na </w:t>
      </w:r>
      <w:r w:rsidRPr="0004504B">
        <w:t xml:space="preserve">funkcję terenu, fizjonomię terenu (układ przestrzenny </w:t>
      </w:r>
      <w:r>
        <w:br/>
      </w:r>
      <w:r w:rsidRPr="0004504B">
        <w:t xml:space="preserve">i charakter zabudowy) oraz intensywność użytkowania.  Stanowią one niepodzielne obszary, zamieszkałe przez nie mniej niż 1% i nie więcej niż 10% ogółu mieszkańców gminy. Ponadto osobne jednostki analityczne wyznaczono dla: </w:t>
      </w:r>
      <w:r>
        <w:t>zbiornika wodnego</w:t>
      </w:r>
      <w:r w:rsidRPr="0004504B">
        <w:t xml:space="preserve"> (jezior</w:t>
      </w:r>
      <w:r>
        <w:t>o</w:t>
      </w:r>
      <w:r w:rsidRPr="0004504B">
        <w:t>)</w:t>
      </w:r>
      <w:r>
        <w:t xml:space="preserve">, </w:t>
      </w:r>
      <w:r w:rsidRPr="0004504B">
        <w:t xml:space="preserve">terenów pełniących funkcje </w:t>
      </w:r>
      <w:r>
        <w:t>przemysłowe oraz terenu poprzemysłowego</w:t>
      </w:r>
      <w:r w:rsidRPr="0004504B">
        <w:t xml:space="preserve">. Ostatecznie, na potrzeby diagnozy gmina podzielona została na </w:t>
      </w:r>
      <w:r w:rsidRPr="0004504B">
        <w:rPr>
          <w:b/>
        </w:rPr>
        <w:t>3</w:t>
      </w:r>
      <w:r>
        <w:rPr>
          <w:b/>
        </w:rPr>
        <w:t>1</w:t>
      </w:r>
      <w:r w:rsidRPr="0004504B">
        <w:rPr>
          <w:color w:val="FF0000"/>
        </w:rPr>
        <w:t xml:space="preserve"> </w:t>
      </w:r>
      <w:r w:rsidRPr="0004504B">
        <w:rPr>
          <w:b/>
          <w:color w:val="auto"/>
        </w:rPr>
        <w:t xml:space="preserve">jednostek analitycznych (JA) </w:t>
      </w:r>
      <w:r w:rsidRPr="0004504B">
        <w:rPr>
          <w:color w:val="auto"/>
        </w:rPr>
        <w:t>o wyodrębnionych funkcjach</w:t>
      </w:r>
      <w:r w:rsidRPr="0004504B">
        <w:rPr>
          <w:b/>
          <w:color w:val="auto"/>
        </w:rPr>
        <w:t xml:space="preserve">: zamieszkałe obszary miejskie </w:t>
      </w:r>
      <w:r w:rsidR="009E74CA">
        <w:rPr>
          <w:b/>
          <w:color w:val="auto"/>
        </w:rPr>
        <w:t>–</w:t>
      </w:r>
      <w:r w:rsidRPr="0004504B">
        <w:rPr>
          <w:b/>
          <w:color w:val="auto"/>
        </w:rPr>
        <w:t xml:space="preserve"> ZOM </w:t>
      </w:r>
      <w:r w:rsidRPr="0004504B">
        <w:rPr>
          <w:color w:val="auto"/>
        </w:rPr>
        <w:t xml:space="preserve">(19 jednostek), </w:t>
      </w:r>
      <w:r w:rsidRPr="0004504B">
        <w:rPr>
          <w:b/>
          <w:color w:val="auto"/>
        </w:rPr>
        <w:t>zamieszkałe obszary wiejskie</w:t>
      </w:r>
      <w:r w:rsidRPr="0004504B">
        <w:rPr>
          <w:color w:val="auto"/>
        </w:rPr>
        <w:t xml:space="preserve"> </w:t>
      </w:r>
      <w:r w:rsidR="009E74CA">
        <w:rPr>
          <w:color w:val="auto"/>
        </w:rPr>
        <w:t>–</w:t>
      </w:r>
      <w:r w:rsidRPr="0004504B">
        <w:rPr>
          <w:color w:val="auto"/>
        </w:rPr>
        <w:t xml:space="preserve"> </w:t>
      </w:r>
      <w:r w:rsidRPr="0004504B">
        <w:rPr>
          <w:b/>
          <w:color w:val="auto"/>
        </w:rPr>
        <w:t>ZOW</w:t>
      </w:r>
      <w:r w:rsidRPr="0004504B">
        <w:rPr>
          <w:color w:val="auto"/>
        </w:rPr>
        <w:t xml:space="preserve"> (7 jednostek), </w:t>
      </w:r>
      <w:r w:rsidRPr="0004504B">
        <w:rPr>
          <w:b/>
          <w:color w:val="auto"/>
        </w:rPr>
        <w:t xml:space="preserve">zbiorniki wodne </w:t>
      </w:r>
      <w:r w:rsidR="009E74CA">
        <w:rPr>
          <w:b/>
          <w:color w:val="auto"/>
        </w:rPr>
        <w:t>–</w:t>
      </w:r>
      <w:r w:rsidRPr="0004504B">
        <w:rPr>
          <w:b/>
          <w:color w:val="auto"/>
        </w:rPr>
        <w:t xml:space="preserve"> ZW </w:t>
      </w:r>
      <w:r w:rsidRPr="0004504B">
        <w:rPr>
          <w:color w:val="auto"/>
        </w:rPr>
        <w:t>(1 jednostka</w:t>
      </w:r>
      <w:r>
        <w:rPr>
          <w:color w:val="auto"/>
        </w:rPr>
        <w:t xml:space="preserve">), </w:t>
      </w:r>
      <w:r w:rsidRPr="00283598">
        <w:rPr>
          <w:b/>
          <w:color w:val="auto"/>
        </w:rPr>
        <w:t xml:space="preserve">obszary przemysłowe </w:t>
      </w:r>
      <w:r w:rsidR="009E74CA">
        <w:rPr>
          <w:b/>
          <w:color w:val="auto"/>
        </w:rPr>
        <w:t>–</w:t>
      </w:r>
      <w:r w:rsidRPr="00283598">
        <w:rPr>
          <w:b/>
          <w:color w:val="auto"/>
        </w:rPr>
        <w:t xml:space="preserve"> P </w:t>
      </w:r>
      <w:r>
        <w:rPr>
          <w:color w:val="auto"/>
        </w:rPr>
        <w:t xml:space="preserve">(3 jednostki) oraz </w:t>
      </w:r>
      <w:r w:rsidRPr="002E6657">
        <w:rPr>
          <w:b/>
          <w:color w:val="auto"/>
        </w:rPr>
        <w:t xml:space="preserve">obszary poprzemysłowe </w:t>
      </w:r>
      <w:r w:rsidR="009E74CA">
        <w:rPr>
          <w:b/>
          <w:color w:val="auto"/>
        </w:rPr>
        <w:t>–</w:t>
      </w:r>
      <w:r w:rsidRPr="002E6657">
        <w:rPr>
          <w:b/>
          <w:color w:val="auto"/>
        </w:rPr>
        <w:t xml:space="preserve"> PP</w:t>
      </w:r>
      <w:r>
        <w:rPr>
          <w:color w:val="auto"/>
        </w:rPr>
        <w:t xml:space="preserve"> (1 jednostka).</w:t>
      </w:r>
    </w:p>
    <w:p w14:paraId="435C6772" w14:textId="77777777" w:rsidR="00FF0953" w:rsidRDefault="00FF0953" w:rsidP="00FF0953">
      <w:pPr>
        <w:pStyle w:val="Default"/>
        <w:spacing w:line="259" w:lineRule="auto"/>
        <w:contextualSpacing/>
        <w:jc w:val="both"/>
        <w:rPr>
          <w:color w:val="auto"/>
        </w:rPr>
      </w:pPr>
    </w:p>
    <w:p w14:paraId="4AF952D6" w14:textId="77777777" w:rsidR="00A765C7" w:rsidRDefault="00FF0953" w:rsidP="00FF0953">
      <w:pPr>
        <w:pStyle w:val="Default"/>
        <w:spacing w:line="259" w:lineRule="auto"/>
        <w:jc w:val="both"/>
        <w:rPr>
          <w:color w:val="auto"/>
        </w:rPr>
      </w:pPr>
      <w:r>
        <w:rPr>
          <w:color w:val="auto"/>
        </w:rPr>
        <w:t xml:space="preserve">Szczegółowe dane dotyczące wyznaczonych jednostek analitycznych (JA) przedstawia </w:t>
      </w:r>
      <w:r>
        <w:rPr>
          <w:color w:val="auto"/>
        </w:rPr>
        <w:br/>
        <w:t xml:space="preserve">Tabela 1. </w:t>
      </w:r>
    </w:p>
    <w:p w14:paraId="59EBAE16" w14:textId="6E0665EA" w:rsidR="00C602F7" w:rsidRDefault="00C602F7" w:rsidP="00C602F7">
      <w:pPr>
        <w:pStyle w:val="Legenda"/>
        <w:keepNext/>
      </w:pPr>
      <w:bookmarkStart w:id="44" w:name="_Toc485121068"/>
      <w:r>
        <w:lastRenderedPageBreak/>
        <w:t xml:space="preserve">Tabela </w:t>
      </w:r>
      <w:fldSimple w:instr=" SEQ Tabela \* ARABIC ">
        <w:r w:rsidR="00980FBA">
          <w:rPr>
            <w:noProof/>
          </w:rPr>
          <w:t>1</w:t>
        </w:r>
      </w:fldSimple>
      <w:r>
        <w:t>. Szczegółowe dane dotyczące wyznaczonych jednostek analitycznych (JA)</w:t>
      </w:r>
      <w:bookmarkEnd w:id="44"/>
    </w:p>
    <w:tbl>
      <w:tblPr>
        <w:tblW w:w="5000" w:type="pct"/>
        <w:tblLayout w:type="fixed"/>
        <w:tblCellMar>
          <w:left w:w="70" w:type="dxa"/>
          <w:right w:w="70" w:type="dxa"/>
        </w:tblCellMar>
        <w:tblLook w:val="04A0" w:firstRow="1" w:lastRow="0" w:firstColumn="1" w:lastColumn="0" w:noHBand="0" w:noVBand="1"/>
      </w:tblPr>
      <w:tblGrid>
        <w:gridCol w:w="495"/>
        <w:gridCol w:w="849"/>
        <w:gridCol w:w="1892"/>
        <w:gridCol w:w="1713"/>
        <w:gridCol w:w="650"/>
        <w:gridCol w:w="1610"/>
        <w:gridCol w:w="658"/>
        <w:gridCol w:w="1343"/>
      </w:tblGrid>
      <w:tr w:rsidR="00FF0953" w:rsidRPr="00EB6440" w14:paraId="3E1E5F71" w14:textId="77777777" w:rsidTr="00B548C1">
        <w:trPr>
          <w:trHeight w:val="585"/>
        </w:trPr>
        <w:tc>
          <w:tcPr>
            <w:tcW w:w="2687" w:type="pct"/>
            <w:gridSpan w:val="4"/>
            <w:tcBorders>
              <w:top w:val="single" w:sz="8" w:space="0" w:color="auto"/>
              <w:left w:val="single" w:sz="8" w:space="0" w:color="auto"/>
              <w:bottom w:val="single" w:sz="8" w:space="0" w:color="auto"/>
              <w:right w:val="single" w:sz="8" w:space="0" w:color="000000"/>
            </w:tcBorders>
            <w:shd w:val="clear" w:color="000000" w:fill="E7E6E6"/>
            <w:noWrap/>
            <w:hideMark/>
          </w:tcPr>
          <w:p w14:paraId="418273B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JEDNOSTKI ANALITYCZNE (JA)</w:t>
            </w:r>
          </w:p>
        </w:tc>
        <w:tc>
          <w:tcPr>
            <w:tcW w:w="1227" w:type="pct"/>
            <w:gridSpan w:val="2"/>
            <w:tcBorders>
              <w:top w:val="single" w:sz="8" w:space="0" w:color="auto"/>
              <w:left w:val="nil"/>
              <w:bottom w:val="single" w:sz="8" w:space="0" w:color="auto"/>
              <w:right w:val="single" w:sz="4" w:space="0" w:color="auto"/>
            </w:tcBorders>
            <w:shd w:val="clear" w:color="auto" w:fill="E7E6E6" w:themeFill="background2"/>
            <w:hideMark/>
          </w:tcPr>
          <w:p w14:paraId="449EC2C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 xml:space="preserve">LICZBA MIESZKAŃCÓW stan na 30.06.2016 r. </w:t>
            </w:r>
          </w:p>
        </w:tc>
        <w:tc>
          <w:tcPr>
            <w:tcW w:w="1086" w:type="pct"/>
            <w:gridSpan w:val="2"/>
            <w:tcBorders>
              <w:top w:val="single" w:sz="8" w:space="0" w:color="auto"/>
              <w:left w:val="single" w:sz="8" w:space="0" w:color="auto"/>
              <w:bottom w:val="single" w:sz="8" w:space="0" w:color="auto"/>
              <w:right w:val="single" w:sz="8" w:space="0" w:color="000000"/>
            </w:tcBorders>
            <w:shd w:val="clear" w:color="000000" w:fill="E7E6E6"/>
            <w:noWrap/>
            <w:hideMark/>
          </w:tcPr>
          <w:p w14:paraId="19A3DB3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 xml:space="preserve">POWIERZCHNIA </w:t>
            </w:r>
          </w:p>
        </w:tc>
      </w:tr>
      <w:tr w:rsidR="00FF0953" w:rsidRPr="00EB6440" w14:paraId="4BBB8CA0" w14:textId="77777777" w:rsidTr="00B548C1">
        <w:trPr>
          <w:trHeight w:val="420"/>
        </w:trPr>
        <w:tc>
          <w:tcPr>
            <w:tcW w:w="269" w:type="pct"/>
            <w:tcBorders>
              <w:top w:val="nil"/>
              <w:left w:val="single" w:sz="8" w:space="0" w:color="auto"/>
              <w:bottom w:val="single" w:sz="8" w:space="0" w:color="auto"/>
              <w:right w:val="single" w:sz="4" w:space="0" w:color="auto"/>
            </w:tcBorders>
            <w:shd w:val="clear" w:color="000000" w:fill="E7E6E6"/>
            <w:noWrap/>
            <w:hideMark/>
          </w:tcPr>
          <w:p w14:paraId="2E40594E"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L.P.</w:t>
            </w:r>
          </w:p>
        </w:tc>
        <w:tc>
          <w:tcPr>
            <w:tcW w:w="461" w:type="pct"/>
            <w:tcBorders>
              <w:top w:val="nil"/>
              <w:left w:val="nil"/>
              <w:bottom w:val="single" w:sz="8" w:space="0" w:color="auto"/>
              <w:right w:val="single" w:sz="4" w:space="0" w:color="auto"/>
            </w:tcBorders>
            <w:shd w:val="clear" w:color="000000" w:fill="E7E6E6"/>
            <w:noWrap/>
            <w:hideMark/>
          </w:tcPr>
          <w:p w14:paraId="75AEC45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SYMBOL</w:t>
            </w:r>
          </w:p>
        </w:tc>
        <w:tc>
          <w:tcPr>
            <w:tcW w:w="1027" w:type="pct"/>
            <w:tcBorders>
              <w:top w:val="nil"/>
              <w:left w:val="nil"/>
              <w:bottom w:val="single" w:sz="8" w:space="0" w:color="auto"/>
              <w:right w:val="single" w:sz="4" w:space="0" w:color="auto"/>
            </w:tcBorders>
            <w:shd w:val="clear" w:color="000000" w:fill="E7E6E6"/>
            <w:noWrap/>
            <w:hideMark/>
          </w:tcPr>
          <w:p w14:paraId="4CAF815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OPIS JEDNOSTKI</w:t>
            </w:r>
          </w:p>
        </w:tc>
        <w:tc>
          <w:tcPr>
            <w:tcW w:w="930" w:type="pct"/>
            <w:tcBorders>
              <w:top w:val="nil"/>
              <w:left w:val="nil"/>
              <w:bottom w:val="single" w:sz="8" w:space="0" w:color="auto"/>
              <w:right w:val="single" w:sz="4" w:space="0" w:color="auto"/>
            </w:tcBorders>
            <w:shd w:val="clear" w:color="000000" w:fill="E7E6E6"/>
            <w:noWrap/>
            <w:hideMark/>
          </w:tcPr>
          <w:p w14:paraId="0400EB5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FUNKCJA DOMINUJĄCA</w:t>
            </w:r>
          </w:p>
        </w:tc>
        <w:tc>
          <w:tcPr>
            <w:tcW w:w="353" w:type="pct"/>
            <w:tcBorders>
              <w:top w:val="nil"/>
              <w:left w:val="nil"/>
              <w:bottom w:val="single" w:sz="8" w:space="0" w:color="auto"/>
              <w:right w:val="single" w:sz="4" w:space="0" w:color="auto"/>
            </w:tcBorders>
            <w:shd w:val="clear" w:color="000000" w:fill="E7E6E6"/>
            <w:noWrap/>
            <w:hideMark/>
          </w:tcPr>
          <w:p w14:paraId="325196E4"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 xml:space="preserve">LICZBA </w:t>
            </w:r>
          </w:p>
        </w:tc>
        <w:tc>
          <w:tcPr>
            <w:tcW w:w="874" w:type="pct"/>
            <w:tcBorders>
              <w:top w:val="nil"/>
              <w:left w:val="nil"/>
              <w:bottom w:val="single" w:sz="8" w:space="0" w:color="auto"/>
              <w:right w:val="single" w:sz="4" w:space="0" w:color="auto"/>
            </w:tcBorders>
            <w:shd w:val="clear" w:color="000000" w:fill="E7E6E6"/>
            <w:noWrap/>
            <w:hideMark/>
          </w:tcPr>
          <w:p w14:paraId="7F166F55" w14:textId="77777777" w:rsidR="00FF0953" w:rsidRPr="00EB6440" w:rsidRDefault="00FF0953" w:rsidP="00B548C1">
            <w:pPr>
              <w:spacing w:after="0" w:line="240" w:lineRule="auto"/>
              <w:jc w:val="center"/>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 xml:space="preserve">% MIESZKAŃCÓW GMINY </w:t>
            </w:r>
          </w:p>
        </w:tc>
        <w:tc>
          <w:tcPr>
            <w:tcW w:w="357" w:type="pct"/>
            <w:tcBorders>
              <w:top w:val="nil"/>
              <w:left w:val="nil"/>
              <w:bottom w:val="single" w:sz="8" w:space="0" w:color="auto"/>
              <w:right w:val="single" w:sz="4" w:space="0" w:color="auto"/>
            </w:tcBorders>
            <w:shd w:val="clear" w:color="000000" w:fill="E7E6E6"/>
            <w:noWrap/>
            <w:hideMark/>
          </w:tcPr>
          <w:p w14:paraId="1ABA0D2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KM</w:t>
            </w:r>
            <w:r w:rsidRPr="00EB6440">
              <w:rPr>
                <w:rFonts w:ascii="Calibri" w:eastAsia="Times New Roman" w:hAnsi="Calibri" w:cs="Times New Roman"/>
                <w:color w:val="000000"/>
                <w:sz w:val="16"/>
                <w:szCs w:val="16"/>
                <w:vertAlign w:val="superscript"/>
                <w:lang w:eastAsia="pl-PL"/>
              </w:rPr>
              <w:t>2</w:t>
            </w:r>
          </w:p>
        </w:tc>
        <w:tc>
          <w:tcPr>
            <w:tcW w:w="729" w:type="pct"/>
            <w:tcBorders>
              <w:top w:val="nil"/>
              <w:left w:val="nil"/>
              <w:bottom w:val="single" w:sz="8" w:space="0" w:color="auto"/>
              <w:right w:val="single" w:sz="8" w:space="0" w:color="auto"/>
            </w:tcBorders>
            <w:shd w:val="clear" w:color="000000" w:fill="E7E6E6"/>
            <w:noWrap/>
            <w:hideMark/>
          </w:tcPr>
          <w:p w14:paraId="6E97AC5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 xml:space="preserve">% POWIERZCHNI GMINY </w:t>
            </w:r>
          </w:p>
        </w:tc>
      </w:tr>
      <w:tr w:rsidR="00FF0953" w:rsidRPr="00EB6440" w14:paraId="184B8DEB" w14:textId="77777777" w:rsidTr="00B548C1">
        <w:trPr>
          <w:trHeight w:val="330"/>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750EBC40"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w:t>
            </w:r>
          </w:p>
        </w:tc>
        <w:tc>
          <w:tcPr>
            <w:tcW w:w="461" w:type="pct"/>
            <w:tcBorders>
              <w:top w:val="nil"/>
              <w:left w:val="nil"/>
              <w:bottom w:val="single" w:sz="4" w:space="0" w:color="auto"/>
              <w:right w:val="single" w:sz="4" w:space="0" w:color="auto"/>
            </w:tcBorders>
            <w:shd w:val="clear" w:color="auto" w:fill="auto"/>
            <w:noWrap/>
            <w:vAlign w:val="center"/>
            <w:hideMark/>
          </w:tcPr>
          <w:p w14:paraId="5158D33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57AAE706"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526DC46B"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581524A5"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1629</w:t>
            </w:r>
          </w:p>
        </w:tc>
        <w:tc>
          <w:tcPr>
            <w:tcW w:w="874" w:type="pct"/>
            <w:tcBorders>
              <w:top w:val="nil"/>
              <w:left w:val="nil"/>
              <w:bottom w:val="nil"/>
              <w:right w:val="single" w:sz="4" w:space="0" w:color="auto"/>
            </w:tcBorders>
            <w:shd w:val="clear" w:color="auto" w:fill="auto"/>
            <w:noWrap/>
            <w:vAlign w:val="center"/>
            <w:hideMark/>
          </w:tcPr>
          <w:p w14:paraId="3E2BBDBC"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4,05</w:t>
            </w:r>
          </w:p>
        </w:tc>
        <w:tc>
          <w:tcPr>
            <w:tcW w:w="357"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F1AAF70"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0,77</w:t>
            </w:r>
          </w:p>
        </w:tc>
        <w:tc>
          <w:tcPr>
            <w:tcW w:w="729" w:type="pct"/>
            <w:tcBorders>
              <w:top w:val="single" w:sz="8" w:space="0" w:color="auto"/>
              <w:left w:val="single" w:sz="4" w:space="0" w:color="auto"/>
              <w:bottom w:val="nil"/>
              <w:right w:val="single" w:sz="8" w:space="0" w:color="auto"/>
            </w:tcBorders>
            <w:shd w:val="clear" w:color="auto" w:fill="auto"/>
            <w:noWrap/>
            <w:vAlign w:val="center"/>
            <w:hideMark/>
          </w:tcPr>
          <w:p w14:paraId="2DC922DF"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0,38</w:t>
            </w:r>
          </w:p>
        </w:tc>
      </w:tr>
      <w:tr w:rsidR="00FF0953" w:rsidRPr="00EB6440" w14:paraId="4A2FD1AE"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2590401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w:t>
            </w:r>
          </w:p>
        </w:tc>
        <w:tc>
          <w:tcPr>
            <w:tcW w:w="461" w:type="pct"/>
            <w:tcBorders>
              <w:top w:val="nil"/>
              <w:left w:val="nil"/>
              <w:bottom w:val="single" w:sz="4" w:space="0" w:color="auto"/>
              <w:right w:val="single" w:sz="4" w:space="0" w:color="auto"/>
            </w:tcBorders>
            <w:shd w:val="clear" w:color="auto" w:fill="auto"/>
            <w:noWrap/>
            <w:vAlign w:val="center"/>
            <w:hideMark/>
          </w:tcPr>
          <w:p w14:paraId="29F7BCC0"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2010D80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413C934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4BEB0BF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1 741</w:t>
            </w:r>
          </w:p>
        </w:tc>
        <w:tc>
          <w:tcPr>
            <w:tcW w:w="874" w:type="pct"/>
            <w:tcBorders>
              <w:top w:val="single" w:sz="4" w:space="0" w:color="auto"/>
              <w:left w:val="nil"/>
              <w:bottom w:val="single" w:sz="4" w:space="0" w:color="auto"/>
              <w:right w:val="single" w:sz="4" w:space="0" w:color="auto"/>
            </w:tcBorders>
            <w:shd w:val="clear" w:color="auto" w:fill="auto"/>
            <w:noWrap/>
            <w:vAlign w:val="center"/>
            <w:hideMark/>
          </w:tcPr>
          <w:p w14:paraId="133708A1"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4,33</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4152D2AB"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0,06</w:t>
            </w:r>
          </w:p>
        </w:tc>
        <w:tc>
          <w:tcPr>
            <w:tcW w:w="729" w:type="pct"/>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2168BD38"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0,03</w:t>
            </w:r>
          </w:p>
        </w:tc>
      </w:tr>
      <w:tr w:rsidR="00FF0953" w:rsidRPr="00EB6440" w14:paraId="71ED3262"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278BCCD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3.</w:t>
            </w:r>
          </w:p>
        </w:tc>
        <w:tc>
          <w:tcPr>
            <w:tcW w:w="461" w:type="pct"/>
            <w:tcBorders>
              <w:top w:val="nil"/>
              <w:left w:val="nil"/>
              <w:bottom w:val="single" w:sz="4" w:space="0" w:color="auto"/>
              <w:right w:val="single" w:sz="4" w:space="0" w:color="auto"/>
            </w:tcBorders>
            <w:shd w:val="clear" w:color="auto" w:fill="auto"/>
            <w:noWrap/>
            <w:vAlign w:val="center"/>
            <w:hideMark/>
          </w:tcPr>
          <w:p w14:paraId="393F0D2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JA3</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42E88D53"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6E82822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1FC87D5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1745</w:t>
            </w:r>
          </w:p>
        </w:tc>
        <w:tc>
          <w:tcPr>
            <w:tcW w:w="874" w:type="pct"/>
            <w:tcBorders>
              <w:top w:val="nil"/>
              <w:left w:val="nil"/>
              <w:bottom w:val="single" w:sz="4" w:space="0" w:color="auto"/>
              <w:right w:val="single" w:sz="4" w:space="0" w:color="auto"/>
            </w:tcBorders>
            <w:shd w:val="clear" w:color="auto" w:fill="auto"/>
            <w:noWrap/>
            <w:vAlign w:val="center"/>
            <w:hideMark/>
          </w:tcPr>
          <w:p w14:paraId="697E5F94"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4,34</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3025A834"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0,21</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2FB29AE6"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0,10</w:t>
            </w:r>
          </w:p>
        </w:tc>
      </w:tr>
      <w:tr w:rsidR="00FF0953" w:rsidRPr="00EB6440" w14:paraId="2D0917D0"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33B2C8B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4.</w:t>
            </w:r>
          </w:p>
        </w:tc>
        <w:tc>
          <w:tcPr>
            <w:tcW w:w="461" w:type="pct"/>
            <w:tcBorders>
              <w:top w:val="nil"/>
              <w:left w:val="nil"/>
              <w:bottom w:val="single" w:sz="4" w:space="0" w:color="auto"/>
              <w:right w:val="single" w:sz="4" w:space="0" w:color="auto"/>
            </w:tcBorders>
            <w:shd w:val="clear" w:color="auto" w:fill="auto"/>
            <w:noWrap/>
            <w:vAlign w:val="center"/>
            <w:hideMark/>
          </w:tcPr>
          <w:p w14:paraId="6CCB231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JA4</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480D366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3DED686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57CC41B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1772</w:t>
            </w:r>
          </w:p>
        </w:tc>
        <w:tc>
          <w:tcPr>
            <w:tcW w:w="874" w:type="pct"/>
            <w:tcBorders>
              <w:top w:val="nil"/>
              <w:left w:val="nil"/>
              <w:bottom w:val="single" w:sz="4" w:space="0" w:color="auto"/>
              <w:right w:val="single" w:sz="4" w:space="0" w:color="auto"/>
            </w:tcBorders>
            <w:shd w:val="clear" w:color="auto" w:fill="auto"/>
            <w:noWrap/>
            <w:vAlign w:val="center"/>
            <w:hideMark/>
          </w:tcPr>
          <w:p w14:paraId="5200F532"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4,41</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09CB6D76"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0,25</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5C3309BA"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0,12</w:t>
            </w:r>
          </w:p>
        </w:tc>
      </w:tr>
      <w:tr w:rsidR="00FF0953" w:rsidRPr="00EB6440" w14:paraId="1CE3AB1D"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50E347F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5.</w:t>
            </w:r>
          </w:p>
        </w:tc>
        <w:tc>
          <w:tcPr>
            <w:tcW w:w="461" w:type="pct"/>
            <w:tcBorders>
              <w:top w:val="nil"/>
              <w:left w:val="nil"/>
              <w:bottom w:val="single" w:sz="4" w:space="0" w:color="auto"/>
              <w:right w:val="single" w:sz="4" w:space="0" w:color="auto"/>
            </w:tcBorders>
            <w:shd w:val="clear" w:color="auto" w:fill="auto"/>
            <w:noWrap/>
            <w:vAlign w:val="center"/>
            <w:hideMark/>
          </w:tcPr>
          <w:p w14:paraId="3A4D0B40"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JA5</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38B57064"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23A57383"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1D4D317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1896</w:t>
            </w:r>
          </w:p>
        </w:tc>
        <w:tc>
          <w:tcPr>
            <w:tcW w:w="874" w:type="pct"/>
            <w:tcBorders>
              <w:top w:val="nil"/>
              <w:left w:val="nil"/>
              <w:bottom w:val="single" w:sz="4" w:space="0" w:color="auto"/>
              <w:right w:val="single" w:sz="4" w:space="0" w:color="auto"/>
            </w:tcBorders>
            <w:shd w:val="clear" w:color="auto" w:fill="auto"/>
            <w:noWrap/>
            <w:vAlign w:val="center"/>
            <w:hideMark/>
          </w:tcPr>
          <w:p w14:paraId="3570A4DD"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4,71</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3D716FF4"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0,09</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43E0A9EC"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0,04</w:t>
            </w:r>
          </w:p>
        </w:tc>
      </w:tr>
      <w:tr w:rsidR="00FF0953" w:rsidRPr="00EB6440" w14:paraId="7E5B04AE"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65282BF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6.</w:t>
            </w:r>
          </w:p>
        </w:tc>
        <w:tc>
          <w:tcPr>
            <w:tcW w:w="461" w:type="pct"/>
            <w:tcBorders>
              <w:top w:val="nil"/>
              <w:left w:val="nil"/>
              <w:bottom w:val="single" w:sz="4" w:space="0" w:color="auto"/>
              <w:right w:val="single" w:sz="4" w:space="0" w:color="auto"/>
            </w:tcBorders>
            <w:shd w:val="clear" w:color="auto" w:fill="auto"/>
            <w:noWrap/>
            <w:vAlign w:val="center"/>
            <w:hideMark/>
          </w:tcPr>
          <w:p w14:paraId="512C4214"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JA6</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29EFE9C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73E97D4B"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5F7890F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1600</w:t>
            </w:r>
          </w:p>
        </w:tc>
        <w:tc>
          <w:tcPr>
            <w:tcW w:w="874" w:type="pct"/>
            <w:tcBorders>
              <w:top w:val="nil"/>
              <w:left w:val="nil"/>
              <w:bottom w:val="single" w:sz="4" w:space="0" w:color="auto"/>
              <w:right w:val="single" w:sz="4" w:space="0" w:color="auto"/>
            </w:tcBorders>
            <w:shd w:val="clear" w:color="auto" w:fill="auto"/>
            <w:noWrap/>
            <w:vAlign w:val="center"/>
            <w:hideMark/>
          </w:tcPr>
          <w:p w14:paraId="2F5D6091"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3,98</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2C4E6D8C"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0,08</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57CD69A7"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0,04</w:t>
            </w:r>
          </w:p>
        </w:tc>
      </w:tr>
      <w:tr w:rsidR="00FF0953" w:rsidRPr="00EB6440" w14:paraId="7C8918EB"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04CF7F53"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7.</w:t>
            </w:r>
          </w:p>
        </w:tc>
        <w:tc>
          <w:tcPr>
            <w:tcW w:w="461" w:type="pct"/>
            <w:tcBorders>
              <w:top w:val="nil"/>
              <w:left w:val="nil"/>
              <w:bottom w:val="single" w:sz="4" w:space="0" w:color="auto"/>
              <w:right w:val="single" w:sz="4" w:space="0" w:color="auto"/>
            </w:tcBorders>
            <w:shd w:val="clear" w:color="auto" w:fill="auto"/>
            <w:noWrap/>
            <w:vAlign w:val="center"/>
            <w:hideMark/>
          </w:tcPr>
          <w:p w14:paraId="27544D3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JA7</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682354C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2E7844A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JEDNORODZINNA</w:t>
            </w:r>
          </w:p>
        </w:tc>
        <w:tc>
          <w:tcPr>
            <w:tcW w:w="353" w:type="pct"/>
            <w:tcBorders>
              <w:top w:val="nil"/>
              <w:left w:val="nil"/>
              <w:bottom w:val="single" w:sz="4" w:space="0" w:color="auto"/>
              <w:right w:val="single" w:sz="4" w:space="0" w:color="auto"/>
            </w:tcBorders>
            <w:shd w:val="clear" w:color="auto" w:fill="auto"/>
            <w:noWrap/>
            <w:vAlign w:val="center"/>
            <w:hideMark/>
          </w:tcPr>
          <w:p w14:paraId="56EEF696"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425</w:t>
            </w:r>
          </w:p>
        </w:tc>
        <w:tc>
          <w:tcPr>
            <w:tcW w:w="874" w:type="pct"/>
            <w:tcBorders>
              <w:top w:val="nil"/>
              <w:left w:val="nil"/>
              <w:bottom w:val="single" w:sz="4" w:space="0" w:color="auto"/>
              <w:right w:val="single" w:sz="4" w:space="0" w:color="auto"/>
            </w:tcBorders>
            <w:shd w:val="clear" w:color="auto" w:fill="auto"/>
            <w:noWrap/>
            <w:vAlign w:val="center"/>
            <w:hideMark/>
          </w:tcPr>
          <w:p w14:paraId="2876C79D"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1,06</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6FD493D2"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0,15</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4937CB8F"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0,07</w:t>
            </w:r>
          </w:p>
        </w:tc>
      </w:tr>
      <w:tr w:rsidR="00FF0953" w:rsidRPr="00EB6440" w14:paraId="139FE663"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328DE5C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8.</w:t>
            </w:r>
          </w:p>
        </w:tc>
        <w:tc>
          <w:tcPr>
            <w:tcW w:w="461" w:type="pct"/>
            <w:tcBorders>
              <w:top w:val="nil"/>
              <w:left w:val="nil"/>
              <w:bottom w:val="single" w:sz="4" w:space="0" w:color="auto"/>
              <w:right w:val="single" w:sz="4" w:space="0" w:color="auto"/>
            </w:tcBorders>
            <w:shd w:val="clear" w:color="auto" w:fill="auto"/>
            <w:noWrap/>
            <w:vAlign w:val="center"/>
            <w:hideMark/>
          </w:tcPr>
          <w:p w14:paraId="08B41D05"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JA8</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ZOW</w:t>
            </w:r>
          </w:p>
        </w:tc>
        <w:tc>
          <w:tcPr>
            <w:tcW w:w="1027" w:type="pct"/>
            <w:tcBorders>
              <w:top w:val="nil"/>
              <w:left w:val="nil"/>
              <w:bottom w:val="single" w:sz="4" w:space="0" w:color="auto"/>
              <w:right w:val="single" w:sz="4" w:space="0" w:color="auto"/>
            </w:tcBorders>
            <w:shd w:val="clear" w:color="auto" w:fill="auto"/>
            <w:noWrap/>
            <w:vAlign w:val="center"/>
            <w:hideMark/>
          </w:tcPr>
          <w:p w14:paraId="00C9FE9E"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6039B6E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212AD560"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1854</w:t>
            </w:r>
          </w:p>
        </w:tc>
        <w:tc>
          <w:tcPr>
            <w:tcW w:w="874" w:type="pct"/>
            <w:tcBorders>
              <w:top w:val="nil"/>
              <w:left w:val="nil"/>
              <w:bottom w:val="single" w:sz="4" w:space="0" w:color="auto"/>
              <w:right w:val="single" w:sz="4" w:space="0" w:color="auto"/>
            </w:tcBorders>
            <w:shd w:val="clear" w:color="auto" w:fill="auto"/>
            <w:noWrap/>
            <w:vAlign w:val="center"/>
            <w:hideMark/>
          </w:tcPr>
          <w:p w14:paraId="034882D2"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4,61</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0FCF5595"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0,19</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2012FDD0"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0,09</w:t>
            </w:r>
          </w:p>
        </w:tc>
      </w:tr>
      <w:tr w:rsidR="00FF0953" w:rsidRPr="00EB6440" w14:paraId="2CBAEE69"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785624E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9.</w:t>
            </w:r>
          </w:p>
        </w:tc>
        <w:tc>
          <w:tcPr>
            <w:tcW w:w="461" w:type="pct"/>
            <w:tcBorders>
              <w:top w:val="nil"/>
              <w:left w:val="nil"/>
              <w:bottom w:val="single" w:sz="4" w:space="0" w:color="auto"/>
              <w:right w:val="single" w:sz="4" w:space="0" w:color="auto"/>
            </w:tcBorders>
            <w:shd w:val="clear" w:color="auto" w:fill="auto"/>
            <w:noWrap/>
            <w:vAlign w:val="center"/>
            <w:hideMark/>
          </w:tcPr>
          <w:p w14:paraId="1BD3847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JA9</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1C8CD61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61FD1D0B"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46502B2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1822</w:t>
            </w:r>
          </w:p>
        </w:tc>
        <w:tc>
          <w:tcPr>
            <w:tcW w:w="874" w:type="pct"/>
            <w:tcBorders>
              <w:top w:val="nil"/>
              <w:left w:val="nil"/>
              <w:bottom w:val="single" w:sz="4" w:space="0" w:color="auto"/>
              <w:right w:val="single" w:sz="4" w:space="0" w:color="auto"/>
            </w:tcBorders>
            <w:shd w:val="clear" w:color="auto" w:fill="auto"/>
            <w:noWrap/>
            <w:vAlign w:val="center"/>
            <w:hideMark/>
          </w:tcPr>
          <w:p w14:paraId="0C945030"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4,53</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30D4ECD2"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0,09</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738E14A5"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0,04</w:t>
            </w:r>
          </w:p>
        </w:tc>
      </w:tr>
      <w:tr w:rsidR="00FF0953" w:rsidRPr="00EB6440" w14:paraId="7EB88EB3"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1A58FE5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10.</w:t>
            </w:r>
          </w:p>
        </w:tc>
        <w:tc>
          <w:tcPr>
            <w:tcW w:w="461" w:type="pct"/>
            <w:tcBorders>
              <w:top w:val="nil"/>
              <w:left w:val="nil"/>
              <w:bottom w:val="single" w:sz="4" w:space="0" w:color="auto"/>
              <w:right w:val="single" w:sz="4" w:space="0" w:color="auto"/>
            </w:tcBorders>
            <w:shd w:val="clear" w:color="auto" w:fill="auto"/>
            <w:noWrap/>
            <w:vAlign w:val="center"/>
            <w:hideMark/>
          </w:tcPr>
          <w:p w14:paraId="63226BC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JA10</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3A8CB9A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43BA529E"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JEDNORODZINNA</w:t>
            </w:r>
          </w:p>
        </w:tc>
        <w:tc>
          <w:tcPr>
            <w:tcW w:w="353" w:type="pct"/>
            <w:tcBorders>
              <w:top w:val="nil"/>
              <w:left w:val="nil"/>
              <w:bottom w:val="single" w:sz="4" w:space="0" w:color="auto"/>
              <w:right w:val="single" w:sz="4" w:space="0" w:color="auto"/>
            </w:tcBorders>
            <w:shd w:val="clear" w:color="auto" w:fill="auto"/>
            <w:noWrap/>
            <w:vAlign w:val="center"/>
            <w:hideMark/>
          </w:tcPr>
          <w:p w14:paraId="5E005E46"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1877</w:t>
            </w:r>
          </w:p>
        </w:tc>
        <w:tc>
          <w:tcPr>
            <w:tcW w:w="874" w:type="pct"/>
            <w:tcBorders>
              <w:top w:val="nil"/>
              <w:left w:val="nil"/>
              <w:bottom w:val="single" w:sz="4" w:space="0" w:color="auto"/>
              <w:right w:val="single" w:sz="4" w:space="0" w:color="auto"/>
            </w:tcBorders>
            <w:shd w:val="clear" w:color="auto" w:fill="auto"/>
            <w:noWrap/>
            <w:vAlign w:val="center"/>
            <w:hideMark/>
          </w:tcPr>
          <w:p w14:paraId="4F2D8C54"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4,67</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216D57BF"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0,39</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7ACBFD12"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0,19</w:t>
            </w:r>
          </w:p>
        </w:tc>
      </w:tr>
      <w:tr w:rsidR="00FF0953" w:rsidRPr="00EB6440" w14:paraId="065A0707"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0947704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11.</w:t>
            </w:r>
          </w:p>
        </w:tc>
        <w:tc>
          <w:tcPr>
            <w:tcW w:w="461" w:type="pct"/>
            <w:tcBorders>
              <w:top w:val="nil"/>
              <w:left w:val="nil"/>
              <w:bottom w:val="single" w:sz="4" w:space="0" w:color="auto"/>
              <w:right w:val="single" w:sz="4" w:space="0" w:color="auto"/>
            </w:tcBorders>
            <w:shd w:val="clear" w:color="auto" w:fill="auto"/>
            <w:noWrap/>
            <w:vAlign w:val="center"/>
            <w:hideMark/>
          </w:tcPr>
          <w:p w14:paraId="14AB020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JA11</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7F797CC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72B53EB3"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JEDNORODZINNA</w:t>
            </w:r>
          </w:p>
        </w:tc>
        <w:tc>
          <w:tcPr>
            <w:tcW w:w="353" w:type="pct"/>
            <w:tcBorders>
              <w:top w:val="nil"/>
              <w:left w:val="nil"/>
              <w:bottom w:val="single" w:sz="4" w:space="0" w:color="auto"/>
              <w:right w:val="single" w:sz="4" w:space="0" w:color="auto"/>
            </w:tcBorders>
            <w:shd w:val="clear" w:color="auto" w:fill="auto"/>
            <w:noWrap/>
            <w:vAlign w:val="center"/>
            <w:hideMark/>
          </w:tcPr>
          <w:p w14:paraId="2E3359D5"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2359</w:t>
            </w:r>
          </w:p>
        </w:tc>
        <w:tc>
          <w:tcPr>
            <w:tcW w:w="874" w:type="pct"/>
            <w:tcBorders>
              <w:top w:val="nil"/>
              <w:left w:val="nil"/>
              <w:bottom w:val="single" w:sz="4" w:space="0" w:color="auto"/>
              <w:right w:val="single" w:sz="4" w:space="0" w:color="auto"/>
            </w:tcBorders>
            <w:shd w:val="clear" w:color="auto" w:fill="auto"/>
            <w:noWrap/>
            <w:vAlign w:val="center"/>
            <w:hideMark/>
          </w:tcPr>
          <w:p w14:paraId="0309FD26"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5,87</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31415A32"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1,18</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332DFD45"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0,58</w:t>
            </w:r>
          </w:p>
        </w:tc>
      </w:tr>
      <w:tr w:rsidR="00FF0953" w:rsidRPr="00EB6440" w14:paraId="34B2138F"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46CC4B8B"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 xml:space="preserve">12. </w:t>
            </w:r>
          </w:p>
        </w:tc>
        <w:tc>
          <w:tcPr>
            <w:tcW w:w="461" w:type="pct"/>
            <w:tcBorders>
              <w:top w:val="nil"/>
              <w:left w:val="nil"/>
              <w:bottom w:val="single" w:sz="4" w:space="0" w:color="auto"/>
              <w:right w:val="single" w:sz="4" w:space="0" w:color="auto"/>
            </w:tcBorders>
            <w:shd w:val="clear" w:color="auto" w:fill="auto"/>
            <w:noWrap/>
            <w:vAlign w:val="center"/>
            <w:hideMark/>
          </w:tcPr>
          <w:p w14:paraId="267AEF96"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JA12</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55460A0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7AFBCC1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28D2745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1886</w:t>
            </w:r>
          </w:p>
        </w:tc>
        <w:tc>
          <w:tcPr>
            <w:tcW w:w="874" w:type="pct"/>
            <w:tcBorders>
              <w:top w:val="nil"/>
              <w:left w:val="nil"/>
              <w:bottom w:val="single" w:sz="4" w:space="0" w:color="auto"/>
              <w:right w:val="single" w:sz="4" w:space="0" w:color="auto"/>
            </w:tcBorders>
            <w:shd w:val="clear" w:color="auto" w:fill="auto"/>
            <w:noWrap/>
            <w:vAlign w:val="center"/>
            <w:hideMark/>
          </w:tcPr>
          <w:p w14:paraId="2CC6E921"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4,69</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65EA6C8E"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0,35</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6D536E0E"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0,17</w:t>
            </w:r>
          </w:p>
        </w:tc>
      </w:tr>
      <w:tr w:rsidR="00FF0953" w:rsidRPr="00EB6440" w14:paraId="37C242E8"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2EA5342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13.</w:t>
            </w:r>
          </w:p>
        </w:tc>
        <w:tc>
          <w:tcPr>
            <w:tcW w:w="461" w:type="pct"/>
            <w:tcBorders>
              <w:top w:val="nil"/>
              <w:left w:val="nil"/>
              <w:bottom w:val="single" w:sz="4" w:space="0" w:color="auto"/>
              <w:right w:val="single" w:sz="4" w:space="0" w:color="auto"/>
            </w:tcBorders>
            <w:shd w:val="clear" w:color="auto" w:fill="auto"/>
            <w:noWrap/>
            <w:vAlign w:val="center"/>
            <w:hideMark/>
          </w:tcPr>
          <w:p w14:paraId="12CFC3B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JA13</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4795339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41E98425"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367F5A2E"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1121</w:t>
            </w:r>
          </w:p>
        </w:tc>
        <w:tc>
          <w:tcPr>
            <w:tcW w:w="874" w:type="pct"/>
            <w:tcBorders>
              <w:top w:val="nil"/>
              <w:left w:val="nil"/>
              <w:bottom w:val="single" w:sz="4" w:space="0" w:color="auto"/>
              <w:right w:val="single" w:sz="4" w:space="0" w:color="auto"/>
            </w:tcBorders>
            <w:shd w:val="clear" w:color="auto" w:fill="auto"/>
            <w:noWrap/>
            <w:vAlign w:val="center"/>
            <w:hideMark/>
          </w:tcPr>
          <w:p w14:paraId="4EB36F47"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2,79</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54C0C518"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0,32</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0255FC72"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0,16</w:t>
            </w:r>
          </w:p>
        </w:tc>
      </w:tr>
      <w:tr w:rsidR="00FF0953" w:rsidRPr="00EB6440" w14:paraId="0D581835"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328D9F8B"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14.</w:t>
            </w:r>
          </w:p>
        </w:tc>
        <w:tc>
          <w:tcPr>
            <w:tcW w:w="461" w:type="pct"/>
            <w:tcBorders>
              <w:top w:val="nil"/>
              <w:left w:val="nil"/>
              <w:bottom w:val="single" w:sz="4" w:space="0" w:color="auto"/>
              <w:right w:val="single" w:sz="4" w:space="0" w:color="auto"/>
            </w:tcBorders>
            <w:shd w:val="clear" w:color="auto" w:fill="auto"/>
            <w:noWrap/>
            <w:vAlign w:val="center"/>
            <w:hideMark/>
          </w:tcPr>
          <w:p w14:paraId="7E2E592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JA14</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531E4BA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4C4A6CC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JEDNORODZINNA</w:t>
            </w:r>
          </w:p>
        </w:tc>
        <w:tc>
          <w:tcPr>
            <w:tcW w:w="353" w:type="pct"/>
            <w:tcBorders>
              <w:top w:val="nil"/>
              <w:left w:val="nil"/>
              <w:bottom w:val="single" w:sz="4" w:space="0" w:color="auto"/>
              <w:right w:val="single" w:sz="4" w:space="0" w:color="auto"/>
            </w:tcBorders>
            <w:shd w:val="clear" w:color="auto" w:fill="auto"/>
            <w:noWrap/>
            <w:vAlign w:val="center"/>
            <w:hideMark/>
          </w:tcPr>
          <w:p w14:paraId="5E3C50A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943</w:t>
            </w:r>
          </w:p>
        </w:tc>
        <w:tc>
          <w:tcPr>
            <w:tcW w:w="874" w:type="pct"/>
            <w:tcBorders>
              <w:top w:val="nil"/>
              <w:left w:val="nil"/>
              <w:bottom w:val="single" w:sz="4" w:space="0" w:color="auto"/>
              <w:right w:val="single" w:sz="4" w:space="0" w:color="auto"/>
            </w:tcBorders>
            <w:shd w:val="clear" w:color="auto" w:fill="auto"/>
            <w:noWrap/>
            <w:vAlign w:val="center"/>
            <w:hideMark/>
          </w:tcPr>
          <w:p w14:paraId="4AEF1D9D"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2,34</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524FEF0B"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0,68</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5F925F1F"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0,33</w:t>
            </w:r>
          </w:p>
        </w:tc>
      </w:tr>
      <w:tr w:rsidR="00FF0953" w:rsidRPr="00EB6440" w14:paraId="02A3AE87"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07A56AF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15.</w:t>
            </w:r>
          </w:p>
        </w:tc>
        <w:tc>
          <w:tcPr>
            <w:tcW w:w="461" w:type="pct"/>
            <w:tcBorders>
              <w:top w:val="nil"/>
              <w:left w:val="nil"/>
              <w:bottom w:val="single" w:sz="4" w:space="0" w:color="auto"/>
              <w:right w:val="single" w:sz="4" w:space="0" w:color="auto"/>
            </w:tcBorders>
            <w:shd w:val="clear" w:color="auto" w:fill="auto"/>
            <w:noWrap/>
            <w:vAlign w:val="center"/>
            <w:hideMark/>
          </w:tcPr>
          <w:p w14:paraId="70056B0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JA15</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1AE801E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519EA9D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4EE6F85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1129</w:t>
            </w:r>
          </w:p>
        </w:tc>
        <w:tc>
          <w:tcPr>
            <w:tcW w:w="874" w:type="pct"/>
            <w:tcBorders>
              <w:top w:val="nil"/>
              <w:left w:val="nil"/>
              <w:bottom w:val="single" w:sz="4" w:space="0" w:color="auto"/>
              <w:right w:val="single" w:sz="4" w:space="0" w:color="auto"/>
            </w:tcBorders>
            <w:shd w:val="clear" w:color="auto" w:fill="auto"/>
            <w:noWrap/>
            <w:vAlign w:val="center"/>
            <w:hideMark/>
          </w:tcPr>
          <w:p w14:paraId="0DD2343E"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2,81</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542AF40E"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1,20</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0EE1AC82"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0,58</w:t>
            </w:r>
          </w:p>
        </w:tc>
      </w:tr>
      <w:tr w:rsidR="00FF0953" w:rsidRPr="00EB6440" w14:paraId="54CBD13C"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5C6B267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16.</w:t>
            </w:r>
          </w:p>
        </w:tc>
        <w:tc>
          <w:tcPr>
            <w:tcW w:w="461" w:type="pct"/>
            <w:tcBorders>
              <w:top w:val="nil"/>
              <w:left w:val="nil"/>
              <w:bottom w:val="single" w:sz="4" w:space="0" w:color="auto"/>
              <w:right w:val="single" w:sz="4" w:space="0" w:color="auto"/>
            </w:tcBorders>
            <w:shd w:val="clear" w:color="auto" w:fill="auto"/>
            <w:noWrap/>
            <w:vAlign w:val="center"/>
            <w:hideMark/>
          </w:tcPr>
          <w:p w14:paraId="15AF90A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JA16</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0B4C427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079E77C5"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65657E4E"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2317</w:t>
            </w:r>
          </w:p>
        </w:tc>
        <w:tc>
          <w:tcPr>
            <w:tcW w:w="874" w:type="pct"/>
            <w:tcBorders>
              <w:top w:val="nil"/>
              <w:left w:val="nil"/>
              <w:bottom w:val="single" w:sz="4" w:space="0" w:color="auto"/>
              <w:right w:val="single" w:sz="4" w:space="0" w:color="auto"/>
            </w:tcBorders>
            <w:shd w:val="clear" w:color="auto" w:fill="auto"/>
            <w:noWrap/>
            <w:vAlign w:val="center"/>
            <w:hideMark/>
          </w:tcPr>
          <w:p w14:paraId="01AB69F4"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5,76</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280C7388"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2,93</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00B9039A"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1,43</w:t>
            </w:r>
          </w:p>
        </w:tc>
      </w:tr>
      <w:tr w:rsidR="00FF0953" w:rsidRPr="00EB6440" w14:paraId="429FD4F9"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2A26BDA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17.</w:t>
            </w:r>
          </w:p>
        </w:tc>
        <w:tc>
          <w:tcPr>
            <w:tcW w:w="461" w:type="pct"/>
            <w:tcBorders>
              <w:top w:val="nil"/>
              <w:left w:val="nil"/>
              <w:bottom w:val="single" w:sz="4" w:space="0" w:color="auto"/>
              <w:right w:val="single" w:sz="4" w:space="0" w:color="auto"/>
            </w:tcBorders>
            <w:shd w:val="clear" w:color="auto" w:fill="auto"/>
            <w:noWrap/>
            <w:vAlign w:val="center"/>
            <w:hideMark/>
          </w:tcPr>
          <w:p w14:paraId="2B472A6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JA17</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64319C3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5E43913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WIELORODZINNA</w:t>
            </w:r>
          </w:p>
        </w:tc>
        <w:tc>
          <w:tcPr>
            <w:tcW w:w="353" w:type="pct"/>
            <w:tcBorders>
              <w:top w:val="nil"/>
              <w:left w:val="nil"/>
              <w:bottom w:val="single" w:sz="4" w:space="0" w:color="auto"/>
              <w:right w:val="single" w:sz="4" w:space="0" w:color="auto"/>
            </w:tcBorders>
            <w:shd w:val="clear" w:color="auto" w:fill="auto"/>
            <w:noWrap/>
            <w:vAlign w:val="center"/>
            <w:hideMark/>
          </w:tcPr>
          <w:p w14:paraId="61261E7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1252</w:t>
            </w:r>
          </w:p>
        </w:tc>
        <w:tc>
          <w:tcPr>
            <w:tcW w:w="874" w:type="pct"/>
            <w:tcBorders>
              <w:top w:val="nil"/>
              <w:left w:val="nil"/>
              <w:bottom w:val="single" w:sz="4" w:space="0" w:color="auto"/>
              <w:right w:val="single" w:sz="4" w:space="0" w:color="auto"/>
            </w:tcBorders>
            <w:shd w:val="clear" w:color="auto" w:fill="auto"/>
            <w:noWrap/>
            <w:vAlign w:val="center"/>
            <w:hideMark/>
          </w:tcPr>
          <w:p w14:paraId="0E6C1D11"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3,11</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64A3DA7C"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0,30</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7D01A18F"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0,15</w:t>
            </w:r>
          </w:p>
        </w:tc>
      </w:tr>
      <w:tr w:rsidR="00FF0953" w:rsidRPr="00EB6440" w14:paraId="72F8C7CB"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08BA2F33"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18.</w:t>
            </w:r>
          </w:p>
        </w:tc>
        <w:tc>
          <w:tcPr>
            <w:tcW w:w="461" w:type="pct"/>
            <w:tcBorders>
              <w:top w:val="nil"/>
              <w:left w:val="nil"/>
              <w:bottom w:val="single" w:sz="4" w:space="0" w:color="auto"/>
              <w:right w:val="single" w:sz="4" w:space="0" w:color="auto"/>
            </w:tcBorders>
            <w:shd w:val="clear" w:color="auto" w:fill="auto"/>
            <w:noWrap/>
            <w:vAlign w:val="center"/>
            <w:hideMark/>
          </w:tcPr>
          <w:p w14:paraId="69B169B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JA18</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5631F93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56334584"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JEDNORODZINNA</w:t>
            </w:r>
          </w:p>
        </w:tc>
        <w:tc>
          <w:tcPr>
            <w:tcW w:w="353" w:type="pct"/>
            <w:tcBorders>
              <w:top w:val="nil"/>
              <w:left w:val="nil"/>
              <w:bottom w:val="single" w:sz="4" w:space="0" w:color="auto"/>
              <w:right w:val="single" w:sz="4" w:space="0" w:color="auto"/>
            </w:tcBorders>
            <w:shd w:val="clear" w:color="auto" w:fill="auto"/>
            <w:noWrap/>
            <w:vAlign w:val="center"/>
            <w:hideMark/>
          </w:tcPr>
          <w:p w14:paraId="07FEC72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820</w:t>
            </w:r>
          </w:p>
        </w:tc>
        <w:tc>
          <w:tcPr>
            <w:tcW w:w="874" w:type="pct"/>
            <w:tcBorders>
              <w:top w:val="nil"/>
              <w:left w:val="nil"/>
              <w:bottom w:val="single" w:sz="4" w:space="0" w:color="auto"/>
              <w:right w:val="single" w:sz="4" w:space="0" w:color="auto"/>
            </w:tcBorders>
            <w:shd w:val="clear" w:color="auto" w:fill="auto"/>
            <w:noWrap/>
            <w:vAlign w:val="center"/>
            <w:hideMark/>
          </w:tcPr>
          <w:p w14:paraId="542BC43E"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2,04</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2E144F86"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1,49</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5C3B88B7"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0,73</w:t>
            </w:r>
          </w:p>
        </w:tc>
      </w:tr>
      <w:tr w:rsidR="00FF0953" w:rsidRPr="00EB6440" w14:paraId="2C1D0E34"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4D15A57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19.</w:t>
            </w:r>
          </w:p>
        </w:tc>
        <w:tc>
          <w:tcPr>
            <w:tcW w:w="461" w:type="pct"/>
            <w:tcBorders>
              <w:top w:val="nil"/>
              <w:left w:val="nil"/>
              <w:bottom w:val="single" w:sz="4" w:space="0" w:color="auto"/>
              <w:right w:val="single" w:sz="4" w:space="0" w:color="auto"/>
            </w:tcBorders>
            <w:shd w:val="clear" w:color="auto" w:fill="auto"/>
            <w:noWrap/>
            <w:vAlign w:val="center"/>
            <w:hideMark/>
          </w:tcPr>
          <w:p w14:paraId="527A983B"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JA19</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ZOM</w:t>
            </w:r>
          </w:p>
        </w:tc>
        <w:tc>
          <w:tcPr>
            <w:tcW w:w="1027" w:type="pct"/>
            <w:tcBorders>
              <w:top w:val="nil"/>
              <w:left w:val="nil"/>
              <w:bottom w:val="single" w:sz="4" w:space="0" w:color="auto"/>
              <w:right w:val="single" w:sz="4" w:space="0" w:color="auto"/>
            </w:tcBorders>
            <w:shd w:val="clear" w:color="auto" w:fill="auto"/>
            <w:noWrap/>
            <w:vAlign w:val="center"/>
            <w:hideMark/>
          </w:tcPr>
          <w:p w14:paraId="442EF7E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MIEJSKIE</w:t>
            </w:r>
          </w:p>
        </w:tc>
        <w:tc>
          <w:tcPr>
            <w:tcW w:w="930" w:type="pct"/>
            <w:tcBorders>
              <w:top w:val="nil"/>
              <w:left w:val="nil"/>
              <w:bottom w:val="single" w:sz="4" w:space="0" w:color="auto"/>
              <w:right w:val="single" w:sz="4" w:space="0" w:color="auto"/>
            </w:tcBorders>
            <w:shd w:val="clear" w:color="auto" w:fill="auto"/>
            <w:noWrap/>
            <w:vAlign w:val="center"/>
            <w:hideMark/>
          </w:tcPr>
          <w:p w14:paraId="58E87AE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JEDNORODZINNA</w:t>
            </w:r>
          </w:p>
        </w:tc>
        <w:tc>
          <w:tcPr>
            <w:tcW w:w="353" w:type="pct"/>
            <w:tcBorders>
              <w:top w:val="nil"/>
              <w:left w:val="nil"/>
              <w:bottom w:val="single" w:sz="4" w:space="0" w:color="auto"/>
              <w:right w:val="single" w:sz="4" w:space="0" w:color="auto"/>
            </w:tcBorders>
            <w:shd w:val="clear" w:color="auto" w:fill="auto"/>
            <w:noWrap/>
            <w:vAlign w:val="center"/>
            <w:hideMark/>
          </w:tcPr>
          <w:p w14:paraId="69BF0B83"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470</w:t>
            </w:r>
          </w:p>
        </w:tc>
        <w:tc>
          <w:tcPr>
            <w:tcW w:w="874" w:type="pct"/>
            <w:tcBorders>
              <w:top w:val="nil"/>
              <w:left w:val="nil"/>
              <w:bottom w:val="single" w:sz="4" w:space="0" w:color="auto"/>
              <w:right w:val="single" w:sz="4" w:space="0" w:color="auto"/>
            </w:tcBorders>
            <w:shd w:val="clear" w:color="auto" w:fill="auto"/>
            <w:noWrap/>
            <w:vAlign w:val="center"/>
            <w:hideMark/>
          </w:tcPr>
          <w:p w14:paraId="61299181"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1,17</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12BFF7CE"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0,26</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69924990"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0,13</w:t>
            </w:r>
          </w:p>
        </w:tc>
      </w:tr>
      <w:tr w:rsidR="00FF0953" w:rsidRPr="00EB6440" w14:paraId="6EACEE85"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71B6A22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20.</w:t>
            </w:r>
          </w:p>
        </w:tc>
        <w:tc>
          <w:tcPr>
            <w:tcW w:w="461" w:type="pct"/>
            <w:tcBorders>
              <w:top w:val="nil"/>
              <w:left w:val="nil"/>
              <w:bottom w:val="single" w:sz="4" w:space="0" w:color="auto"/>
              <w:right w:val="single" w:sz="4" w:space="0" w:color="auto"/>
            </w:tcBorders>
            <w:shd w:val="clear" w:color="auto" w:fill="auto"/>
            <w:noWrap/>
            <w:vAlign w:val="center"/>
            <w:hideMark/>
          </w:tcPr>
          <w:p w14:paraId="0677940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JA20</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ZOW</w:t>
            </w:r>
          </w:p>
        </w:tc>
        <w:tc>
          <w:tcPr>
            <w:tcW w:w="1027" w:type="pct"/>
            <w:tcBorders>
              <w:top w:val="nil"/>
              <w:left w:val="nil"/>
              <w:bottom w:val="single" w:sz="4" w:space="0" w:color="auto"/>
              <w:right w:val="single" w:sz="4" w:space="0" w:color="auto"/>
            </w:tcBorders>
            <w:shd w:val="clear" w:color="auto" w:fill="auto"/>
            <w:noWrap/>
            <w:vAlign w:val="center"/>
            <w:hideMark/>
          </w:tcPr>
          <w:p w14:paraId="34768CB6"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WIEJSKIE</w:t>
            </w:r>
          </w:p>
        </w:tc>
        <w:tc>
          <w:tcPr>
            <w:tcW w:w="930" w:type="pct"/>
            <w:tcBorders>
              <w:top w:val="nil"/>
              <w:left w:val="nil"/>
              <w:bottom w:val="single" w:sz="4" w:space="0" w:color="auto"/>
              <w:right w:val="single" w:sz="4" w:space="0" w:color="auto"/>
            </w:tcBorders>
            <w:shd w:val="clear" w:color="auto" w:fill="auto"/>
            <w:noWrap/>
            <w:vAlign w:val="center"/>
            <w:hideMark/>
          </w:tcPr>
          <w:p w14:paraId="4300F67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JEDNORODZINNA</w:t>
            </w:r>
          </w:p>
        </w:tc>
        <w:tc>
          <w:tcPr>
            <w:tcW w:w="353" w:type="pct"/>
            <w:tcBorders>
              <w:top w:val="nil"/>
              <w:left w:val="nil"/>
              <w:bottom w:val="single" w:sz="4" w:space="0" w:color="auto"/>
              <w:right w:val="single" w:sz="4" w:space="0" w:color="auto"/>
            </w:tcBorders>
            <w:shd w:val="clear" w:color="auto" w:fill="auto"/>
            <w:noWrap/>
            <w:vAlign w:val="center"/>
            <w:hideMark/>
          </w:tcPr>
          <w:p w14:paraId="16FCE11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2084</w:t>
            </w:r>
          </w:p>
        </w:tc>
        <w:tc>
          <w:tcPr>
            <w:tcW w:w="874" w:type="pct"/>
            <w:tcBorders>
              <w:top w:val="nil"/>
              <w:left w:val="nil"/>
              <w:bottom w:val="single" w:sz="4" w:space="0" w:color="auto"/>
              <w:right w:val="single" w:sz="4" w:space="0" w:color="auto"/>
            </w:tcBorders>
            <w:shd w:val="clear" w:color="auto" w:fill="auto"/>
            <w:noWrap/>
            <w:vAlign w:val="center"/>
            <w:hideMark/>
          </w:tcPr>
          <w:p w14:paraId="7E550F37"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5,18</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2035B096"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9,26</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46C42ADB"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4,51</w:t>
            </w:r>
          </w:p>
        </w:tc>
      </w:tr>
      <w:tr w:rsidR="00FF0953" w:rsidRPr="00EB6440" w14:paraId="03D07A9A"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7B4751C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21.</w:t>
            </w:r>
          </w:p>
        </w:tc>
        <w:tc>
          <w:tcPr>
            <w:tcW w:w="461" w:type="pct"/>
            <w:tcBorders>
              <w:top w:val="nil"/>
              <w:left w:val="nil"/>
              <w:bottom w:val="single" w:sz="4" w:space="0" w:color="auto"/>
              <w:right w:val="single" w:sz="4" w:space="0" w:color="auto"/>
            </w:tcBorders>
            <w:shd w:val="clear" w:color="auto" w:fill="auto"/>
            <w:noWrap/>
            <w:vAlign w:val="center"/>
            <w:hideMark/>
          </w:tcPr>
          <w:p w14:paraId="7A197464"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JA21</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ZOW</w:t>
            </w:r>
          </w:p>
        </w:tc>
        <w:tc>
          <w:tcPr>
            <w:tcW w:w="1027" w:type="pct"/>
            <w:tcBorders>
              <w:top w:val="nil"/>
              <w:left w:val="nil"/>
              <w:bottom w:val="single" w:sz="4" w:space="0" w:color="auto"/>
              <w:right w:val="single" w:sz="4" w:space="0" w:color="auto"/>
            </w:tcBorders>
            <w:shd w:val="clear" w:color="auto" w:fill="auto"/>
            <w:noWrap/>
            <w:vAlign w:val="center"/>
            <w:hideMark/>
          </w:tcPr>
          <w:p w14:paraId="3D932194"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WIEJSKIE</w:t>
            </w:r>
          </w:p>
        </w:tc>
        <w:tc>
          <w:tcPr>
            <w:tcW w:w="930" w:type="pct"/>
            <w:tcBorders>
              <w:top w:val="nil"/>
              <w:left w:val="nil"/>
              <w:bottom w:val="single" w:sz="4" w:space="0" w:color="auto"/>
              <w:right w:val="single" w:sz="4" w:space="0" w:color="auto"/>
            </w:tcBorders>
            <w:shd w:val="clear" w:color="auto" w:fill="auto"/>
            <w:noWrap/>
            <w:vAlign w:val="center"/>
            <w:hideMark/>
          </w:tcPr>
          <w:p w14:paraId="507C115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ZAGRODOWA</w:t>
            </w:r>
          </w:p>
        </w:tc>
        <w:tc>
          <w:tcPr>
            <w:tcW w:w="353" w:type="pct"/>
            <w:tcBorders>
              <w:top w:val="nil"/>
              <w:left w:val="nil"/>
              <w:bottom w:val="single" w:sz="4" w:space="0" w:color="auto"/>
              <w:right w:val="single" w:sz="4" w:space="0" w:color="auto"/>
            </w:tcBorders>
            <w:shd w:val="clear" w:color="auto" w:fill="auto"/>
            <w:noWrap/>
            <w:vAlign w:val="center"/>
            <w:hideMark/>
          </w:tcPr>
          <w:p w14:paraId="42B229F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1087</w:t>
            </w:r>
          </w:p>
        </w:tc>
        <w:tc>
          <w:tcPr>
            <w:tcW w:w="874" w:type="pct"/>
            <w:tcBorders>
              <w:top w:val="nil"/>
              <w:left w:val="nil"/>
              <w:bottom w:val="single" w:sz="4" w:space="0" w:color="auto"/>
              <w:right w:val="single" w:sz="4" w:space="0" w:color="auto"/>
            </w:tcBorders>
            <w:shd w:val="clear" w:color="auto" w:fill="auto"/>
            <w:noWrap/>
            <w:vAlign w:val="center"/>
            <w:hideMark/>
          </w:tcPr>
          <w:p w14:paraId="4801EAFC"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2,70</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0CA0AD1A"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32,55</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0B1D72F9"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15,86</w:t>
            </w:r>
          </w:p>
        </w:tc>
      </w:tr>
      <w:tr w:rsidR="00FF0953" w:rsidRPr="00EB6440" w14:paraId="51F26707"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6FFC05A3"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22.</w:t>
            </w:r>
          </w:p>
        </w:tc>
        <w:tc>
          <w:tcPr>
            <w:tcW w:w="461" w:type="pct"/>
            <w:tcBorders>
              <w:top w:val="nil"/>
              <w:left w:val="nil"/>
              <w:bottom w:val="single" w:sz="4" w:space="0" w:color="auto"/>
              <w:right w:val="single" w:sz="4" w:space="0" w:color="auto"/>
            </w:tcBorders>
            <w:shd w:val="clear" w:color="auto" w:fill="auto"/>
            <w:noWrap/>
            <w:vAlign w:val="center"/>
            <w:hideMark/>
          </w:tcPr>
          <w:p w14:paraId="3271380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JA22</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ZOW</w:t>
            </w:r>
          </w:p>
        </w:tc>
        <w:tc>
          <w:tcPr>
            <w:tcW w:w="1027" w:type="pct"/>
            <w:tcBorders>
              <w:top w:val="nil"/>
              <w:left w:val="nil"/>
              <w:bottom w:val="single" w:sz="4" w:space="0" w:color="auto"/>
              <w:right w:val="single" w:sz="4" w:space="0" w:color="auto"/>
            </w:tcBorders>
            <w:shd w:val="clear" w:color="auto" w:fill="auto"/>
            <w:noWrap/>
            <w:vAlign w:val="center"/>
            <w:hideMark/>
          </w:tcPr>
          <w:p w14:paraId="3C800BB0"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WIEJSKIE</w:t>
            </w:r>
          </w:p>
        </w:tc>
        <w:tc>
          <w:tcPr>
            <w:tcW w:w="930" w:type="pct"/>
            <w:tcBorders>
              <w:top w:val="nil"/>
              <w:left w:val="nil"/>
              <w:bottom w:val="single" w:sz="4" w:space="0" w:color="auto"/>
              <w:right w:val="single" w:sz="4" w:space="0" w:color="auto"/>
            </w:tcBorders>
            <w:shd w:val="clear" w:color="auto" w:fill="auto"/>
            <w:noWrap/>
            <w:vAlign w:val="center"/>
            <w:hideMark/>
          </w:tcPr>
          <w:p w14:paraId="174D24E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MIESZK.ZAGRODOWA</w:t>
            </w:r>
          </w:p>
        </w:tc>
        <w:tc>
          <w:tcPr>
            <w:tcW w:w="353" w:type="pct"/>
            <w:tcBorders>
              <w:top w:val="nil"/>
              <w:left w:val="nil"/>
              <w:bottom w:val="single" w:sz="4" w:space="0" w:color="auto"/>
              <w:right w:val="single" w:sz="4" w:space="0" w:color="auto"/>
            </w:tcBorders>
            <w:shd w:val="clear" w:color="auto" w:fill="auto"/>
            <w:noWrap/>
            <w:vAlign w:val="center"/>
            <w:hideMark/>
          </w:tcPr>
          <w:p w14:paraId="058E3E3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2241</w:t>
            </w:r>
          </w:p>
        </w:tc>
        <w:tc>
          <w:tcPr>
            <w:tcW w:w="874" w:type="pct"/>
            <w:tcBorders>
              <w:top w:val="nil"/>
              <w:left w:val="nil"/>
              <w:bottom w:val="single" w:sz="4" w:space="0" w:color="auto"/>
              <w:right w:val="single" w:sz="4" w:space="0" w:color="auto"/>
            </w:tcBorders>
            <w:shd w:val="clear" w:color="auto" w:fill="auto"/>
            <w:noWrap/>
            <w:vAlign w:val="center"/>
            <w:hideMark/>
          </w:tcPr>
          <w:p w14:paraId="3CF66F18"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5,57</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5510C9C1"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41,32</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0018C962"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20,14</w:t>
            </w:r>
          </w:p>
        </w:tc>
      </w:tr>
      <w:tr w:rsidR="00FF0953" w:rsidRPr="00EB6440" w14:paraId="708931AE"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5B675AC0"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23.</w:t>
            </w:r>
          </w:p>
        </w:tc>
        <w:tc>
          <w:tcPr>
            <w:tcW w:w="461" w:type="pct"/>
            <w:tcBorders>
              <w:top w:val="nil"/>
              <w:left w:val="nil"/>
              <w:bottom w:val="single" w:sz="4" w:space="0" w:color="auto"/>
              <w:right w:val="single" w:sz="4" w:space="0" w:color="auto"/>
            </w:tcBorders>
            <w:shd w:val="clear" w:color="auto" w:fill="auto"/>
            <w:noWrap/>
            <w:vAlign w:val="center"/>
            <w:hideMark/>
          </w:tcPr>
          <w:p w14:paraId="27114BB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JA23</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ZOW</w:t>
            </w:r>
          </w:p>
        </w:tc>
        <w:tc>
          <w:tcPr>
            <w:tcW w:w="1027" w:type="pct"/>
            <w:tcBorders>
              <w:top w:val="nil"/>
              <w:left w:val="nil"/>
              <w:bottom w:val="single" w:sz="4" w:space="0" w:color="auto"/>
              <w:right w:val="single" w:sz="4" w:space="0" w:color="auto"/>
            </w:tcBorders>
            <w:shd w:val="clear" w:color="auto" w:fill="auto"/>
            <w:noWrap/>
            <w:vAlign w:val="center"/>
            <w:hideMark/>
          </w:tcPr>
          <w:p w14:paraId="5D93A99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WIEJSKIE</w:t>
            </w:r>
          </w:p>
        </w:tc>
        <w:tc>
          <w:tcPr>
            <w:tcW w:w="930" w:type="pct"/>
            <w:tcBorders>
              <w:top w:val="nil"/>
              <w:left w:val="nil"/>
              <w:bottom w:val="single" w:sz="4" w:space="0" w:color="auto"/>
              <w:right w:val="single" w:sz="4" w:space="0" w:color="auto"/>
            </w:tcBorders>
            <w:shd w:val="clear" w:color="auto" w:fill="auto"/>
            <w:noWrap/>
            <w:vAlign w:val="center"/>
            <w:hideMark/>
          </w:tcPr>
          <w:p w14:paraId="04DED3F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ZAGRODOWA</w:t>
            </w:r>
          </w:p>
        </w:tc>
        <w:tc>
          <w:tcPr>
            <w:tcW w:w="353" w:type="pct"/>
            <w:tcBorders>
              <w:top w:val="nil"/>
              <w:left w:val="nil"/>
              <w:bottom w:val="single" w:sz="4" w:space="0" w:color="auto"/>
              <w:right w:val="single" w:sz="4" w:space="0" w:color="auto"/>
            </w:tcBorders>
            <w:shd w:val="clear" w:color="auto" w:fill="auto"/>
            <w:noWrap/>
            <w:vAlign w:val="center"/>
            <w:hideMark/>
          </w:tcPr>
          <w:p w14:paraId="73765BBB"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1840</w:t>
            </w:r>
          </w:p>
        </w:tc>
        <w:tc>
          <w:tcPr>
            <w:tcW w:w="874" w:type="pct"/>
            <w:tcBorders>
              <w:top w:val="nil"/>
              <w:left w:val="nil"/>
              <w:bottom w:val="single" w:sz="4" w:space="0" w:color="auto"/>
              <w:right w:val="single" w:sz="4" w:space="0" w:color="auto"/>
            </w:tcBorders>
            <w:shd w:val="clear" w:color="auto" w:fill="auto"/>
            <w:noWrap/>
            <w:vAlign w:val="center"/>
            <w:hideMark/>
          </w:tcPr>
          <w:p w14:paraId="1EAA0D32"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4,57</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7CC8FF2B"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28,96</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45F203D1"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14,12</w:t>
            </w:r>
          </w:p>
        </w:tc>
      </w:tr>
      <w:tr w:rsidR="00FF0953" w:rsidRPr="00EB6440" w14:paraId="6D5E11B8"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5A43C85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24.</w:t>
            </w:r>
          </w:p>
        </w:tc>
        <w:tc>
          <w:tcPr>
            <w:tcW w:w="461" w:type="pct"/>
            <w:tcBorders>
              <w:top w:val="nil"/>
              <w:left w:val="nil"/>
              <w:bottom w:val="single" w:sz="4" w:space="0" w:color="auto"/>
              <w:right w:val="single" w:sz="4" w:space="0" w:color="auto"/>
            </w:tcBorders>
            <w:shd w:val="clear" w:color="auto" w:fill="auto"/>
            <w:noWrap/>
            <w:vAlign w:val="center"/>
            <w:hideMark/>
          </w:tcPr>
          <w:p w14:paraId="756A5DD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JA24</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ZOW</w:t>
            </w:r>
          </w:p>
        </w:tc>
        <w:tc>
          <w:tcPr>
            <w:tcW w:w="1027" w:type="pct"/>
            <w:tcBorders>
              <w:top w:val="nil"/>
              <w:left w:val="nil"/>
              <w:bottom w:val="single" w:sz="4" w:space="0" w:color="auto"/>
              <w:right w:val="single" w:sz="4" w:space="0" w:color="auto"/>
            </w:tcBorders>
            <w:shd w:val="clear" w:color="auto" w:fill="auto"/>
            <w:noWrap/>
            <w:vAlign w:val="center"/>
            <w:hideMark/>
          </w:tcPr>
          <w:p w14:paraId="0C9EFAF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WIEJSKIE</w:t>
            </w:r>
          </w:p>
        </w:tc>
        <w:tc>
          <w:tcPr>
            <w:tcW w:w="930" w:type="pct"/>
            <w:tcBorders>
              <w:top w:val="nil"/>
              <w:left w:val="nil"/>
              <w:bottom w:val="single" w:sz="4" w:space="0" w:color="auto"/>
              <w:right w:val="single" w:sz="4" w:space="0" w:color="auto"/>
            </w:tcBorders>
            <w:shd w:val="clear" w:color="auto" w:fill="auto"/>
            <w:noWrap/>
            <w:vAlign w:val="center"/>
            <w:hideMark/>
          </w:tcPr>
          <w:p w14:paraId="4A0DB083"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ZAGRODOWA</w:t>
            </w:r>
          </w:p>
        </w:tc>
        <w:tc>
          <w:tcPr>
            <w:tcW w:w="353" w:type="pct"/>
            <w:tcBorders>
              <w:top w:val="nil"/>
              <w:left w:val="nil"/>
              <w:bottom w:val="single" w:sz="4" w:space="0" w:color="auto"/>
              <w:right w:val="single" w:sz="4" w:space="0" w:color="auto"/>
            </w:tcBorders>
            <w:shd w:val="clear" w:color="auto" w:fill="auto"/>
            <w:noWrap/>
            <w:vAlign w:val="center"/>
            <w:hideMark/>
          </w:tcPr>
          <w:p w14:paraId="0A397DF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630</w:t>
            </w:r>
          </w:p>
        </w:tc>
        <w:tc>
          <w:tcPr>
            <w:tcW w:w="874" w:type="pct"/>
            <w:tcBorders>
              <w:top w:val="nil"/>
              <w:left w:val="nil"/>
              <w:bottom w:val="single" w:sz="4" w:space="0" w:color="auto"/>
              <w:right w:val="single" w:sz="4" w:space="0" w:color="auto"/>
            </w:tcBorders>
            <w:shd w:val="clear" w:color="auto" w:fill="auto"/>
            <w:noWrap/>
            <w:vAlign w:val="center"/>
            <w:hideMark/>
          </w:tcPr>
          <w:p w14:paraId="5AA12CB0"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1,57</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743C473B"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13,74</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4785A6D5"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6,70</w:t>
            </w:r>
          </w:p>
        </w:tc>
      </w:tr>
      <w:tr w:rsidR="00FF0953" w:rsidRPr="00EB6440" w14:paraId="7F9EDD2B"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4CDA9F9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25.</w:t>
            </w:r>
          </w:p>
        </w:tc>
        <w:tc>
          <w:tcPr>
            <w:tcW w:w="461" w:type="pct"/>
            <w:tcBorders>
              <w:top w:val="nil"/>
              <w:left w:val="nil"/>
              <w:bottom w:val="single" w:sz="4" w:space="0" w:color="auto"/>
              <w:right w:val="single" w:sz="4" w:space="0" w:color="auto"/>
            </w:tcBorders>
            <w:shd w:val="clear" w:color="auto" w:fill="auto"/>
            <w:noWrap/>
            <w:vAlign w:val="center"/>
            <w:hideMark/>
          </w:tcPr>
          <w:p w14:paraId="7A29B62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JA25</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ZOW</w:t>
            </w:r>
          </w:p>
        </w:tc>
        <w:tc>
          <w:tcPr>
            <w:tcW w:w="1027" w:type="pct"/>
            <w:tcBorders>
              <w:top w:val="nil"/>
              <w:left w:val="nil"/>
              <w:bottom w:val="single" w:sz="4" w:space="0" w:color="auto"/>
              <w:right w:val="single" w:sz="4" w:space="0" w:color="auto"/>
            </w:tcBorders>
            <w:shd w:val="clear" w:color="auto" w:fill="auto"/>
            <w:noWrap/>
            <w:vAlign w:val="center"/>
            <w:hideMark/>
          </w:tcPr>
          <w:p w14:paraId="2D3ED76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WIEJSKIE</w:t>
            </w:r>
          </w:p>
        </w:tc>
        <w:tc>
          <w:tcPr>
            <w:tcW w:w="930" w:type="pct"/>
            <w:tcBorders>
              <w:top w:val="nil"/>
              <w:left w:val="nil"/>
              <w:bottom w:val="single" w:sz="4" w:space="0" w:color="auto"/>
              <w:right w:val="single" w:sz="4" w:space="0" w:color="auto"/>
            </w:tcBorders>
            <w:shd w:val="clear" w:color="auto" w:fill="auto"/>
            <w:noWrap/>
            <w:vAlign w:val="center"/>
            <w:hideMark/>
          </w:tcPr>
          <w:p w14:paraId="5ED987F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 JEDNORODZINNA</w:t>
            </w:r>
          </w:p>
        </w:tc>
        <w:tc>
          <w:tcPr>
            <w:tcW w:w="353" w:type="pct"/>
            <w:tcBorders>
              <w:top w:val="nil"/>
              <w:left w:val="nil"/>
              <w:bottom w:val="single" w:sz="4" w:space="0" w:color="auto"/>
              <w:right w:val="single" w:sz="4" w:space="0" w:color="auto"/>
            </w:tcBorders>
            <w:shd w:val="clear" w:color="auto" w:fill="auto"/>
            <w:noWrap/>
            <w:vAlign w:val="center"/>
            <w:hideMark/>
          </w:tcPr>
          <w:p w14:paraId="5A4205DD"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1462</w:t>
            </w:r>
          </w:p>
        </w:tc>
        <w:tc>
          <w:tcPr>
            <w:tcW w:w="874" w:type="pct"/>
            <w:tcBorders>
              <w:top w:val="nil"/>
              <w:left w:val="nil"/>
              <w:bottom w:val="single" w:sz="4" w:space="0" w:color="auto"/>
              <w:right w:val="single" w:sz="4" w:space="0" w:color="auto"/>
            </w:tcBorders>
            <w:shd w:val="clear" w:color="auto" w:fill="auto"/>
            <w:noWrap/>
            <w:vAlign w:val="center"/>
            <w:hideMark/>
          </w:tcPr>
          <w:p w14:paraId="31E7E825"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3,63</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28C1ACC2"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10,26</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290D55BC"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5,00</w:t>
            </w:r>
          </w:p>
        </w:tc>
      </w:tr>
      <w:tr w:rsidR="00FF0953" w:rsidRPr="00EB6440" w14:paraId="1C2A0ADE"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0C97AC97"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26.</w:t>
            </w:r>
          </w:p>
        </w:tc>
        <w:tc>
          <w:tcPr>
            <w:tcW w:w="461" w:type="pct"/>
            <w:tcBorders>
              <w:top w:val="nil"/>
              <w:left w:val="nil"/>
              <w:bottom w:val="single" w:sz="4" w:space="0" w:color="auto"/>
              <w:right w:val="single" w:sz="4" w:space="0" w:color="auto"/>
            </w:tcBorders>
            <w:shd w:val="clear" w:color="auto" w:fill="auto"/>
            <w:noWrap/>
            <w:vAlign w:val="center"/>
            <w:hideMark/>
          </w:tcPr>
          <w:p w14:paraId="31C4DAF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JA26</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ZOW</w:t>
            </w:r>
          </w:p>
        </w:tc>
        <w:tc>
          <w:tcPr>
            <w:tcW w:w="1027" w:type="pct"/>
            <w:tcBorders>
              <w:top w:val="nil"/>
              <w:left w:val="nil"/>
              <w:bottom w:val="single" w:sz="4" w:space="0" w:color="auto"/>
              <w:right w:val="single" w:sz="4" w:space="0" w:color="auto"/>
            </w:tcBorders>
            <w:shd w:val="clear" w:color="auto" w:fill="auto"/>
            <w:noWrap/>
            <w:vAlign w:val="center"/>
            <w:hideMark/>
          </w:tcPr>
          <w:p w14:paraId="68114C2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ZAMIESZKAŁE OBSZARY WIEJSKIE</w:t>
            </w:r>
          </w:p>
        </w:tc>
        <w:tc>
          <w:tcPr>
            <w:tcW w:w="930" w:type="pct"/>
            <w:tcBorders>
              <w:top w:val="nil"/>
              <w:left w:val="nil"/>
              <w:bottom w:val="single" w:sz="4" w:space="0" w:color="auto"/>
              <w:right w:val="single" w:sz="4" w:space="0" w:color="auto"/>
            </w:tcBorders>
            <w:shd w:val="clear" w:color="auto" w:fill="auto"/>
            <w:noWrap/>
            <w:vAlign w:val="center"/>
            <w:hideMark/>
          </w:tcPr>
          <w:p w14:paraId="7AA49D15"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MIESZK.ZAGRODOWA</w:t>
            </w:r>
          </w:p>
        </w:tc>
        <w:tc>
          <w:tcPr>
            <w:tcW w:w="353" w:type="pct"/>
            <w:tcBorders>
              <w:top w:val="nil"/>
              <w:left w:val="nil"/>
              <w:bottom w:val="single" w:sz="4" w:space="0" w:color="auto"/>
              <w:right w:val="single" w:sz="4" w:space="0" w:color="auto"/>
            </w:tcBorders>
            <w:shd w:val="clear" w:color="auto" w:fill="auto"/>
            <w:noWrap/>
            <w:vAlign w:val="center"/>
            <w:hideMark/>
          </w:tcPr>
          <w:p w14:paraId="182B320E"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2219</w:t>
            </w:r>
          </w:p>
        </w:tc>
        <w:tc>
          <w:tcPr>
            <w:tcW w:w="874" w:type="pct"/>
            <w:tcBorders>
              <w:top w:val="nil"/>
              <w:left w:val="nil"/>
              <w:bottom w:val="single" w:sz="4" w:space="0" w:color="auto"/>
              <w:right w:val="single" w:sz="4" w:space="0" w:color="auto"/>
            </w:tcBorders>
            <w:shd w:val="clear" w:color="auto" w:fill="auto"/>
            <w:noWrap/>
            <w:vAlign w:val="center"/>
            <w:hideMark/>
          </w:tcPr>
          <w:p w14:paraId="4C2C0DA4"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5,52</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51141C27"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53,10</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0B88DA44"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25,88</w:t>
            </w:r>
          </w:p>
        </w:tc>
      </w:tr>
      <w:tr w:rsidR="00FF0953" w:rsidRPr="00EB6440" w14:paraId="62112041"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13EFA7E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27.</w:t>
            </w:r>
          </w:p>
        </w:tc>
        <w:tc>
          <w:tcPr>
            <w:tcW w:w="461" w:type="pct"/>
            <w:tcBorders>
              <w:top w:val="nil"/>
              <w:left w:val="nil"/>
              <w:bottom w:val="nil"/>
              <w:right w:val="single" w:sz="4" w:space="0" w:color="auto"/>
            </w:tcBorders>
            <w:shd w:val="clear" w:color="auto" w:fill="auto"/>
            <w:noWrap/>
            <w:vAlign w:val="center"/>
            <w:hideMark/>
          </w:tcPr>
          <w:p w14:paraId="6C097780"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JA27</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P</w:t>
            </w:r>
          </w:p>
        </w:tc>
        <w:tc>
          <w:tcPr>
            <w:tcW w:w="1027" w:type="pct"/>
            <w:tcBorders>
              <w:top w:val="nil"/>
              <w:left w:val="nil"/>
              <w:bottom w:val="nil"/>
              <w:right w:val="single" w:sz="4" w:space="0" w:color="auto"/>
            </w:tcBorders>
            <w:shd w:val="clear" w:color="auto" w:fill="auto"/>
            <w:noWrap/>
            <w:vAlign w:val="center"/>
            <w:hideMark/>
          </w:tcPr>
          <w:p w14:paraId="423A4BE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 xml:space="preserve">OBSZAR PRZEMYSŁOWY </w:t>
            </w:r>
          </w:p>
        </w:tc>
        <w:tc>
          <w:tcPr>
            <w:tcW w:w="930" w:type="pct"/>
            <w:tcBorders>
              <w:top w:val="nil"/>
              <w:left w:val="nil"/>
              <w:bottom w:val="nil"/>
              <w:right w:val="single" w:sz="4" w:space="0" w:color="auto"/>
            </w:tcBorders>
            <w:shd w:val="clear" w:color="auto" w:fill="auto"/>
            <w:noWrap/>
            <w:vAlign w:val="center"/>
            <w:hideMark/>
          </w:tcPr>
          <w:p w14:paraId="517DE39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PRZEMYSŁ</w:t>
            </w:r>
          </w:p>
        </w:tc>
        <w:tc>
          <w:tcPr>
            <w:tcW w:w="353" w:type="pct"/>
            <w:tcBorders>
              <w:top w:val="nil"/>
              <w:left w:val="nil"/>
              <w:bottom w:val="single" w:sz="4" w:space="0" w:color="auto"/>
              <w:right w:val="single" w:sz="4" w:space="0" w:color="auto"/>
            </w:tcBorders>
            <w:shd w:val="clear" w:color="auto" w:fill="auto"/>
            <w:noWrap/>
            <w:vAlign w:val="center"/>
            <w:hideMark/>
          </w:tcPr>
          <w:p w14:paraId="6591AE96"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0</w:t>
            </w:r>
          </w:p>
        </w:tc>
        <w:tc>
          <w:tcPr>
            <w:tcW w:w="874" w:type="pct"/>
            <w:tcBorders>
              <w:top w:val="nil"/>
              <w:left w:val="nil"/>
              <w:bottom w:val="single" w:sz="4" w:space="0" w:color="auto"/>
              <w:right w:val="single" w:sz="4" w:space="0" w:color="auto"/>
            </w:tcBorders>
            <w:shd w:val="clear" w:color="auto" w:fill="auto"/>
            <w:noWrap/>
            <w:vAlign w:val="center"/>
            <w:hideMark/>
          </w:tcPr>
          <w:p w14:paraId="20E3A54F"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0,00</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584981FE"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1,90</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170CD341"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0,93</w:t>
            </w:r>
          </w:p>
        </w:tc>
      </w:tr>
      <w:tr w:rsidR="00FF0953" w:rsidRPr="00EB6440" w14:paraId="3497CFBA"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460F4DEE"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28.</w:t>
            </w:r>
          </w:p>
        </w:tc>
        <w:tc>
          <w:tcPr>
            <w:tcW w:w="461" w:type="pct"/>
            <w:tcBorders>
              <w:top w:val="single" w:sz="4" w:space="0" w:color="auto"/>
              <w:left w:val="nil"/>
              <w:bottom w:val="nil"/>
              <w:right w:val="single" w:sz="4" w:space="0" w:color="auto"/>
            </w:tcBorders>
            <w:shd w:val="clear" w:color="auto" w:fill="auto"/>
            <w:noWrap/>
            <w:vAlign w:val="center"/>
            <w:hideMark/>
          </w:tcPr>
          <w:p w14:paraId="542D8804"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JA28</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P</w:t>
            </w:r>
          </w:p>
        </w:tc>
        <w:tc>
          <w:tcPr>
            <w:tcW w:w="1027" w:type="pct"/>
            <w:tcBorders>
              <w:top w:val="single" w:sz="4" w:space="0" w:color="auto"/>
              <w:left w:val="nil"/>
              <w:bottom w:val="nil"/>
              <w:right w:val="single" w:sz="4" w:space="0" w:color="auto"/>
            </w:tcBorders>
            <w:shd w:val="clear" w:color="auto" w:fill="auto"/>
            <w:noWrap/>
            <w:vAlign w:val="center"/>
            <w:hideMark/>
          </w:tcPr>
          <w:p w14:paraId="71C7D226"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 xml:space="preserve">OBSZAR PRZEMYSŁOWY </w:t>
            </w:r>
          </w:p>
        </w:tc>
        <w:tc>
          <w:tcPr>
            <w:tcW w:w="930" w:type="pct"/>
            <w:tcBorders>
              <w:top w:val="single" w:sz="4" w:space="0" w:color="auto"/>
              <w:left w:val="nil"/>
              <w:bottom w:val="nil"/>
              <w:right w:val="single" w:sz="4" w:space="0" w:color="auto"/>
            </w:tcBorders>
            <w:shd w:val="clear" w:color="auto" w:fill="auto"/>
            <w:noWrap/>
            <w:vAlign w:val="center"/>
            <w:hideMark/>
          </w:tcPr>
          <w:p w14:paraId="19D5EDB3"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PRZEMYSŁ</w:t>
            </w:r>
          </w:p>
        </w:tc>
        <w:tc>
          <w:tcPr>
            <w:tcW w:w="353" w:type="pct"/>
            <w:tcBorders>
              <w:top w:val="nil"/>
              <w:left w:val="nil"/>
              <w:bottom w:val="single" w:sz="4" w:space="0" w:color="auto"/>
              <w:right w:val="single" w:sz="4" w:space="0" w:color="auto"/>
            </w:tcBorders>
            <w:shd w:val="clear" w:color="auto" w:fill="auto"/>
            <w:noWrap/>
            <w:vAlign w:val="center"/>
            <w:hideMark/>
          </w:tcPr>
          <w:p w14:paraId="3F0CA31A"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0</w:t>
            </w:r>
          </w:p>
        </w:tc>
        <w:tc>
          <w:tcPr>
            <w:tcW w:w="874" w:type="pct"/>
            <w:tcBorders>
              <w:top w:val="nil"/>
              <w:left w:val="nil"/>
              <w:bottom w:val="single" w:sz="4" w:space="0" w:color="auto"/>
              <w:right w:val="single" w:sz="4" w:space="0" w:color="auto"/>
            </w:tcBorders>
            <w:shd w:val="clear" w:color="auto" w:fill="auto"/>
            <w:noWrap/>
            <w:vAlign w:val="center"/>
            <w:hideMark/>
          </w:tcPr>
          <w:p w14:paraId="62D9E353"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0,00</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5BF2E0E9"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0,52</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0FAB2ADB"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0,25</w:t>
            </w:r>
          </w:p>
        </w:tc>
      </w:tr>
      <w:tr w:rsidR="00FF0953" w:rsidRPr="00EB6440" w14:paraId="0F23834C"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3F08E6F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29</w:t>
            </w:r>
            <w:r>
              <w:rPr>
                <w:rFonts w:ascii="Calibri" w:eastAsia="Times New Roman" w:hAnsi="Calibri" w:cs="Times New Roman"/>
                <w:color w:val="000000"/>
                <w:sz w:val="16"/>
                <w:szCs w:val="16"/>
                <w:lang w:eastAsia="pl-PL"/>
              </w:rPr>
              <w:t xml:space="preserve">. </w:t>
            </w:r>
          </w:p>
        </w:tc>
        <w:tc>
          <w:tcPr>
            <w:tcW w:w="461" w:type="pct"/>
            <w:tcBorders>
              <w:top w:val="single" w:sz="4" w:space="0" w:color="auto"/>
              <w:left w:val="nil"/>
              <w:bottom w:val="nil"/>
              <w:right w:val="single" w:sz="4" w:space="0" w:color="auto"/>
            </w:tcBorders>
            <w:shd w:val="clear" w:color="auto" w:fill="auto"/>
            <w:noWrap/>
            <w:vAlign w:val="center"/>
            <w:hideMark/>
          </w:tcPr>
          <w:p w14:paraId="53907342"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JA29</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P</w:t>
            </w:r>
            <w:r>
              <w:rPr>
                <w:rFonts w:ascii="Calibri" w:eastAsia="Times New Roman" w:hAnsi="Calibri" w:cs="Times New Roman"/>
                <w:color w:val="000000"/>
                <w:sz w:val="16"/>
                <w:szCs w:val="16"/>
                <w:lang w:eastAsia="pl-PL"/>
              </w:rPr>
              <w:t>P</w:t>
            </w:r>
          </w:p>
        </w:tc>
        <w:tc>
          <w:tcPr>
            <w:tcW w:w="1027" w:type="pct"/>
            <w:tcBorders>
              <w:top w:val="single" w:sz="4" w:space="0" w:color="auto"/>
              <w:left w:val="nil"/>
              <w:bottom w:val="nil"/>
              <w:right w:val="single" w:sz="4" w:space="0" w:color="auto"/>
            </w:tcBorders>
            <w:shd w:val="clear" w:color="auto" w:fill="auto"/>
            <w:noWrap/>
            <w:vAlign w:val="center"/>
            <w:hideMark/>
          </w:tcPr>
          <w:p w14:paraId="67A27E4B"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 xml:space="preserve">OBSZAR </w:t>
            </w:r>
            <w:r>
              <w:rPr>
                <w:rFonts w:ascii="Calibri" w:eastAsia="Times New Roman" w:hAnsi="Calibri" w:cs="Times New Roman"/>
                <w:color w:val="000000"/>
                <w:sz w:val="16"/>
                <w:szCs w:val="16"/>
                <w:lang w:eastAsia="pl-PL"/>
              </w:rPr>
              <w:t>PO</w:t>
            </w:r>
            <w:r w:rsidRPr="00EB6440">
              <w:rPr>
                <w:rFonts w:ascii="Calibri" w:eastAsia="Times New Roman" w:hAnsi="Calibri" w:cs="Times New Roman"/>
                <w:color w:val="000000"/>
                <w:sz w:val="16"/>
                <w:szCs w:val="16"/>
                <w:lang w:eastAsia="pl-PL"/>
              </w:rPr>
              <w:t xml:space="preserve">PRZEMYSŁOWY </w:t>
            </w:r>
          </w:p>
        </w:tc>
        <w:tc>
          <w:tcPr>
            <w:tcW w:w="930" w:type="pct"/>
            <w:tcBorders>
              <w:top w:val="single" w:sz="4" w:space="0" w:color="auto"/>
              <w:left w:val="nil"/>
              <w:bottom w:val="nil"/>
              <w:right w:val="single" w:sz="4" w:space="0" w:color="auto"/>
            </w:tcBorders>
            <w:shd w:val="clear" w:color="auto" w:fill="auto"/>
            <w:noWrap/>
            <w:vAlign w:val="center"/>
            <w:hideMark/>
          </w:tcPr>
          <w:p w14:paraId="5FD402D9"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USŁUGI</w:t>
            </w:r>
          </w:p>
        </w:tc>
        <w:tc>
          <w:tcPr>
            <w:tcW w:w="353" w:type="pct"/>
            <w:tcBorders>
              <w:top w:val="nil"/>
              <w:left w:val="nil"/>
              <w:bottom w:val="single" w:sz="4" w:space="0" w:color="auto"/>
              <w:right w:val="single" w:sz="4" w:space="0" w:color="auto"/>
            </w:tcBorders>
            <w:shd w:val="clear" w:color="auto" w:fill="auto"/>
            <w:noWrap/>
            <w:vAlign w:val="center"/>
            <w:hideMark/>
          </w:tcPr>
          <w:p w14:paraId="637E257B"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0</w:t>
            </w:r>
          </w:p>
        </w:tc>
        <w:tc>
          <w:tcPr>
            <w:tcW w:w="874" w:type="pct"/>
            <w:tcBorders>
              <w:top w:val="nil"/>
              <w:left w:val="nil"/>
              <w:bottom w:val="single" w:sz="4" w:space="0" w:color="auto"/>
              <w:right w:val="single" w:sz="4" w:space="0" w:color="auto"/>
            </w:tcBorders>
            <w:shd w:val="clear" w:color="auto" w:fill="auto"/>
            <w:noWrap/>
            <w:vAlign w:val="center"/>
            <w:hideMark/>
          </w:tcPr>
          <w:p w14:paraId="7970DA0A"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0,00</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7969A339"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0,09</w:t>
            </w:r>
          </w:p>
        </w:tc>
        <w:tc>
          <w:tcPr>
            <w:tcW w:w="729" w:type="pct"/>
            <w:tcBorders>
              <w:top w:val="nil"/>
              <w:left w:val="single" w:sz="4" w:space="0" w:color="auto"/>
              <w:bottom w:val="single" w:sz="4" w:space="0" w:color="auto"/>
              <w:right w:val="single" w:sz="8" w:space="0" w:color="auto"/>
            </w:tcBorders>
            <w:shd w:val="clear" w:color="auto" w:fill="auto"/>
            <w:noWrap/>
            <w:vAlign w:val="center"/>
            <w:hideMark/>
          </w:tcPr>
          <w:p w14:paraId="64A7A9A1"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0,04</w:t>
            </w:r>
          </w:p>
        </w:tc>
      </w:tr>
      <w:tr w:rsidR="00FF0953" w:rsidRPr="00EB6440" w14:paraId="2159FC42" w14:textId="77777777" w:rsidTr="00B548C1">
        <w:trPr>
          <w:trHeight w:val="315"/>
        </w:trPr>
        <w:tc>
          <w:tcPr>
            <w:tcW w:w="269" w:type="pct"/>
            <w:tcBorders>
              <w:top w:val="nil"/>
              <w:left w:val="single" w:sz="8" w:space="0" w:color="auto"/>
              <w:bottom w:val="single" w:sz="4" w:space="0" w:color="auto"/>
              <w:right w:val="single" w:sz="4" w:space="0" w:color="auto"/>
            </w:tcBorders>
            <w:shd w:val="clear" w:color="auto" w:fill="auto"/>
            <w:noWrap/>
            <w:vAlign w:val="center"/>
          </w:tcPr>
          <w:p w14:paraId="6070AD1C"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lastRenderedPageBreak/>
              <w:t xml:space="preserve">30. </w:t>
            </w:r>
          </w:p>
        </w:tc>
        <w:tc>
          <w:tcPr>
            <w:tcW w:w="461" w:type="pct"/>
            <w:tcBorders>
              <w:top w:val="single" w:sz="4" w:space="0" w:color="auto"/>
              <w:left w:val="nil"/>
              <w:bottom w:val="nil"/>
              <w:right w:val="single" w:sz="4" w:space="0" w:color="auto"/>
            </w:tcBorders>
            <w:shd w:val="clear" w:color="auto" w:fill="auto"/>
            <w:noWrap/>
            <w:vAlign w:val="center"/>
          </w:tcPr>
          <w:p w14:paraId="5DADF558"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JA30</w:t>
            </w:r>
            <w:r w:rsidR="009E74CA">
              <w:rPr>
                <w:rFonts w:ascii="Calibri" w:eastAsia="Times New Roman" w:hAnsi="Calibri" w:cs="Times New Roman"/>
                <w:color w:val="000000"/>
                <w:sz w:val="16"/>
                <w:szCs w:val="16"/>
                <w:lang w:eastAsia="pl-PL"/>
              </w:rPr>
              <w:t>–</w:t>
            </w:r>
            <w:r>
              <w:rPr>
                <w:rFonts w:ascii="Calibri" w:eastAsia="Times New Roman" w:hAnsi="Calibri" w:cs="Times New Roman"/>
                <w:color w:val="000000"/>
                <w:sz w:val="16"/>
                <w:szCs w:val="16"/>
                <w:lang w:eastAsia="pl-PL"/>
              </w:rPr>
              <w:t>P</w:t>
            </w:r>
          </w:p>
        </w:tc>
        <w:tc>
          <w:tcPr>
            <w:tcW w:w="1027" w:type="pct"/>
            <w:tcBorders>
              <w:top w:val="single" w:sz="4" w:space="0" w:color="auto"/>
              <w:left w:val="nil"/>
              <w:bottom w:val="nil"/>
              <w:right w:val="single" w:sz="4" w:space="0" w:color="auto"/>
            </w:tcBorders>
            <w:shd w:val="clear" w:color="auto" w:fill="auto"/>
            <w:noWrap/>
            <w:vAlign w:val="center"/>
          </w:tcPr>
          <w:p w14:paraId="75AA1991"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OBSZAR PRZEMYSŁOWY</w:t>
            </w:r>
          </w:p>
        </w:tc>
        <w:tc>
          <w:tcPr>
            <w:tcW w:w="930" w:type="pct"/>
            <w:tcBorders>
              <w:top w:val="single" w:sz="4" w:space="0" w:color="auto"/>
              <w:left w:val="nil"/>
              <w:bottom w:val="nil"/>
              <w:right w:val="single" w:sz="4" w:space="0" w:color="auto"/>
            </w:tcBorders>
            <w:shd w:val="clear" w:color="auto" w:fill="auto"/>
            <w:noWrap/>
            <w:vAlign w:val="center"/>
          </w:tcPr>
          <w:p w14:paraId="19A3BF66"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PRZEMYSŁ</w:t>
            </w:r>
          </w:p>
        </w:tc>
        <w:tc>
          <w:tcPr>
            <w:tcW w:w="353" w:type="pct"/>
            <w:tcBorders>
              <w:top w:val="nil"/>
              <w:left w:val="nil"/>
              <w:bottom w:val="single" w:sz="4" w:space="0" w:color="auto"/>
              <w:right w:val="single" w:sz="4" w:space="0" w:color="auto"/>
            </w:tcBorders>
            <w:shd w:val="clear" w:color="auto" w:fill="auto"/>
            <w:noWrap/>
            <w:vAlign w:val="center"/>
          </w:tcPr>
          <w:p w14:paraId="39F258F0"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w:t>
            </w:r>
          </w:p>
        </w:tc>
        <w:tc>
          <w:tcPr>
            <w:tcW w:w="874" w:type="pct"/>
            <w:tcBorders>
              <w:top w:val="nil"/>
              <w:left w:val="nil"/>
              <w:bottom w:val="single" w:sz="4" w:space="0" w:color="auto"/>
              <w:right w:val="single" w:sz="4" w:space="0" w:color="auto"/>
            </w:tcBorders>
            <w:shd w:val="clear" w:color="auto" w:fill="auto"/>
            <w:noWrap/>
            <w:vAlign w:val="center"/>
          </w:tcPr>
          <w:p w14:paraId="214AC176"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Pr>
                <w:rFonts w:ascii="Calibri" w:eastAsia="Times New Roman" w:hAnsi="Calibri" w:cs="Times New Roman"/>
                <w:b/>
                <w:bCs/>
                <w:color w:val="000000"/>
                <w:sz w:val="16"/>
                <w:szCs w:val="16"/>
                <w:lang w:eastAsia="pl-PL"/>
              </w:rPr>
              <w:t xml:space="preserve">0,00 </w:t>
            </w:r>
          </w:p>
        </w:tc>
        <w:tc>
          <w:tcPr>
            <w:tcW w:w="357" w:type="pct"/>
            <w:tcBorders>
              <w:top w:val="nil"/>
              <w:left w:val="single" w:sz="4" w:space="0" w:color="auto"/>
              <w:bottom w:val="single" w:sz="4" w:space="0" w:color="auto"/>
              <w:right w:val="single" w:sz="4" w:space="0" w:color="auto"/>
            </w:tcBorders>
            <w:shd w:val="clear" w:color="auto" w:fill="auto"/>
            <w:noWrap/>
            <w:vAlign w:val="center"/>
          </w:tcPr>
          <w:p w14:paraId="4BEC9047"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1,74</w:t>
            </w:r>
          </w:p>
        </w:tc>
        <w:tc>
          <w:tcPr>
            <w:tcW w:w="729" w:type="pct"/>
            <w:tcBorders>
              <w:top w:val="nil"/>
              <w:left w:val="single" w:sz="4" w:space="0" w:color="auto"/>
              <w:bottom w:val="single" w:sz="4" w:space="0" w:color="auto"/>
              <w:right w:val="single" w:sz="8" w:space="0" w:color="auto"/>
            </w:tcBorders>
            <w:shd w:val="clear" w:color="auto" w:fill="auto"/>
            <w:noWrap/>
            <w:vAlign w:val="center"/>
          </w:tcPr>
          <w:p w14:paraId="4D67C76A"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0,85</w:t>
            </w:r>
          </w:p>
        </w:tc>
      </w:tr>
      <w:tr w:rsidR="00FF0953" w:rsidRPr="00EB6440" w14:paraId="54F18CC5" w14:textId="77777777" w:rsidTr="00B548C1">
        <w:trPr>
          <w:trHeight w:val="315"/>
        </w:trPr>
        <w:tc>
          <w:tcPr>
            <w:tcW w:w="269"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142F4626"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31</w:t>
            </w:r>
            <w:r w:rsidRPr="00EB6440">
              <w:rPr>
                <w:rFonts w:ascii="Calibri" w:eastAsia="Times New Roman" w:hAnsi="Calibri" w:cs="Times New Roman"/>
                <w:color w:val="000000"/>
                <w:sz w:val="16"/>
                <w:szCs w:val="16"/>
                <w:lang w:eastAsia="pl-PL"/>
              </w:rPr>
              <w:t>.</w:t>
            </w:r>
          </w:p>
        </w:tc>
        <w:tc>
          <w:tcPr>
            <w:tcW w:w="461" w:type="pct"/>
            <w:tcBorders>
              <w:top w:val="single" w:sz="4" w:space="0" w:color="auto"/>
              <w:left w:val="nil"/>
              <w:bottom w:val="nil"/>
              <w:right w:val="single" w:sz="4" w:space="0" w:color="auto"/>
            </w:tcBorders>
            <w:shd w:val="clear" w:color="auto" w:fill="auto"/>
            <w:noWrap/>
            <w:vAlign w:val="center"/>
            <w:hideMark/>
          </w:tcPr>
          <w:p w14:paraId="74A2CEE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JA3</w:t>
            </w:r>
            <w:r>
              <w:rPr>
                <w:rFonts w:ascii="Calibri" w:eastAsia="Times New Roman" w:hAnsi="Calibri" w:cs="Times New Roman"/>
                <w:color w:val="000000"/>
                <w:sz w:val="16"/>
                <w:szCs w:val="16"/>
                <w:lang w:eastAsia="pl-PL"/>
              </w:rPr>
              <w:t>1</w:t>
            </w:r>
            <w:r w:rsidR="009E74CA">
              <w:rPr>
                <w:rFonts w:ascii="Calibri" w:eastAsia="Times New Roman" w:hAnsi="Calibri" w:cs="Times New Roman"/>
                <w:color w:val="000000"/>
                <w:sz w:val="16"/>
                <w:szCs w:val="16"/>
                <w:lang w:eastAsia="pl-PL"/>
              </w:rPr>
              <w:t>–</w:t>
            </w:r>
            <w:r w:rsidRPr="00EB6440">
              <w:rPr>
                <w:rFonts w:ascii="Calibri" w:eastAsia="Times New Roman" w:hAnsi="Calibri" w:cs="Times New Roman"/>
                <w:color w:val="000000"/>
                <w:sz w:val="16"/>
                <w:szCs w:val="16"/>
                <w:lang w:eastAsia="pl-PL"/>
              </w:rPr>
              <w:t>ZW</w:t>
            </w:r>
          </w:p>
        </w:tc>
        <w:tc>
          <w:tcPr>
            <w:tcW w:w="1027" w:type="pct"/>
            <w:tcBorders>
              <w:top w:val="single" w:sz="4" w:space="0" w:color="auto"/>
              <w:left w:val="nil"/>
              <w:bottom w:val="single" w:sz="8" w:space="0" w:color="auto"/>
              <w:right w:val="single" w:sz="4" w:space="0" w:color="auto"/>
            </w:tcBorders>
            <w:shd w:val="clear" w:color="auto" w:fill="auto"/>
            <w:noWrap/>
            <w:vAlign w:val="center"/>
            <w:hideMark/>
          </w:tcPr>
          <w:p w14:paraId="24E98A55"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JEZIORO GRZYMISŁAWSKIE</w:t>
            </w:r>
          </w:p>
        </w:tc>
        <w:tc>
          <w:tcPr>
            <w:tcW w:w="930" w:type="pct"/>
            <w:tcBorders>
              <w:top w:val="single" w:sz="4" w:space="0" w:color="auto"/>
              <w:left w:val="nil"/>
              <w:bottom w:val="single" w:sz="8" w:space="0" w:color="auto"/>
              <w:right w:val="single" w:sz="4" w:space="0" w:color="auto"/>
            </w:tcBorders>
            <w:shd w:val="clear" w:color="auto" w:fill="auto"/>
            <w:noWrap/>
            <w:vAlign w:val="center"/>
            <w:hideMark/>
          </w:tcPr>
          <w:p w14:paraId="2E6C9ABF"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REKREACJA</w:t>
            </w:r>
          </w:p>
        </w:tc>
        <w:tc>
          <w:tcPr>
            <w:tcW w:w="353" w:type="pct"/>
            <w:tcBorders>
              <w:top w:val="nil"/>
              <w:left w:val="nil"/>
              <w:bottom w:val="single" w:sz="4" w:space="0" w:color="auto"/>
              <w:right w:val="single" w:sz="4" w:space="0" w:color="auto"/>
            </w:tcBorders>
            <w:shd w:val="clear" w:color="auto" w:fill="auto"/>
            <w:noWrap/>
            <w:vAlign w:val="center"/>
            <w:hideMark/>
          </w:tcPr>
          <w:p w14:paraId="17797040" w14:textId="77777777" w:rsidR="00FF0953" w:rsidRPr="00EB6440" w:rsidRDefault="00FF0953" w:rsidP="00B548C1">
            <w:pPr>
              <w:spacing w:after="0" w:line="240" w:lineRule="auto"/>
              <w:jc w:val="center"/>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0</w:t>
            </w:r>
          </w:p>
        </w:tc>
        <w:tc>
          <w:tcPr>
            <w:tcW w:w="874" w:type="pct"/>
            <w:tcBorders>
              <w:top w:val="nil"/>
              <w:left w:val="nil"/>
              <w:bottom w:val="single" w:sz="8" w:space="0" w:color="auto"/>
              <w:right w:val="single" w:sz="4" w:space="0" w:color="auto"/>
            </w:tcBorders>
            <w:shd w:val="clear" w:color="auto" w:fill="auto"/>
            <w:noWrap/>
            <w:vAlign w:val="center"/>
            <w:hideMark/>
          </w:tcPr>
          <w:p w14:paraId="28D3F914"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0,00</w:t>
            </w:r>
          </w:p>
        </w:tc>
        <w:tc>
          <w:tcPr>
            <w:tcW w:w="357" w:type="pct"/>
            <w:tcBorders>
              <w:top w:val="nil"/>
              <w:left w:val="single" w:sz="4" w:space="0" w:color="auto"/>
              <w:bottom w:val="single" w:sz="4" w:space="0" w:color="auto"/>
              <w:right w:val="single" w:sz="4" w:space="0" w:color="auto"/>
            </w:tcBorders>
            <w:shd w:val="clear" w:color="auto" w:fill="auto"/>
            <w:noWrap/>
            <w:vAlign w:val="center"/>
            <w:hideMark/>
          </w:tcPr>
          <w:p w14:paraId="67074616"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0,74</w:t>
            </w:r>
          </w:p>
        </w:tc>
        <w:tc>
          <w:tcPr>
            <w:tcW w:w="729" w:type="pct"/>
            <w:tcBorders>
              <w:top w:val="nil"/>
              <w:left w:val="single" w:sz="4" w:space="0" w:color="auto"/>
              <w:bottom w:val="nil"/>
              <w:right w:val="single" w:sz="8" w:space="0" w:color="auto"/>
            </w:tcBorders>
            <w:shd w:val="clear" w:color="auto" w:fill="auto"/>
            <w:noWrap/>
            <w:vAlign w:val="center"/>
            <w:hideMark/>
          </w:tcPr>
          <w:p w14:paraId="1D18A152" w14:textId="77777777" w:rsidR="00FF0953" w:rsidRDefault="00FF0953" w:rsidP="00B548C1">
            <w:pPr>
              <w:jc w:val="right"/>
              <w:rPr>
                <w:rFonts w:ascii="Calibri" w:hAnsi="Calibri" w:cs="Calibri"/>
                <w:color w:val="000000"/>
                <w:sz w:val="16"/>
                <w:szCs w:val="16"/>
              </w:rPr>
            </w:pPr>
            <w:r>
              <w:rPr>
                <w:rFonts w:ascii="Calibri" w:hAnsi="Calibri" w:cs="Calibri"/>
                <w:color w:val="000000"/>
                <w:sz w:val="16"/>
                <w:szCs w:val="16"/>
              </w:rPr>
              <w:t>0,36</w:t>
            </w:r>
          </w:p>
        </w:tc>
      </w:tr>
      <w:tr w:rsidR="00FF0953" w:rsidRPr="00EB6440" w14:paraId="399DB14E" w14:textId="77777777" w:rsidTr="00B548C1">
        <w:trPr>
          <w:trHeight w:val="315"/>
        </w:trPr>
        <w:tc>
          <w:tcPr>
            <w:tcW w:w="269" w:type="pct"/>
            <w:tcBorders>
              <w:top w:val="single" w:sz="4" w:space="0" w:color="auto"/>
              <w:bottom w:val="nil"/>
              <w:right w:val="nil"/>
            </w:tcBorders>
            <w:shd w:val="clear" w:color="auto" w:fill="auto"/>
            <w:noWrap/>
            <w:vAlign w:val="bottom"/>
            <w:hideMark/>
          </w:tcPr>
          <w:p w14:paraId="51B2546E" w14:textId="77777777" w:rsidR="00FF0953" w:rsidRPr="00EB6440" w:rsidRDefault="00FF0953" w:rsidP="00B548C1">
            <w:pPr>
              <w:spacing w:after="0" w:line="240" w:lineRule="auto"/>
              <w:jc w:val="left"/>
              <w:rPr>
                <w:rFonts w:ascii="Calibri" w:eastAsia="Times New Roman" w:hAnsi="Calibri" w:cs="Times New Roman"/>
                <w:color w:val="000000"/>
                <w:sz w:val="16"/>
                <w:szCs w:val="16"/>
                <w:lang w:eastAsia="pl-PL"/>
              </w:rPr>
            </w:pPr>
            <w:r w:rsidRPr="00EB6440">
              <w:rPr>
                <w:rFonts w:ascii="Calibri" w:eastAsia="Times New Roman" w:hAnsi="Calibri" w:cs="Times New Roman"/>
                <w:color w:val="000000"/>
                <w:sz w:val="16"/>
                <w:szCs w:val="16"/>
                <w:lang w:eastAsia="pl-PL"/>
              </w:rPr>
              <w:t> </w:t>
            </w:r>
          </w:p>
        </w:tc>
        <w:tc>
          <w:tcPr>
            <w:tcW w:w="461" w:type="pct"/>
            <w:tcBorders>
              <w:top w:val="single" w:sz="8" w:space="0" w:color="auto"/>
              <w:left w:val="nil"/>
              <w:bottom w:val="nil"/>
              <w:right w:val="nil"/>
            </w:tcBorders>
            <w:shd w:val="clear" w:color="auto" w:fill="auto"/>
            <w:noWrap/>
            <w:vAlign w:val="bottom"/>
            <w:hideMark/>
          </w:tcPr>
          <w:p w14:paraId="415DEB42" w14:textId="77777777" w:rsidR="00B548C1" w:rsidRPr="00EB6440" w:rsidRDefault="00B548C1" w:rsidP="00B548C1">
            <w:pPr>
              <w:spacing w:after="0" w:line="240" w:lineRule="auto"/>
              <w:jc w:val="left"/>
              <w:rPr>
                <w:rFonts w:ascii="Calibri" w:eastAsia="Times New Roman" w:hAnsi="Calibri" w:cs="Times New Roman"/>
                <w:color w:val="000000"/>
                <w:sz w:val="16"/>
                <w:szCs w:val="16"/>
                <w:lang w:eastAsia="pl-PL"/>
              </w:rPr>
            </w:pPr>
          </w:p>
        </w:tc>
        <w:tc>
          <w:tcPr>
            <w:tcW w:w="1027" w:type="pct"/>
            <w:tcBorders>
              <w:top w:val="nil"/>
              <w:left w:val="nil"/>
              <w:bottom w:val="nil"/>
              <w:right w:val="nil"/>
            </w:tcBorders>
            <w:shd w:val="clear" w:color="auto" w:fill="auto"/>
            <w:noWrap/>
            <w:vAlign w:val="bottom"/>
            <w:hideMark/>
          </w:tcPr>
          <w:p w14:paraId="4B172103" w14:textId="77777777" w:rsidR="00FF0953" w:rsidRPr="00EB6440" w:rsidRDefault="00FF0953" w:rsidP="00B548C1">
            <w:pPr>
              <w:spacing w:after="0" w:line="240" w:lineRule="auto"/>
              <w:jc w:val="left"/>
              <w:rPr>
                <w:rFonts w:ascii="Calibri" w:eastAsia="Times New Roman" w:hAnsi="Calibri" w:cs="Times New Roman"/>
                <w:color w:val="000000"/>
                <w:sz w:val="16"/>
                <w:szCs w:val="16"/>
                <w:lang w:eastAsia="pl-PL"/>
              </w:rPr>
            </w:pPr>
          </w:p>
        </w:tc>
        <w:tc>
          <w:tcPr>
            <w:tcW w:w="930" w:type="pct"/>
            <w:tcBorders>
              <w:top w:val="nil"/>
              <w:left w:val="nil"/>
              <w:bottom w:val="nil"/>
              <w:right w:val="nil"/>
            </w:tcBorders>
            <w:shd w:val="clear" w:color="auto" w:fill="auto"/>
            <w:noWrap/>
            <w:vAlign w:val="bottom"/>
            <w:hideMark/>
          </w:tcPr>
          <w:p w14:paraId="515A485B" w14:textId="77777777" w:rsidR="00FF0953" w:rsidRPr="00EB6440" w:rsidRDefault="00FF0953" w:rsidP="00B548C1">
            <w:pPr>
              <w:spacing w:after="0" w:line="240" w:lineRule="auto"/>
              <w:jc w:val="left"/>
              <w:rPr>
                <w:rFonts w:ascii="Calibri" w:eastAsia="Times New Roman" w:hAnsi="Calibri" w:cs="Times New Roman"/>
                <w:color w:val="000000"/>
                <w:sz w:val="16"/>
                <w:szCs w:val="16"/>
                <w:lang w:eastAsia="pl-PL"/>
              </w:rPr>
            </w:pPr>
          </w:p>
        </w:tc>
        <w:tc>
          <w:tcPr>
            <w:tcW w:w="353" w:type="pct"/>
            <w:tcBorders>
              <w:top w:val="single" w:sz="8" w:space="0" w:color="auto"/>
              <w:left w:val="single" w:sz="8" w:space="0" w:color="auto"/>
              <w:bottom w:val="single" w:sz="8" w:space="0" w:color="auto"/>
              <w:right w:val="single" w:sz="8" w:space="0" w:color="auto"/>
            </w:tcBorders>
            <w:shd w:val="clear" w:color="auto" w:fill="E7E6E6" w:themeFill="background2"/>
            <w:noWrap/>
            <w:vAlign w:val="center"/>
            <w:hideMark/>
          </w:tcPr>
          <w:p w14:paraId="0F96A3DA" w14:textId="77777777" w:rsidR="00FF0953" w:rsidRPr="00EB6440" w:rsidRDefault="00FF0953" w:rsidP="00B548C1">
            <w:pPr>
              <w:spacing w:after="0" w:line="240" w:lineRule="auto"/>
              <w:jc w:val="center"/>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40</w:t>
            </w:r>
            <w:r>
              <w:rPr>
                <w:rFonts w:ascii="Calibri" w:eastAsia="Times New Roman" w:hAnsi="Calibri" w:cs="Times New Roman"/>
                <w:b/>
                <w:bCs/>
                <w:color w:val="000000"/>
                <w:sz w:val="16"/>
                <w:szCs w:val="16"/>
                <w:lang w:eastAsia="pl-PL"/>
              </w:rPr>
              <w:t xml:space="preserve"> </w:t>
            </w:r>
            <w:r w:rsidRPr="00EB6440">
              <w:rPr>
                <w:rFonts w:ascii="Calibri" w:eastAsia="Times New Roman" w:hAnsi="Calibri" w:cs="Times New Roman"/>
                <w:b/>
                <w:bCs/>
                <w:color w:val="000000"/>
                <w:sz w:val="16"/>
                <w:szCs w:val="16"/>
                <w:lang w:eastAsia="pl-PL"/>
              </w:rPr>
              <w:t>221</w:t>
            </w:r>
          </w:p>
        </w:tc>
        <w:tc>
          <w:tcPr>
            <w:tcW w:w="874" w:type="pct"/>
            <w:tcBorders>
              <w:top w:val="nil"/>
              <w:left w:val="nil"/>
              <w:bottom w:val="nil"/>
              <w:right w:val="nil"/>
            </w:tcBorders>
            <w:shd w:val="clear" w:color="auto" w:fill="auto"/>
            <w:noWrap/>
            <w:vAlign w:val="center"/>
            <w:hideMark/>
          </w:tcPr>
          <w:p w14:paraId="21189F0A" w14:textId="77777777" w:rsidR="00FF0953" w:rsidRPr="00EB6440" w:rsidRDefault="00FF0953" w:rsidP="00B548C1">
            <w:pPr>
              <w:spacing w:after="0" w:line="240" w:lineRule="auto"/>
              <w:jc w:val="right"/>
              <w:rPr>
                <w:rFonts w:ascii="Calibri" w:eastAsia="Times New Roman" w:hAnsi="Calibri" w:cs="Times New Roman"/>
                <w:b/>
                <w:bCs/>
                <w:color w:val="000000"/>
                <w:sz w:val="16"/>
                <w:szCs w:val="16"/>
                <w:lang w:eastAsia="pl-PL"/>
              </w:rPr>
            </w:pPr>
            <w:r w:rsidRPr="00EB6440">
              <w:rPr>
                <w:rFonts w:ascii="Calibri" w:eastAsia="Times New Roman" w:hAnsi="Calibri" w:cs="Times New Roman"/>
                <w:b/>
                <w:bCs/>
                <w:color w:val="000000"/>
                <w:sz w:val="16"/>
                <w:szCs w:val="16"/>
                <w:lang w:eastAsia="pl-PL"/>
              </w:rPr>
              <w:t>100,00</w:t>
            </w:r>
          </w:p>
        </w:tc>
        <w:tc>
          <w:tcPr>
            <w:tcW w:w="357" w:type="pct"/>
            <w:tcBorders>
              <w:top w:val="single" w:sz="8" w:space="0" w:color="auto"/>
              <w:left w:val="single" w:sz="8" w:space="0" w:color="auto"/>
              <w:bottom w:val="single" w:sz="8" w:space="0" w:color="auto"/>
              <w:right w:val="single" w:sz="4" w:space="0" w:color="auto"/>
            </w:tcBorders>
            <w:shd w:val="clear" w:color="auto" w:fill="E7E6E6" w:themeFill="background2"/>
            <w:noWrap/>
            <w:vAlign w:val="center"/>
            <w:hideMark/>
          </w:tcPr>
          <w:p w14:paraId="489A08FE" w14:textId="77777777" w:rsidR="00FF0953" w:rsidRPr="002916E5" w:rsidRDefault="00FF0953" w:rsidP="00B548C1">
            <w:pPr>
              <w:spacing w:after="0" w:line="240" w:lineRule="auto"/>
              <w:jc w:val="right"/>
              <w:rPr>
                <w:rFonts w:ascii="Calibri" w:eastAsia="Times New Roman" w:hAnsi="Calibri" w:cs="Times New Roman"/>
                <w:b/>
                <w:color w:val="000000"/>
                <w:sz w:val="16"/>
                <w:szCs w:val="16"/>
                <w:lang w:eastAsia="pl-PL"/>
              </w:rPr>
            </w:pPr>
            <w:r>
              <w:rPr>
                <w:rFonts w:ascii="Calibri" w:eastAsia="Times New Roman" w:hAnsi="Calibri" w:cs="Times New Roman"/>
                <w:b/>
                <w:color w:val="000000"/>
                <w:sz w:val="16"/>
                <w:szCs w:val="16"/>
                <w:lang w:eastAsia="pl-PL"/>
              </w:rPr>
              <w:t>205,17</w:t>
            </w:r>
          </w:p>
        </w:tc>
        <w:tc>
          <w:tcPr>
            <w:tcW w:w="729" w:type="pct"/>
            <w:tcBorders>
              <w:top w:val="single" w:sz="4" w:space="0" w:color="auto"/>
              <w:left w:val="single" w:sz="4" w:space="0" w:color="auto"/>
              <w:bottom w:val="nil"/>
            </w:tcBorders>
            <w:shd w:val="clear" w:color="auto" w:fill="auto"/>
            <w:noWrap/>
            <w:vAlign w:val="center"/>
            <w:hideMark/>
          </w:tcPr>
          <w:p w14:paraId="5857C141" w14:textId="77777777" w:rsidR="00FF0953" w:rsidRPr="0076016B" w:rsidRDefault="00FF0953" w:rsidP="00B548C1">
            <w:pPr>
              <w:spacing w:after="0" w:line="240" w:lineRule="auto"/>
              <w:jc w:val="right"/>
              <w:rPr>
                <w:rFonts w:ascii="Calibri" w:eastAsia="Times New Roman" w:hAnsi="Calibri" w:cs="Times New Roman"/>
                <w:b/>
                <w:color w:val="000000"/>
                <w:sz w:val="16"/>
                <w:szCs w:val="16"/>
                <w:lang w:eastAsia="pl-PL"/>
              </w:rPr>
            </w:pPr>
            <w:r w:rsidRPr="0076016B">
              <w:rPr>
                <w:rFonts w:ascii="Calibri" w:eastAsia="Times New Roman" w:hAnsi="Calibri" w:cs="Times New Roman"/>
                <w:b/>
                <w:color w:val="000000"/>
                <w:sz w:val="16"/>
                <w:szCs w:val="16"/>
                <w:lang w:eastAsia="pl-PL"/>
              </w:rPr>
              <w:t>100,00</w:t>
            </w:r>
          </w:p>
        </w:tc>
      </w:tr>
    </w:tbl>
    <w:p w14:paraId="71A7DD3E" w14:textId="77777777" w:rsidR="00B548C1" w:rsidRPr="00B548C1" w:rsidRDefault="00B548C1" w:rsidP="00B548C1">
      <w:pPr>
        <w:rPr>
          <w:rFonts w:eastAsiaTheme="minorEastAsia" w:cs="Arial"/>
          <w:i/>
          <w:sz w:val="24"/>
          <w:szCs w:val="24"/>
        </w:rPr>
      </w:pPr>
      <w:r w:rsidRPr="00B548C1">
        <w:rPr>
          <w:rFonts w:eastAsiaTheme="minorEastAsia" w:cs="Arial"/>
          <w:i/>
          <w:sz w:val="24"/>
          <w:szCs w:val="24"/>
        </w:rPr>
        <w:t>Źródło: opracowanie własne</w:t>
      </w:r>
    </w:p>
    <w:p w14:paraId="4FDF808B" w14:textId="77777777" w:rsidR="00C602F7" w:rsidRDefault="00C602F7">
      <w:pPr>
        <w:rPr>
          <w:rFonts w:eastAsiaTheme="minorEastAsia" w:cs="Arial"/>
          <w:sz w:val="24"/>
          <w:szCs w:val="24"/>
        </w:rPr>
      </w:pPr>
      <w:r>
        <w:rPr>
          <w:rFonts w:eastAsiaTheme="minorEastAsia" w:cs="Arial"/>
          <w:sz w:val="24"/>
          <w:szCs w:val="24"/>
        </w:rPr>
        <w:br w:type="page"/>
      </w:r>
    </w:p>
    <w:p w14:paraId="4C53396D" w14:textId="77777777" w:rsidR="00FF0953" w:rsidRDefault="00FF0953" w:rsidP="00645837">
      <w:pPr>
        <w:spacing w:after="0"/>
        <w:rPr>
          <w:rFonts w:eastAsiaTheme="minorEastAsia" w:cs="Arial"/>
          <w:sz w:val="24"/>
          <w:szCs w:val="24"/>
        </w:rPr>
      </w:pPr>
      <w:r>
        <w:rPr>
          <w:rFonts w:eastAsiaTheme="minorEastAsia" w:cs="Arial"/>
          <w:sz w:val="24"/>
          <w:szCs w:val="24"/>
        </w:rPr>
        <w:lastRenderedPageBreak/>
        <w:t>Rycina 1 przedstawia podział gminy na jednostki analityczne (JA)</w:t>
      </w:r>
      <w:r w:rsidR="00A765C7">
        <w:rPr>
          <w:rFonts w:eastAsiaTheme="minorEastAsia" w:cs="Arial"/>
          <w:sz w:val="24"/>
          <w:szCs w:val="24"/>
        </w:rPr>
        <w:t>.</w:t>
      </w:r>
    </w:p>
    <w:p w14:paraId="2FCED7C6" w14:textId="422AFA25" w:rsidR="00645837" w:rsidRDefault="00645837" w:rsidP="00645837">
      <w:pPr>
        <w:pStyle w:val="Legenda"/>
        <w:keepNext/>
        <w:spacing w:before="120"/>
      </w:pPr>
      <w:bookmarkStart w:id="45" w:name="_Toc485121082"/>
      <w:r>
        <w:t xml:space="preserve">Rycina </w:t>
      </w:r>
      <w:fldSimple w:instr=" SEQ Rycina \* ARABIC ">
        <w:r w:rsidR="00980FBA">
          <w:rPr>
            <w:noProof/>
          </w:rPr>
          <w:t>1</w:t>
        </w:r>
      </w:fldSimple>
      <w:r>
        <w:t xml:space="preserve">. </w:t>
      </w:r>
      <w:r w:rsidRPr="00AA20F1">
        <w:rPr>
          <w:rFonts w:eastAsiaTheme="minorEastAsia" w:cs="Arial"/>
          <w:b/>
          <w:szCs w:val="24"/>
        </w:rPr>
        <w:t>Podział gminy na jednostki analityczne (JA)</w:t>
      </w:r>
      <w:bookmarkEnd w:id="45"/>
    </w:p>
    <w:p w14:paraId="2D38A438" w14:textId="73087A5A" w:rsidR="00C602F7" w:rsidRDefault="009D0F11" w:rsidP="009E74CA">
      <w:pPr>
        <w:keepNext/>
        <w:jc w:val="center"/>
      </w:pPr>
      <w:r w:rsidRPr="009D0F11">
        <w:rPr>
          <w:noProof/>
          <w:lang w:eastAsia="pl-PL"/>
        </w:rPr>
        <w:drawing>
          <wp:inline distT="0" distB="0" distL="0" distR="0" wp14:anchorId="665A1C74" wp14:editId="0B94A06B">
            <wp:extent cx="5346384" cy="7562850"/>
            <wp:effectExtent l="0" t="0" r="0" b="0"/>
            <wp:docPr id="9" name="Obraz 9" descr="Z:\Rewitalizacja\Śrem\Nowy folder\kartogramy_śrem\0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Rewitalizacja\Śrem\Nowy folder\kartogramy_śrem\00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52697" cy="7571781"/>
                    </a:xfrm>
                    <a:prstGeom prst="rect">
                      <a:avLst/>
                    </a:prstGeom>
                    <a:noFill/>
                    <a:ln>
                      <a:noFill/>
                    </a:ln>
                  </pic:spPr>
                </pic:pic>
              </a:graphicData>
            </a:graphic>
          </wp:inline>
        </w:drawing>
      </w:r>
    </w:p>
    <w:p w14:paraId="7100B149" w14:textId="77777777" w:rsidR="009E74CA" w:rsidRDefault="009E74CA" w:rsidP="00FF0953">
      <w:pPr>
        <w:rPr>
          <w:rFonts w:eastAsiaTheme="minorEastAsia" w:cs="Arial"/>
          <w:sz w:val="24"/>
          <w:szCs w:val="24"/>
          <w:u w:val="single"/>
        </w:rPr>
      </w:pPr>
    </w:p>
    <w:p w14:paraId="429E3F85" w14:textId="77777777" w:rsidR="00FF0953" w:rsidRPr="00CB7111" w:rsidRDefault="00FF0953" w:rsidP="00FF0953">
      <w:pPr>
        <w:rPr>
          <w:rFonts w:eastAsiaTheme="minorEastAsia" w:cs="Arial"/>
          <w:sz w:val="24"/>
          <w:szCs w:val="24"/>
          <w:u w:val="single"/>
        </w:rPr>
      </w:pPr>
      <w:r w:rsidRPr="00CB7111">
        <w:rPr>
          <w:rFonts w:eastAsiaTheme="minorEastAsia" w:cs="Arial"/>
          <w:sz w:val="24"/>
          <w:szCs w:val="24"/>
          <w:u w:val="single"/>
        </w:rPr>
        <w:lastRenderedPageBreak/>
        <w:t>Charakterystyka wyznaczonych jednostek analitycznych (JA)</w:t>
      </w:r>
    </w:p>
    <w:p w14:paraId="4BF7B0D9"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JA1</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F363D7">
        <w:rPr>
          <w:sz w:val="20"/>
          <w:szCs w:val="20"/>
        </w:rPr>
        <w:t xml:space="preserve"> </w:t>
      </w:r>
      <w:r>
        <w:rPr>
          <w:sz w:val="24"/>
          <w:szCs w:val="24"/>
        </w:rPr>
        <w:t>750</w:t>
      </w:r>
      <w:r w:rsidR="009E74CA">
        <w:rPr>
          <w:sz w:val="24"/>
          <w:szCs w:val="24"/>
        </w:rPr>
        <w:t>–</w:t>
      </w:r>
      <w:proofErr w:type="spellStart"/>
      <w:r>
        <w:rPr>
          <w:sz w:val="24"/>
          <w:szCs w:val="24"/>
        </w:rPr>
        <w:t>lecia</w:t>
      </w:r>
      <w:proofErr w:type="spellEnd"/>
      <w:r>
        <w:rPr>
          <w:sz w:val="24"/>
          <w:szCs w:val="24"/>
        </w:rPr>
        <w:t>,</w:t>
      </w:r>
      <w:r w:rsidRPr="00756046">
        <w:rPr>
          <w:sz w:val="24"/>
          <w:szCs w:val="24"/>
        </w:rPr>
        <w:t xml:space="preserve"> Jez</w:t>
      </w:r>
      <w:r>
        <w:rPr>
          <w:sz w:val="24"/>
          <w:szCs w:val="24"/>
        </w:rPr>
        <w:t xml:space="preserve">iorna, </w:t>
      </w:r>
      <w:r w:rsidRPr="00756046">
        <w:rPr>
          <w:sz w:val="24"/>
          <w:szCs w:val="24"/>
        </w:rPr>
        <w:t>Stefana Grota Roweckiego.</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 xml:space="preserve">zabudowy mieszkaniowej wielorodzinnej </w:t>
      </w:r>
      <w:r>
        <w:rPr>
          <w:sz w:val="24"/>
          <w:szCs w:val="24"/>
        </w:rPr>
        <w:t>wraz z zabudową rekreacyjną na jeziorem</w:t>
      </w:r>
      <w:r>
        <w:rPr>
          <w:b/>
          <w:sz w:val="24"/>
          <w:szCs w:val="24"/>
        </w:rPr>
        <w:t>.</w:t>
      </w:r>
      <w:r>
        <w:rPr>
          <w:sz w:val="24"/>
          <w:szCs w:val="24"/>
        </w:rPr>
        <w:t xml:space="preserve">  Na terenie </w:t>
      </w:r>
      <w:r w:rsidRPr="00F363D7">
        <w:rPr>
          <w:sz w:val="24"/>
          <w:szCs w:val="24"/>
        </w:rPr>
        <w:t>JA znajdują się</w:t>
      </w:r>
      <w:r>
        <w:rPr>
          <w:sz w:val="24"/>
          <w:szCs w:val="24"/>
        </w:rPr>
        <w:t xml:space="preserve"> usługi</w:t>
      </w:r>
      <w:r w:rsidRPr="00756046">
        <w:rPr>
          <w:sz w:val="24"/>
          <w:szCs w:val="24"/>
        </w:rPr>
        <w:t xml:space="preserve"> dla ludności (drobny handel oraz szkoła)</w:t>
      </w:r>
      <w:r>
        <w:rPr>
          <w:sz w:val="24"/>
          <w:szCs w:val="24"/>
        </w:rPr>
        <w:t>.</w:t>
      </w:r>
    </w:p>
    <w:p w14:paraId="7848655F" w14:textId="57548AA3" w:rsidR="00FF0953" w:rsidRDefault="00FF0953" w:rsidP="00FF0953">
      <w:pPr>
        <w:autoSpaceDE w:val="0"/>
        <w:autoSpaceDN w:val="0"/>
        <w:adjustRightInd w:val="0"/>
        <w:rPr>
          <w:sz w:val="24"/>
          <w:szCs w:val="24"/>
        </w:rPr>
      </w:pPr>
      <w:r>
        <w:rPr>
          <w:rFonts w:ascii="Calibri" w:eastAsia="Calibri" w:hAnsi="Calibri" w:cs="Times New Roman"/>
          <w:b/>
          <w:sz w:val="24"/>
          <w:szCs w:val="24"/>
        </w:rPr>
        <w:t>JA2</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ulicę Leopolda</w:t>
      </w:r>
      <w:r w:rsidRPr="00756046">
        <w:rPr>
          <w:sz w:val="24"/>
          <w:szCs w:val="24"/>
        </w:rPr>
        <w:t xml:space="preserve"> Okulickiego</w:t>
      </w:r>
      <w:r>
        <w:rPr>
          <w:sz w:val="24"/>
          <w:szCs w:val="24"/>
        </w:rPr>
        <w:t xml:space="preserve">. Teren jednostki ma charakter zamieszkałych obszarów miejskich, składający się </w:t>
      </w:r>
      <w:r w:rsidRPr="0037332F">
        <w:rPr>
          <w:b/>
          <w:sz w:val="24"/>
          <w:szCs w:val="24"/>
        </w:rPr>
        <w:t xml:space="preserve">głównie </w:t>
      </w:r>
      <w:r w:rsidR="001906B9">
        <w:rPr>
          <w:b/>
          <w:sz w:val="24"/>
          <w:szCs w:val="24"/>
        </w:rPr>
        <w:br/>
      </w:r>
      <w:r w:rsidRPr="0037332F">
        <w:rPr>
          <w:b/>
          <w:sz w:val="24"/>
          <w:szCs w:val="24"/>
        </w:rPr>
        <w:t>z</w:t>
      </w:r>
      <w:r>
        <w:rPr>
          <w:sz w:val="24"/>
          <w:szCs w:val="24"/>
        </w:rPr>
        <w:t xml:space="preserve"> </w:t>
      </w:r>
      <w:r>
        <w:rPr>
          <w:b/>
          <w:sz w:val="24"/>
          <w:szCs w:val="24"/>
        </w:rPr>
        <w:t xml:space="preserve">zabudowy mieszkaniowej wielorodzinnej. </w:t>
      </w:r>
      <w:r>
        <w:rPr>
          <w:sz w:val="24"/>
          <w:szCs w:val="24"/>
        </w:rPr>
        <w:t xml:space="preserve">Na terenie </w:t>
      </w:r>
      <w:r w:rsidRPr="00F363D7">
        <w:rPr>
          <w:sz w:val="24"/>
          <w:szCs w:val="24"/>
        </w:rPr>
        <w:t>JA znajdują się</w:t>
      </w:r>
      <w:r>
        <w:rPr>
          <w:sz w:val="24"/>
          <w:szCs w:val="24"/>
        </w:rPr>
        <w:t xml:space="preserve"> usługi</w:t>
      </w:r>
      <w:r w:rsidRPr="00756046">
        <w:rPr>
          <w:sz w:val="24"/>
          <w:szCs w:val="24"/>
        </w:rPr>
        <w:t xml:space="preserve"> dla ludności (d</w:t>
      </w:r>
      <w:r>
        <w:rPr>
          <w:sz w:val="24"/>
          <w:szCs w:val="24"/>
        </w:rPr>
        <w:t>robny handel oraz przedszkole</w:t>
      </w:r>
      <w:r w:rsidRPr="00756046">
        <w:rPr>
          <w:sz w:val="24"/>
          <w:szCs w:val="24"/>
        </w:rPr>
        <w:t>)</w:t>
      </w:r>
      <w:r>
        <w:rPr>
          <w:sz w:val="24"/>
          <w:szCs w:val="24"/>
        </w:rPr>
        <w:t>.</w:t>
      </w:r>
    </w:p>
    <w:p w14:paraId="0C65E6F9"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JA3</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 xml:space="preserve">następujące ulice: </w:t>
      </w:r>
      <w:r w:rsidRPr="00756046">
        <w:rPr>
          <w:sz w:val="24"/>
          <w:szCs w:val="24"/>
        </w:rPr>
        <w:t>Tadeusza Bora Komorowskiego, Stanisława Staszica.</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 xml:space="preserve">zabudowy mieszkaniowej wielorodzinnej. </w:t>
      </w:r>
      <w:r>
        <w:rPr>
          <w:sz w:val="24"/>
          <w:szCs w:val="24"/>
        </w:rPr>
        <w:t xml:space="preserve">Na terenie </w:t>
      </w:r>
      <w:r w:rsidRPr="00F363D7">
        <w:rPr>
          <w:sz w:val="24"/>
          <w:szCs w:val="24"/>
        </w:rPr>
        <w:t>JA znajdują się</w:t>
      </w:r>
      <w:r>
        <w:rPr>
          <w:sz w:val="24"/>
          <w:szCs w:val="24"/>
        </w:rPr>
        <w:t xml:space="preserve"> usługi</w:t>
      </w:r>
      <w:r w:rsidRPr="00756046">
        <w:rPr>
          <w:sz w:val="24"/>
          <w:szCs w:val="24"/>
        </w:rPr>
        <w:t xml:space="preserve"> dla ludności</w:t>
      </w:r>
      <w:r>
        <w:rPr>
          <w:sz w:val="24"/>
          <w:szCs w:val="24"/>
        </w:rPr>
        <w:t xml:space="preserve"> oraz </w:t>
      </w:r>
      <w:r w:rsidRPr="00756046">
        <w:rPr>
          <w:sz w:val="24"/>
          <w:szCs w:val="24"/>
        </w:rPr>
        <w:t>ogródki działkowe.</w:t>
      </w:r>
    </w:p>
    <w:p w14:paraId="3C5AA2DE"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JA4</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A44181">
        <w:rPr>
          <w:sz w:val="24"/>
          <w:szCs w:val="24"/>
        </w:rPr>
        <w:t xml:space="preserve"> </w:t>
      </w:r>
      <w:r>
        <w:rPr>
          <w:sz w:val="24"/>
          <w:szCs w:val="24"/>
        </w:rPr>
        <w:t>1 Maja,</w:t>
      </w:r>
      <w:r w:rsidRPr="00756046">
        <w:rPr>
          <w:sz w:val="24"/>
          <w:szCs w:val="24"/>
        </w:rPr>
        <w:t xml:space="preserve"> Dezyderego Ch</w:t>
      </w:r>
      <w:r>
        <w:rPr>
          <w:sz w:val="24"/>
          <w:szCs w:val="24"/>
        </w:rPr>
        <w:t>łapowskiego nr 4, 6, 8, 10, 12</w:t>
      </w:r>
      <w:r w:rsidRPr="00756046">
        <w:rPr>
          <w:sz w:val="24"/>
          <w:szCs w:val="24"/>
        </w:rPr>
        <w:t>.</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 xml:space="preserve">zabudowy mieszkaniowej wielorodzinnej. </w:t>
      </w:r>
      <w:r>
        <w:rPr>
          <w:sz w:val="24"/>
          <w:szCs w:val="24"/>
        </w:rPr>
        <w:t xml:space="preserve">Na terenie </w:t>
      </w:r>
      <w:r w:rsidRPr="00F363D7">
        <w:rPr>
          <w:sz w:val="24"/>
          <w:szCs w:val="24"/>
        </w:rPr>
        <w:t>JA znajdują się</w:t>
      </w:r>
      <w:r>
        <w:rPr>
          <w:sz w:val="24"/>
          <w:szCs w:val="24"/>
        </w:rPr>
        <w:t xml:space="preserve"> usługi</w:t>
      </w:r>
      <w:r w:rsidRPr="00756046">
        <w:rPr>
          <w:sz w:val="24"/>
          <w:szCs w:val="24"/>
        </w:rPr>
        <w:t xml:space="preserve"> dla ludności</w:t>
      </w:r>
      <w:r>
        <w:rPr>
          <w:sz w:val="24"/>
          <w:szCs w:val="24"/>
        </w:rPr>
        <w:t>.</w:t>
      </w:r>
    </w:p>
    <w:p w14:paraId="7C26F244"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JA5</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d</w:t>
      </w:r>
      <w:r>
        <w:rPr>
          <w:rFonts w:ascii="Calibri" w:eastAsia="Calibri" w:hAnsi="Calibri" w:cs="Times New Roman"/>
          <w:sz w:val="24"/>
          <w:szCs w:val="24"/>
        </w:rPr>
        <w:t>nostka obejmuje swoim zasięgiem ulicę</w:t>
      </w:r>
      <w:r w:rsidRPr="00A44181">
        <w:rPr>
          <w:sz w:val="24"/>
          <w:szCs w:val="24"/>
        </w:rPr>
        <w:t xml:space="preserve"> </w:t>
      </w:r>
      <w:r w:rsidRPr="00756046">
        <w:rPr>
          <w:sz w:val="24"/>
          <w:szCs w:val="24"/>
        </w:rPr>
        <w:t xml:space="preserve">Dezyderego Chłapowskiego nr 13, 14, 15, 16, 17, 18, 19, 21, 23, 25, 27, 29, 31, 33 </w:t>
      </w:r>
      <w:r>
        <w:rPr>
          <w:sz w:val="24"/>
          <w:szCs w:val="24"/>
        </w:rPr>
        <w:t xml:space="preserve">Teren jednostki ma charakter zamieszkałych obszarów miejskich, składający się </w:t>
      </w:r>
      <w:r w:rsidRPr="0037332F">
        <w:rPr>
          <w:b/>
          <w:sz w:val="24"/>
          <w:szCs w:val="24"/>
        </w:rPr>
        <w:t>głównie z</w:t>
      </w:r>
      <w:r>
        <w:rPr>
          <w:sz w:val="24"/>
          <w:szCs w:val="24"/>
        </w:rPr>
        <w:t xml:space="preserve"> </w:t>
      </w:r>
      <w:r>
        <w:rPr>
          <w:b/>
          <w:sz w:val="24"/>
          <w:szCs w:val="24"/>
        </w:rPr>
        <w:t xml:space="preserve">zabudowy mieszkaniowej wielorodzinnej. </w:t>
      </w:r>
      <w:r>
        <w:rPr>
          <w:sz w:val="24"/>
          <w:szCs w:val="24"/>
        </w:rPr>
        <w:t xml:space="preserve">Na terenie </w:t>
      </w:r>
      <w:r w:rsidRPr="00F363D7">
        <w:rPr>
          <w:sz w:val="24"/>
          <w:szCs w:val="24"/>
        </w:rPr>
        <w:t>JA znajdują się</w:t>
      </w:r>
      <w:r>
        <w:rPr>
          <w:sz w:val="24"/>
          <w:szCs w:val="24"/>
        </w:rPr>
        <w:t xml:space="preserve"> usługi</w:t>
      </w:r>
      <w:r w:rsidRPr="00756046">
        <w:rPr>
          <w:sz w:val="24"/>
          <w:szCs w:val="24"/>
        </w:rPr>
        <w:t xml:space="preserve"> dla ludności</w:t>
      </w:r>
      <w:r>
        <w:rPr>
          <w:sz w:val="24"/>
          <w:szCs w:val="24"/>
        </w:rPr>
        <w:t>.</w:t>
      </w:r>
    </w:p>
    <w:p w14:paraId="7D290FD0"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JA6</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A44181">
        <w:rPr>
          <w:sz w:val="24"/>
          <w:szCs w:val="24"/>
        </w:rPr>
        <w:t xml:space="preserve"> </w:t>
      </w:r>
      <w:r w:rsidRPr="00756046">
        <w:rPr>
          <w:sz w:val="24"/>
          <w:szCs w:val="24"/>
        </w:rPr>
        <w:t>Dezyderego Chłapowskiego nr 20, 22, 24; Grunwaldzka nr 2, 4, 6, 8.</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 xml:space="preserve">zabudowy mieszkaniowej wielorodzinnej. </w:t>
      </w:r>
      <w:r>
        <w:rPr>
          <w:sz w:val="24"/>
          <w:szCs w:val="24"/>
        </w:rPr>
        <w:t xml:space="preserve">Na terenie </w:t>
      </w:r>
      <w:r w:rsidRPr="00F363D7">
        <w:rPr>
          <w:sz w:val="24"/>
          <w:szCs w:val="24"/>
        </w:rPr>
        <w:t>JA znajdują się</w:t>
      </w:r>
      <w:r>
        <w:rPr>
          <w:sz w:val="24"/>
          <w:szCs w:val="24"/>
        </w:rPr>
        <w:t xml:space="preserve"> usługi</w:t>
      </w:r>
      <w:r w:rsidRPr="00756046">
        <w:rPr>
          <w:sz w:val="24"/>
          <w:szCs w:val="24"/>
        </w:rPr>
        <w:t xml:space="preserve"> dla ludności</w:t>
      </w:r>
      <w:r>
        <w:rPr>
          <w:sz w:val="24"/>
          <w:szCs w:val="24"/>
        </w:rPr>
        <w:t>.</w:t>
      </w:r>
    </w:p>
    <w:p w14:paraId="2B509B2B" w14:textId="77777777" w:rsidR="00FF0953" w:rsidRDefault="00FF0953" w:rsidP="00FF0953">
      <w:pPr>
        <w:autoSpaceDE w:val="0"/>
        <w:autoSpaceDN w:val="0"/>
        <w:adjustRightInd w:val="0"/>
        <w:rPr>
          <w:b/>
          <w:sz w:val="24"/>
          <w:szCs w:val="24"/>
        </w:rPr>
      </w:pPr>
      <w:r>
        <w:rPr>
          <w:rFonts w:ascii="Calibri" w:eastAsia="Calibri" w:hAnsi="Calibri" w:cs="Times New Roman"/>
          <w:b/>
          <w:sz w:val="24"/>
          <w:szCs w:val="24"/>
        </w:rPr>
        <w:t>JA7</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 xml:space="preserve">następujące ulice: </w:t>
      </w:r>
      <w:r w:rsidRPr="00756046">
        <w:rPr>
          <w:sz w:val="24"/>
          <w:szCs w:val="24"/>
        </w:rPr>
        <w:t>Cypriana Kamila Norwida; Długa; Elizy Orzeszkowej; Marii Konopnickiej; Przemysłowa do skrzyżowania z ul. Ludwika Zamenhofa; Władysława Reymonta; Zielona; Zofii Nałkowskiej.</w:t>
      </w:r>
      <w:r w:rsidRPr="0016645B">
        <w:rPr>
          <w:sz w:val="24"/>
          <w:szCs w:val="24"/>
        </w:rPr>
        <w:t xml:space="preserve"> </w:t>
      </w:r>
      <w:r>
        <w:rPr>
          <w:sz w:val="24"/>
          <w:szCs w:val="24"/>
        </w:rPr>
        <w:t xml:space="preserve">Teren jednostki ma charakter zamieszkałych obszarów miejskich, składający się </w:t>
      </w:r>
      <w:r w:rsidRPr="0037332F">
        <w:rPr>
          <w:b/>
          <w:sz w:val="24"/>
          <w:szCs w:val="24"/>
        </w:rPr>
        <w:t>głównie z</w:t>
      </w:r>
      <w:r>
        <w:rPr>
          <w:sz w:val="24"/>
          <w:szCs w:val="24"/>
        </w:rPr>
        <w:t xml:space="preserve"> </w:t>
      </w:r>
      <w:r>
        <w:rPr>
          <w:b/>
          <w:sz w:val="24"/>
          <w:szCs w:val="24"/>
        </w:rPr>
        <w:t>zabudowy mieszkaniowej</w:t>
      </w:r>
      <w:r w:rsidRPr="00F363D7">
        <w:rPr>
          <w:b/>
          <w:sz w:val="24"/>
          <w:szCs w:val="24"/>
        </w:rPr>
        <w:t xml:space="preserve"> jednorodzinn</w:t>
      </w:r>
      <w:r>
        <w:rPr>
          <w:b/>
          <w:sz w:val="24"/>
          <w:szCs w:val="24"/>
        </w:rPr>
        <w:t>ej.</w:t>
      </w:r>
    </w:p>
    <w:p w14:paraId="4E5D9D28"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JA8</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16645B">
        <w:rPr>
          <w:sz w:val="24"/>
          <w:szCs w:val="24"/>
        </w:rPr>
        <w:t xml:space="preserve"> </w:t>
      </w:r>
      <w:r w:rsidRPr="00756046">
        <w:rPr>
          <w:sz w:val="24"/>
          <w:szCs w:val="24"/>
        </w:rPr>
        <w:t>Ignacego Paderewskiego nr 2, 8; Konstytucji 3 Maja; Nowowiejskiego.</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 xml:space="preserve">zabudowy mieszkaniowej wielorodzinnej. </w:t>
      </w:r>
      <w:r>
        <w:rPr>
          <w:sz w:val="24"/>
          <w:szCs w:val="24"/>
        </w:rPr>
        <w:t xml:space="preserve">Na terenie </w:t>
      </w:r>
      <w:r w:rsidRPr="00F363D7">
        <w:rPr>
          <w:sz w:val="24"/>
          <w:szCs w:val="24"/>
        </w:rPr>
        <w:t>JA znajdują się</w:t>
      </w:r>
      <w:r>
        <w:rPr>
          <w:sz w:val="24"/>
          <w:szCs w:val="24"/>
        </w:rPr>
        <w:t xml:space="preserve"> usługi</w:t>
      </w:r>
      <w:r w:rsidRPr="00756046">
        <w:rPr>
          <w:sz w:val="24"/>
          <w:szCs w:val="24"/>
        </w:rPr>
        <w:t xml:space="preserve"> dla ludności</w:t>
      </w:r>
      <w:r>
        <w:rPr>
          <w:sz w:val="24"/>
          <w:szCs w:val="24"/>
        </w:rPr>
        <w:t>.</w:t>
      </w:r>
    </w:p>
    <w:p w14:paraId="7862EDE1"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JA9</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16645B">
        <w:rPr>
          <w:sz w:val="24"/>
          <w:szCs w:val="24"/>
        </w:rPr>
        <w:t xml:space="preserve"> </w:t>
      </w:r>
      <w:r w:rsidRPr="00756046">
        <w:rPr>
          <w:sz w:val="24"/>
          <w:szCs w:val="24"/>
        </w:rPr>
        <w:t>Ignacego Paderewskiego nr 1, 3, 5, 6, 7, 9, 11, 13; Stanisława Moniuszki.</w:t>
      </w:r>
      <w:r>
        <w:rPr>
          <w:sz w:val="24"/>
          <w:szCs w:val="24"/>
        </w:rPr>
        <w:t xml:space="preserve"> Teren jednostki ma charakter </w:t>
      </w:r>
      <w:r>
        <w:rPr>
          <w:sz w:val="24"/>
          <w:szCs w:val="24"/>
        </w:rPr>
        <w:lastRenderedPageBreak/>
        <w:t xml:space="preserve">zamieszkałych obszarów miejskich, składający się </w:t>
      </w:r>
      <w:r w:rsidRPr="0037332F">
        <w:rPr>
          <w:b/>
          <w:sz w:val="24"/>
          <w:szCs w:val="24"/>
        </w:rPr>
        <w:t>głównie z</w:t>
      </w:r>
      <w:r>
        <w:rPr>
          <w:sz w:val="24"/>
          <w:szCs w:val="24"/>
        </w:rPr>
        <w:t xml:space="preserve"> </w:t>
      </w:r>
      <w:r>
        <w:rPr>
          <w:b/>
          <w:sz w:val="24"/>
          <w:szCs w:val="24"/>
        </w:rPr>
        <w:t xml:space="preserve">zabudowy mieszkaniowej wielorodzinnej. </w:t>
      </w:r>
      <w:r>
        <w:rPr>
          <w:sz w:val="24"/>
          <w:szCs w:val="24"/>
        </w:rPr>
        <w:t xml:space="preserve">Na terenie </w:t>
      </w:r>
      <w:r w:rsidRPr="00F363D7">
        <w:rPr>
          <w:sz w:val="24"/>
          <w:szCs w:val="24"/>
        </w:rPr>
        <w:t>JA znajdują się</w:t>
      </w:r>
      <w:r>
        <w:rPr>
          <w:sz w:val="24"/>
          <w:szCs w:val="24"/>
        </w:rPr>
        <w:t xml:space="preserve"> usługi</w:t>
      </w:r>
      <w:r w:rsidRPr="00756046">
        <w:rPr>
          <w:sz w:val="24"/>
          <w:szCs w:val="24"/>
        </w:rPr>
        <w:t xml:space="preserve"> dla ludności</w:t>
      </w:r>
      <w:r>
        <w:rPr>
          <w:sz w:val="24"/>
          <w:szCs w:val="24"/>
        </w:rPr>
        <w:t>.</w:t>
      </w:r>
    </w:p>
    <w:p w14:paraId="064CD597" w14:textId="77777777" w:rsidR="00FF0953" w:rsidRDefault="00FF0953" w:rsidP="00FF0953">
      <w:pPr>
        <w:autoSpaceDE w:val="0"/>
        <w:autoSpaceDN w:val="0"/>
        <w:adjustRightInd w:val="0"/>
        <w:rPr>
          <w:b/>
          <w:sz w:val="24"/>
          <w:szCs w:val="24"/>
        </w:rPr>
      </w:pPr>
      <w:r>
        <w:rPr>
          <w:rFonts w:ascii="Calibri" w:eastAsia="Calibri" w:hAnsi="Calibri" w:cs="Times New Roman"/>
          <w:b/>
          <w:sz w:val="24"/>
          <w:szCs w:val="24"/>
        </w:rPr>
        <w:t>JA10</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16645B">
        <w:rPr>
          <w:sz w:val="24"/>
          <w:szCs w:val="24"/>
        </w:rPr>
        <w:t xml:space="preserve"> </w:t>
      </w:r>
      <w:r w:rsidRPr="00756046">
        <w:rPr>
          <w:sz w:val="24"/>
          <w:szCs w:val="24"/>
        </w:rPr>
        <w:t>Artura Grottgera; Fryderyka Chopina; Heweliusza; Karola Szymanowskiego; Kolberga; Kopernika; Romera; Strzeleckiego; Tatarkiewicza.</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zabudowy mieszkaniowej</w:t>
      </w:r>
      <w:r w:rsidRPr="00F363D7">
        <w:rPr>
          <w:b/>
          <w:sz w:val="24"/>
          <w:szCs w:val="24"/>
        </w:rPr>
        <w:t xml:space="preserve"> jednorodzinn</w:t>
      </w:r>
      <w:r>
        <w:rPr>
          <w:b/>
          <w:sz w:val="24"/>
          <w:szCs w:val="24"/>
        </w:rPr>
        <w:t>ej.</w:t>
      </w:r>
    </w:p>
    <w:p w14:paraId="4CAAB747"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JA11</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16645B">
        <w:rPr>
          <w:sz w:val="24"/>
          <w:szCs w:val="24"/>
        </w:rPr>
        <w:t xml:space="preserve"> </w:t>
      </w:r>
      <w:r w:rsidRPr="00756046">
        <w:rPr>
          <w:sz w:val="24"/>
          <w:szCs w:val="24"/>
        </w:rPr>
        <w:t>Aleja Solidarności; Andersena; Brzechwy; Chałubińskiego; Gierymskiego; Jacka Malczewskiego; Jana Matejki; Jastrzębia; Józefa Chełmońskiego; Korczaka; Leona Wyczółkowskiego; Makuszyńskiego; Michałowskiego; Nenckiego; Puchalskiego; Skłodowskiej</w:t>
      </w:r>
      <w:r w:rsidR="009E74CA">
        <w:rPr>
          <w:sz w:val="24"/>
          <w:szCs w:val="24"/>
        </w:rPr>
        <w:t>–</w:t>
      </w:r>
      <w:r w:rsidRPr="00756046">
        <w:rPr>
          <w:sz w:val="24"/>
          <w:szCs w:val="24"/>
        </w:rPr>
        <w:t>Curie; Stanisława Witkiewicza; Stanisława Wyspiańskiego; Strusia; Śniadeckiego; Święcickiego; Tadeusza Kantora; Tadeusza Makowskiego; Tuwima; Włodzimierza Tetmajera; Wojciecha Kossaka; Zaułek Jana Cybisa; Zaułek Olgi Boznańskiej; Żurawia.</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zabudowy mieszkaniowej</w:t>
      </w:r>
      <w:r w:rsidRPr="00F363D7">
        <w:rPr>
          <w:b/>
          <w:sz w:val="24"/>
          <w:szCs w:val="24"/>
        </w:rPr>
        <w:t xml:space="preserve"> jednorodzinn</w:t>
      </w:r>
      <w:r>
        <w:rPr>
          <w:b/>
          <w:sz w:val="24"/>
          <w:szCs w:val="24"/>
        </w:rPr>
        <w:t xml:space="preserve">ej </w:t>
      </w:r>
      <w:r w:rsidRPr="00756046">
        <w:rPr>
          <w:sz w:val="24"/>
          <w:szCs w:val="24"/>
        </w:rPr>
        <w:t>z niewielkim udziałem zabudowy wielorodzinnej (bloki wojskowe i budownictwo społeczne)</w:t>
      </w:r>
      <w:r>
        <w:rPr>
          <w:b/>
          <w:sz w:val="24"/>
          <w:szCs w:val="24"/>
        </w:rPr>
        <w:t>.</w:t>
      </w:r>
      <w:r w:rsidRPr="0016645B">
        <w:rPr>
          <w:sz w:val="24"/>
          <w:szCs w:val="24"/>
        </w:rPr>
        <w:t xml:space="preserve"> </w:t>
      </w:r>
      <w:r>
        <w:rPr>
          <w:sz w:val="24"/>
          <w:szCs w:val="24"/>
        </w:rPr>
        <w:t>Na terenie JA znajduje się szpital.</w:t>
      </w:r>
    </w:p>
    <w:p w14:paraId="4C460C30"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JA12</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16645B">
        <w:rPr>
          <w:sz w:val="24"/>
          <w:szCs w:val="24"/>
        </w:rPr>
        <w:t xml:space="preserve"> </w:t>
      </w:r>
      <w:r w:rsidRPr="00756046">
        <w:rPr>
          <w:sz w:val="24"/>
          <w:szCs w:val="24"/>
        </w:rPr>
        <w:t xml:space="preserve">Andrzeja Frycza Modrzewskiego; Hugo Kołłątaja; Jana Kochanowskiego; Jana </w:t>
      </w:r>
      <w:proofErr w:type="spellStart"/>
      <w:r w:rsidRPr="00756046">
        <w:rPr>
          <w:sz w:val="24"/>
          <w:szCs w:val="24"/>
        </w:rPr>
        <w:t>Ostroroga</w:t>
      </w:r>
      <w:proofErr w:type="spellEnd"/>
      <w:r w:rsidRPr="00756046">
        <w:rPr>
          <w:sz w:val="24"/>
          <w:szCs w:val="24"/>
        </w:rPr>
        <w:t>; Ks. Antoniego Rzadkiego; Ludwika Zamenhofa; Mikołaja Reja; Szeroka; Wojska Polskiego</w:t>
      </w:r>
      <w:r>
        <w:rPr>
          <w:sz w:val="24"/>
          <w:szCs w:val="24"/>
        </w:rPr>
        <w:t>, Prosta</w:t>
      </w:r>
      <w:r w:rsidRPr="00756046">
        <w:rPr>
          <w:sz w:val="24"/>
          <w:szCs w:val="24"/>
        </w:rPr>
        <w:t>.</w:t>
      </w:r>
      <w:r>
        <w:rPr>
          <w:sz w:val="24"/>
          <w:szCs w:val="24"/>
        </w:rPr>
        <w:t xml:space="preserve"> Teren jednostki ma charakter zamieszkałych obszarów miejskich, składający się </w:t>
      </w:r>
      <w:r w:rsidRPr="0037332F">
        <w:rPr>
          <w:b/>
          <w:sz w:val="24"/>
          <w:szCs w:val="24"/>
        </w:rPr>
        <w:t xml:space="preserve">głównie </w:t>
      </w:r>
      <w:r>
        <w:rPr>
          <w:b/>
          <w:sz w:val="24"/>
          <w:szCs w:val="24"/>
        </w:rPr>
        <w:br/>
      </w:r>
      <w:r w:rsidRPr="0037332F">
        <w:rPr>
          <w:b/>
          <w:sz w:val="24"/>
          <w:szCs w:val="24"/>
        </w:rPr>
        <w:t>z</w:t>
      </w:r>
      <w:r>
        <w:rPr>
          <w:sz w:val="24"/>
          <w:szCs w:val="24"/>
        </w:rPr>
        <w:t xml:space="preserve"> </w:t>
      </w:r>
      <w:r>
        <w:rPr>
          <w:b/>
          <w:sz w:val="24"/>
          <w:szCs w:val="24"/>
        </w:rPr>
        <w:t>zabudowy mieszkaniowej wielorodzinnej</w:t>
      </w:r>
      <w:r w:rsidRPr="0016645B">
        <w:rPr>
          <w:sz w:val="24"/>
          <w:szCs w:val="24"/>
        </w:rPr>
        <w:t xml:space="preserve"> </w:t>
      </w:r>
      <w:r w:rsidRPr="00756046">
        <w:rPr>
          <w:sz w:val="24"/>
          <w:szCs w:val="24"/>
        </w:rPr>
        <w:t xml:space="preserve">w tym bloki dla wojska z jednostki wojskowej. </w:t>
      </w:r>
    </w:p>
    <w:p w14:paraId="364E6EC5" w14:textId="084E4655" w:rsidR="00FF0953" w:rsidRDefault="00FF0953" w:rsidP="00FF0953">
      <w:pPr>
        <w:autoSpaceDE w:val="0"/>
        <w:autoSpaceDN w:val="0"/>
        <w:adjustRightInd w:val="0"/>
        <w:rPr>
          <w:sz w:val="24"/>
          <w:szCs w:val="24"/>
        </w:rPr>
      </w:pPr>
      <w:r>
        <w:rPr>
          <w:rFonts w:ascii="Calibri" w:eastAsia="Calibri" w:hAnsi="Calibri" w:cs="Times New Roman"/>
          <w:b/>
          <w:sz w:val="24"/>
          <w:szCs w:val="24"/>
        </w:rPr>
        <w:t>JA13</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16645B">
        <w:rPr>
          <w:sz w:val="24"/>
          <w:szCs w:val="24"/>
        </w:rPr>
        <w:t xml:space="preserve"> </w:t>
      </w:r>
      <w:r w:rsidRPr="00756046">
        <w:rPr>
          <w:sz w:val="24"/>
          <w:szCs w:val="24"/>
        </w:rPr>
        <w:t>Tytusa Działyńskiego; Adama Mickiewicza; Promenada; Powstańców Wielkopolskich.</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 xml:space="preserve">zabudowy mieszkaniowej wielorodzinnej </w:t>
      </w:r>
      <w:r>
        <w:rPr>
          <w:sz w:val="24"/>
          <w:szCs w:val="24"/>
        </w:rPr>
        <w:t>głównie kamienicznej</w:t>
      </w:r>
      <w:r>
        <w:rPr>
          <w:b/>
          <w:sz w:val="24"/>
          <w:szCs w:val="24"/>
        </w:rPr>
        <w:t xml:space="preserve">. </w:t>
      </w:r>
      <w:r>
        <w:rPr>
          <w:sz w:val="24"/>
          <w:szCs w:val="24"/>
        </w:rPr>
        <w:t xml:space="preserve">Na terenie </w:t>
      </w:r>
      <w:r w:rsidR="00AD446F">
        <w:rPr>
          <w:sz w:val="24"/>
          <w:szCs w:val="24"/>
        </w:rPr>
        <w:t xml:space="preserve">JA znajdują </w:t>
      </w:r>
      <w:r w:rsidRPr="00F363D7">
        <w:rPr>
          <w:sz w:val="24"/>
          <w:szCs w:val="24"/>
        </w:rPr>
        <w:t>się</w:t>
      </w:r>
      <w:r>
        <w:rPr>
          <w:sz w:val="24"/>
          <w:szCs w:val="24"/>
        </w:rPr>
        <w:t xml:space="preserve"> </w:t>
      </w:r>
      <w:r w:rsidRPr="00756046">
        <w:rPr>
          <w:sz w:val="24"/>
          <w:szCs w:val="24"/>
        </w:rPr>
        <w:t xml:space="preserve">ośrodek reumatologiczny oraz </w:t>
      </w:r>
      <w:r>
        <w:rPr>
          <w:sz w:val="24"/>
          <w:szCs w:val="24"/>
        </w:rPr>
        <w:t>dworzec PKS.</w:t>
      </w:r>
    </w:p>
    <w:p w14:paraId="79FC5387" w14:textId="126344D5" w:rsidR="00FF0953" w:rsidRDefault="00FF0953" w:rsidP="00FF0953">
      <w:pPr>
        <w:autoSpaceDE w:val="0"/>
        <w:autoSpaceDN w:val="0"/>
        <w:adjustRightInd w:val="0"/>
        <w:rPr>
          <w:sz w:val="24"/>
          <w:szCs w:val="24"/>
        </w:rPr>
      </w:pPr>
      <w:r>
        <w:rPr>
          <w:rFonts w:ascii="Calibri" w:eastAsia="Calibri" w:hAnsi="Calibri" w:cs="Times New Roman"/>
          <w:b/>
          <w:sz w:val="24"/>
          <w:szCs w:val="24"/>
        </w:rPr>
        <w:t>JA14</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E07022">
        <w:rPr>
          <w:sz w:val="24"/>
          <w:szCs w:val="24"/>
        </w:rPr>
        <w:t xml:space="preserve"> </w:t>
      </w:r>
      <w:r w:rsidRPr="00756046">
        <w:rPr>
          <w:sz w:val="24"/>
          <w:szCs w:val="24"/>
        </w:rPr>
        <w:t>Środkowa; Wiosny Ludów; Gostyńska; Glinki; Jasna; Kosynierów; Krótka; Wiejska.</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zabudowy mieszkaniowej</w:t>
      </w:r>
      <w:r w:rsidRPr="00F363D7">
        <w:rPr>
          <w:b/>
          <w:sz w:val="24"/>
          <w:szCs w:val="24"/>
        </w:rPr>
        <w:t xml:space="preserve"> jednorodzinn</w:t>
      </w:r>
      <w:r>
        <w:rPr>
          <w:b/>
          <w:sz w:val="24"/>
          <w:szCs w:val="24"/>
        </w:rPr>
        <w:t>ej.</w:t>
      </w:r>
      <w:r w:rsidRPr="00E07022">
        <w:rPr>
          <w:sz w:val="24"/>
          <w:szCs w:val="24"/>
        </w:rPr>
        <w:t xml:space="preserve"> </w:t>
      </w:r>
      <w:r>
        <w:rPr>
          <w:sz w:val="24"/>
          <w:szCs w:val="24"/>
        </w:rPr>
        <w:t>Na terenie JA</w:t>
      </w:r>
      <w:r w:rsidRPr="00E07022">
        <w:rPr>
          <w:sz w:val="24"/>
          <w:szCs w:val="24"/>
        </w:rPr>
        <w:t xml:space="preserve"> </w:t>
      </w:r>
      <w:r w:rsidRPr="00756046">
        <w:rPr>
          <w:sz w:val="24"/>
          <w:szCs w:val="24"/>
        </w:rPr>
        <w:t>swoją siedzibę ma Powiatowy Urząd Pracy</w:t>
      </w:r>
      <w:r w:rsidR="00152B92">
        <w:rPr>
          <w:sz w:val="24"/>
          <w:szCs w:val="24"/>
        </w:rPr>
        <w:t xml:space="preserve"> i Powiatowa Stacja Sanit</w:t>
      </w:r>
      <w:r w:rsidR="00AC1F37">
        <w:rPr>
          <w:sz w:val="24"/>
          <w:szCs w:val="24"/>
        </w:rPr>
        <w:t>a</w:t>
      </w:r>
      <w:r w:rsidR="00152B92">
        <w:rPr>
          <w:sz w:val="24"/>
          <w:szCs w:val="24"/>
        </w:rPr>
        <w:t>rno – Epidemiologiczna</w:t>
      </w:r>
      <w:r>
        <w:rPr>
          <w:sz w:val="24"/>
          <w:szCs w:val="24"/>
        </w:rPr>
        <w:t>.</w:t>
      </w:r>
    </w:p>
    <w:p w14:paraId="601D6BAF"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JA15</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E07022">
        <w:rPr>
          <w:sz w:val="24"/>
          <w:szCs w:val="24"/>
        </w:rPr>
        <w:t xml:space="preserve"> </w:t>
      </w:r>
      <w:r w:rsidRPr="00756046">
        <w:rPr>
          <w:sz w:val="24"/>
          <w:szCs w:val="24"/>
        </w:rPr>
        <w:t>Cmentarna; Fabryczna; Floriana Marciniaka; Gen. Wł. Sikorskiego; Jana Kilińskiego; Kręta; Nadbrzeżna; Zachodnia; Żwirowa, Kolejowa.</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 xml:space="preserve">zabudowy mieszkaniowej wielorodzinnej </w:t>
      </w:r>
      <w:r>
        <w:rPr>
          <w:sz w:val="24"/>
          <w:szCs w:val="24"/>
        </w:rPr>
        <w:t>głównie kamienicznej</w:t>
      </w:r>
      <w:r>
        <w:rPr>
          <w:b/>
          <w:sz w:val="24"/>
          <w:szCs w:val="24"/>
        </w:rPr>
        <w:t xml:space="preserve">. </w:t>
      </w:r>
      <w:r>
        <w:rPr>
          <w:sz w:val="24"/>
          <w:szCs w:val="24"/>
        </w:rPr>
        <w:t>Na terenie JA znajdują</w:t>
      </w:r>
      <w:r w:rsidRPr="00F363D7">
        <w:rPr>
          <w:sz w:val="24"/>
          <w:szCs w:val="24"/>
        </w:rPr>
        <w:t xml:space="preserve"> się</w:t>
      </w:r>
      <w:r>
        <w:rPr>
          <w:sz w:val="24"/>
          <w:szCs w:val="24"/>
        </w:rPr>
        <w:t xml:space="preserve">: </w:t>
      </w:r>
      <w:r w:rsidRPr="00756046">
        <w:rPr>
          <w:sz w:val="24"/>
          <w:szCs w:val="24"/>
        </w:rPr>
        <w:t>jednostka wojskowa, urzędy administracji publicznej (PINB i PZD) oraz dworzec PKP</w:t>
      </w:r>
      <w:r>
        <w:rPr>
          <w:sz w:val="24"/>
          <w:szCs w:val="24"/>
        </w:rPr>
        <w:t>.</w:t>
      </w:r>
    </w:p>
    <w:p w14:paraId="63B90C56"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lastRenderedPageBreak/>
        <w:t>JA16</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E07022">
        <w:rPr>
          <w:sz w:val="24"/>
          <w:szCs w:val="24"/>
        </w:rPr>
        <w:t xml:space="preserve"> </w:t>
      </w:r>
      <w:r w:rsidRPr="00756046">
        <w:rPr>
          <w:sz w:val="24"/>
          <w:szCs w:val="24"/>
        </w:rPr>
        <w:t>Plac 20 Października; Akacjowa; Farna; Floriana Dąbrowskiego; Franciszkańska; Gołębia; Józefa Dutkiewicza; Końcowa; Ks. Jerzego Popiełuszki; Ks. Piotra Wawrzyniaka; Łąkowa; Mariana Zielińskiego; Młyńska; Ogrodowa; Parkowa; Plac Straży Pożarnej; Podgórna; Polna; Prymasa Stefana Wyszyńskiego; Szewska; Tadeusza Kościuszki; Targowa; Wąska oraz rzeka Warta (stare miasto).</w:t>
      </w:r>
      <w:r>
        <w:rPr>
          <w:sz w:val="24"/>
          <w:szCs w:val="24"/>
        </w:rPr>
        <w:t xml:space="preserve"> Teren jednostki ma charakter zamieszkałych obszarów miejskich, składający się </w:t>
      </w:r>
      <w:r w:rsidRPr="0037332F">
        <w:rPr>
          <w:b/>
          <w:sz w:val="24"/>
          <w:szCs w:val="24"/>
        </w:rPr>
        <w:t>głównie z</w:t>
      </w:r>
      <w:r>
        <w:rPr>
          <w:b/>
          <w:sz w:val="24"/>
          <w:szCs w:val="24"/>
        </w:rPr>
        <w:t xml:space="preserve"> śródmiejskiej</w:t>
      </w:r>
      <w:r>
        <w:rPr>
          <w:sz w:val="24"/>
          <w:szCs w:val="24"/>
        </w:rPr>
        <w:t xml:space="preserve"> </w:t>
      </w:r>
      <w:r>
        <w:rPr>
          <w:b/>
          <w:sz w:val="24"/>
          <w:szCs w:val="24"/>
        </w:rPr>
        <w:t>zabudowy mieszkaniowej</w:t>
      </w:r>
      <w:r w:rsidRPr="00F363D7">
        <w:rPr>
          <w:b/>
          <w:sz w:val="24"/>
          <w:szCs w:val="24"/>
        </w:rPr>
        <w:t xml:space="preserve"> jednorodzinn</w:t>
      </w:r>
      <w:r>
        <w:rPr>
          <w:b/>
          <w:sz w:val="24"/>
          <w:szCs w:val="24"/>
        </w:rPr>
        <w:t>ej i wielorodzinnej</w:t>
      </w:r>
      <w:r>
        <w:rPr>
          <w:sz w:val="24"/>
          <w:szCs w:val="24"/>
        </w:rPr>
        <w:t xml:space="preserve"> </w:t>
      </w:r>
      <w:r w:rsidRPr="00E07022">
        <w:rPr>
          <w:b/>
          <w:sz w:val="24"/>
          <w:szCs w:val="24"/>
        </w:rPr>
        <w:t>kamienicznej</w:t>
      </w:r>
      <w:r>
        <w:rPr>
          <w:b/>
          <w:sz w:val="24"/>
          <w:szCs w:val="24"/>
        </w:rPr>
        <w:t xml:space="preserve">. </w:t>
      </w:r>
      <w:r w:rsidRPr="00756046">
        <w:rPr>
          <w:sz w:val="24"/>
          <w:szCs w:val="24"/>
        </w:rPr>
        <w:t>Na t</w:t>
      </w:r>
      <w:r w:rsidR="00B46404">
        <w:rPr>
          <w:sz w:val="24"/>
          <w:szCs w:val="24"/>
        </w:rPr>
        <w:t>e</w:t>
      </w:r>
      <w:r w:rsidRPr="00756046">
        <w:rPr>
          <w:sz w:val="24"/>
          <w:szCs w:val="24"/>
        </w:rPr>
        <w:t xml:space="preserve">renie jednostki znajduje się rynek z ratuszem, małe warsztaty, </w:t>
      </w:r>
      <w:r w:rsidR="00B46404" w:rsidRPr="00756046">
        <w:rPr>
          <w:sz w:val="24"/>
          <w:szCs w:val="24"/>
        </w:rPr>
        <w:t>szkoł</w:t>
      </w:r>
      <w:r w:rsidR="00B46404">
        <w:rPr>
          <w:sz w:val="24"/>
          <w:szCs w:val="24"/>
        </w:rPr>
        <w:t>y</w:t>
      </w:r>
      <w:r w:rsidRPr="00756046">
        <w:rPr>
          <w:sz w:val="24"/>
          <w:szCs w:val="24"/>
        </w:rPr>
        <w:t xml:space="preserve">, </w:t>
      </w:r>
      <w:r w:rsidR="00B46404" w:rsidRPr="00756046">
        <w:rPr>
          <w:sz w:val="24"/>
          <w:szCs w:val="24"/>
        </w:rPr>
        <w:t>kości</w:t>
      </w:r>
      <w:r w:rsidR="00B46404">
        <w:rPr>
          <w:sz w:val="24"/>
          <w:szCs w:val="24"/>
        </w:rPr>
        <w:t>oły</w:t>
      </w:r>
      <w:r w:rsidR="00B46404" w:rsidRPr="00756046">
        <w:rPr>
          <w:sz w:val="24"/>
          <w:szCs w:val="24"/>
        </w:rPr>
        <w:t xml:space="preserve"> </w:t>
      </w:r>
      <w:r w:rsidRPr="00756046">
        <w:rPr>
          <w:sz w:val="24"/>
          <w:szCs w:val="24"/>
        </w:rPr>
        <w:t>oraz tereny przy rzece Warcie. Układ urbanistyczny wpisany jest do rejestru zabytków.</w:t>
      </w:r>
    </w:p>
    <w:p w14:paraId="4D1B316F"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JA17</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D73B5A">
        <w:rPr>
          <w:sz w:val="24"/>
          <w:szCs w:val="24"/>
        </w:rPr>
        <w:t xml:space="preserve"> </w:t>
      </w:r>
      <w:r w:rsidRPr="00756046">
        <w:rPr>
          <w:sz w:val="24"/>
          <w:szCs w:val="24"/>
        </w:rPr>
        <w:t xml:space="preserve">Józefa Piłsudskiego; Łazienkowa; Mała Łazienkowa; Mała Rzeźnicka; Poznańska; Stary Rynek; Szkolna; Tylna; Dr Seweryna Matuszewskiego do nr 20; Piaskowa do nr 3, 5, 7 ,9; Wielka </w:t>
      </w:r>
      <w:r w:rsidR="00717B1E" w:rsidRPr="00756046">
        <w:rPr>
          <w:sz w:val="24"/>
          <w:szCs w:val="24"/>
        </w:rPr>
        <w:t>Rzeźnicka.</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sidRPr="00D73B5A">
        <w:rPr>
          <w:b/>
          <w:sz w:val="24"/>
          <w:szCs w:val="24"/>
        </w:rPr>
        <w:t xml:space="preserve">śródmiejskiej </w:t>
      </w:r>
      <w:r>
        <w:rPr>
          <w:b/>
          <w:sz w:val="24"/>
          <w:szCs w:val="24"/>
        </w:rPr>
        <w:t>zabudowy wielorodzinnej</w:t>
      </w:r>
      <w:r>
        <w:rPr>
          <w:sz w:val="24"/>
          <w:szCs w:val="24"/>
        </w:rPr>
        <w:t xml:space="preserve"> </w:t>
      </w:r>
      <w:r w:rsidRPr="00E07022">
        <w:rPr>
          <w:b/>
          <w:sz w:val="24"/>
          <w:szCs w:val="24"/>
        </w:rPr>
        <w:t>kamienicznej</w:t>
      </w:r>
      <w:r>
        <w:rPr>
          <w:b/>
          <w:sz w:val="24"/>
          <w:szCs w:val="24"/>
        </w:rPr>
        <w:t xml:space="preserve">. </w:t>
      </w:r>
      <w:r w:rsidRPr="00756046">
        <w:rPr>
          <w:sz w:val="24"/>
          <w:szCs w:val="24"/>
        </w:rPr>
        <w:t>Na t</w:t>
      </w:r>
      <w:r w:rsidR="00B46404">
        <w:rPr>
          <w:sz w:val="24"/>
          <w:szCs w:val="24"/>
        </w:rPr>
        <w:t>e</w:t>
      </w:r>
      <w:r w:rsidRPr="00756046">
        <w:rPr>
          <w:sz w:val="24"/>
          <w:szCs w:val="24"/>
        </w:rPr>
        <w:t>renie jednostki znajduje się</w:t>
      </w:r>
      <w:r>
        <w:rPr>
          <w:sz w:val="24"/>
          <w:szCs w:val="24"/>
        </w:rPr>
        <w:t xml:space="preserve"> </w:t>
      </w:r>
      <w:r w:rsidRPr="00756046">
        <w:rPr>
          <w:sz w:val="24"/>
          <w:szCs w:val="24"/>
        </w:rPr>
        <w:t>szkoła oraz małe warsztaty</w:t>
      </w:r>
      <w:r>
        <w:rPr>
          <w:sz w:val="24"/>
          <w:szCs w:val="24"/>
        </w:rPr>
        <w:t>.</w:t>
      </w:r>
    </w:p>
    <w:p w14:paraId="27444246"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JA18</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D73B5A">
        <w:rPr>
          <w:sz w:val="24"/>
          <w:szCs w:val="24"/>
        </w:rPr>
        <w:t xml:space="preserve"> </w:t>
      </w:r>
      <w:r w:rsidRPr="00756046">
        <w:rPr>
          <w:sz w:val="24"/>
          <w:szCs w:val="24"/>
        </w:rPr>
        <w:t xml:space="preserve">Aleksandra Głowackiego; Dr Seweryna Matuszewskiego od nr 21; Józefa Bema; Józefa Wybickiego; Ks. Abp. Antoniego Baraniaka; Ks. Jana </w:t>
      </w:r>
      <w:proofErr w:type="spellStart"/>
      <w:r w:rsidRPr="00756046">
        <w:rPr>
          <w:sz w:val="24"/>
          <w:szCs w:val="24"/>
        </w:rPr>
        <w:t>Kajetańczyka</w:t>
      </w:r>
      <w:proofErr w:type="spellEnd"/>
      <w:r w:rsidRPr="00756046">
        <w:rPr>
          <w:sz w:val="24"/>
          <w:szCs w:val="24"/>
        </w:rPr>
        <w:t>; Piaskowa pozostałe nr (poza 3,5,7,9); Podwale; Poprzeczna; Racławicka;</w:t>
      </w:r>
      <w:r>
        <w:rPr>
          <w:sz w:val="24"/>
          <w:szCs w:val="24"/>
        </w:rPr>
        <w:t xml:space="preserve"> Wacława Adamskiego; Wschodnia</w:t>
      </w:r>
      <w:r w:rsidRPr="00756046">
        <w:rPr>
          <w:sz w:val="24"/>
          <w:szCs w:val="24"/>
        </w:rPr>
        <w:t>.</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zabudowy mieszkaniowej</w:t>
      </w:r>
      <w:r w:rsidRPr="00F363D7">
        <w:rPr>
          <w:b/>
          <w:sz w:val="24"/>
          <w:szCs w:val="24"/>
        </w:rPr>
        <w:t xml:space="preserve"> jednorodzinn</w:t>
      </w:r>
      <w:r>
        <w:rPr>
          <w:b/>
          <w:sz w:val="24"/>
          <w:szCs w:val="24"/>
        </w:rPr>
        <w:t>ej.</w:t>
      </w:r>
      <w:r w:rsidRPr="00E07022">
        <w:rPr>
          <w:sz w:val="24"/>
          <w:szCs w:val="24"/>
        </w:rPr>
        <w:t xml:space="preserve"> </w:t>
      </w:r>
      <w:r>
        <w:rPr>
          <w:sz w:val="24"/>
          <w:szCs w:val="24"/>
        </w:rPr>
        <w:t>Na terenie JA</w:t>
      </w:r>
      <w:r w:rsidRPr="00D73B5A">
        <w:rPr>
          <w:sz w:val="24"/>
          <w:szCs w:val="24"/>
        </w:rPr>
        <w:t xml:space="preserve"> </w:t>
      </w:r>
      <w:r w:rsidRPr="00756046">
        <w:rPr>
          <w:sz w:val="24"/>
          <w:szCs w:val="24"/>
        </w:rPr>
        <w:t>znajdują się pojedyncze obiekty związane z działalnością gospodarczą (tartak, hale magazynowe, produkcyjne oraz usługi).</w:t>
      </w:r>
    </w:p>
    <w:p w14:paraId="00AF2DD5"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JA19</w:t>
      </w:r>
      <w:r w:rsidR="009E74CA">
        <w:rPr>
          <w:rFonts w:ascii="Calibri" w:eastAsia="Calibri" w:hAnsi="Calibri" w:cs="Times New Roman"/>
          <w:b/>
          <w:sz w:val="24"/>
          <w:szCs w:val="24"/>
        </w:rPr>
        <w:t>–</w:t>
      </w:r>
      <w:r>
        <w:rPr>
          <w:rFonts w:ascii="Calibri" w:eastAsia="Calibri" w:hAnsi="Calibri" w:cs="Times New Roman"/>
          <w:b/>
          <w:sz w:val="24"/>
          <w:szCs w:val="24"/>
        </w:rPr>
        <w:t xml:space="preserve">ZOM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ulice:</w:t>
      </w:r>
      <w:r w:rsidRPr="00D73B5A">
        <w:rPr>
          <w:sz w:val="24"/>
          <w:szCs w:val="24"/>
        </w:rPr>
        <w:t xml:space="preserve"> </w:t>
      </w:r>
      <w:r w:rsidRPr="00756046">
        <w:rPr>
          <w:sz w:val="24"/>
          <w:szCs w:val="24"/>
        </w:rPr>
        <w:t xml:space="preserve">Narzędziowa; Nowa Strzelnica; Rzemieślnicza; Warsztatowa; Włókniarzy; Przemysłowa do skrzyżowania </w:t>
      </w:r>
      <w:r>
        <w:rPr>
          <w:sz w:val="24"/>
          <w:szCs w:val="24"/>
        </w:rPr>
        <w:br/>
      </w:r>
      <w:r w:rsidRPr="00756046">
        <w:rPr>
          <w:sz w:val="24"/>
          <w:szCs w:val="24"/>
        </w:rPr>
        <w:t>z Ludwika Zamenhofa.</w:t>
      </w:r>
      <w:r>
        <w:rPr>
          <w:sz w:val="24"/>
          <w:szCs w:val="24"/>
        </w:rPr>
        <w:t xml:space="preserve"> Teren jednostki ma charakter zamieszkałych obszarów miejskich, składający się </w:t>
      </w:r>
      <w:r w:rsidRPr="0037332F">
        <w:rPr>
          <w:b/>
          <w:sz w:val="24"/>
          <w:szCs w:val="24"/>
        </w:rPr>
        <w:t>głównie z</w:t>
      </w:r>
      <w:r>
        <w:rPr>
          <w:sz w:val="24"/>
          <w:szCs w:val="24"/>
        </w:rPr>
        <w:t xml:space="preserve"> </w:t>
      </w:r>
      <w:r>
        <w:rPr>
          <w:b/>
          <w:sz w:val="24"/>
          <w:szCs w:val="24"/>
        </w:rPr>
        <w:t>zabudowy</w:t>
      </w:r>
      <w:r w:rsidRPr="00D73B5A">
        <w:rPr>
          <w:sz w:val="24"/>
          <w:szCs w:val="24"/>
        </w:rPr>
        <w:t xml:space="preserve"> </w:t>
      </w:r>
      <w:r w:rsidRPr="00D73B5A">
        <w:rPr>
          <w:b/>
          <w:sz w:val="24"/>
          <w:szCs w:val="24"/>
        </w:rPr>
        <w:t>rzemieślniczej</w:t>
      </w:r>
      <w:r>
        <w:rPr>
          <w:b/>
          <w:sz w:val="24"/>
          <w:szCs w:val="24"/>
        </w:rPr>
        <w:t xml:space="preserve"> i</w:t>
      </w:r>
      <w:r w:rsidRPr="00D73B5A">
        <w:rPr>
          <w:b/>
          <w:sz w:val="24"/>
          <w:szCs w:val="24"/>
        </w:rPr>
        <w:t xml:space="preserve"> warsztatowej</w:t>
      </w:r>
      <w:r w:rsidRPr="00756046">
        <w:rPr>
          <w:sz w:val="24"/>
          <w:szCs w:val="24"/>
        </w:rPr>
        <w:t xml:space="preserve"> w dawnej strefie ochronnej odlewni żeliwa. Występują także pojedyncze mieszkania w budynkach usługowych.</w:t>
      </w:r>
    </w:p>
    <w:p w14:paraId="5B7DF2E8"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JA20</w:t>
      </w:r>
      <w:r w:rsidR="009E74CA">
        <w:rPr>
          <w:rFonts w:ascii="Calibri" w:eastAsia="Calibri" w:hAnsi="Calibri" w:cs="Times New Roman"/>
          <w:b/>
          <w:sz w:val="24"/>
          <w:szCs w:val="24"/>
        </w:rPr>
        <w:t>–</w:t>
      </w:r>
      <w:r>
        <w:rPr>
          <w:rFonts w:ascii="Calibri" w:eastAsia="Calibri" w:hAnsi="Calibri" w:cs="Times New Roman"/>
          <w:b/>
          <w:sz w:val="24"/>
          <w:szCs w:val="24"/>
        </w:rPr>
        <w:t xml:space="preserve">ZOW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 xml:space="preserve">następujące wsie: </w:t>
      </w:r>
      <w:r w:rsidRPr="00756046">
        <w:rPr>
          <w:sz w:val="24"/>
          <w:szCs w:val="24"/>
        </w:rPr>
        <w:t xml:space="preserve">Psarskie; Szymanowo.  </w:t>
      </w:r>
      <w:r>
        <w:rPr>
          <w:sz w:val="24"/>
          <w:szCs w:val="24"/>
        </w:rPr>
        <w:t>Na terenie jednostki d</w:t>
      </w:r>
      <w:r w:rsidRPr="00756046">
        <w:rPr>
          <w:sz w:val="24"/>
          <w:szCs w:val="24"/>
        </w:rPr>
        <w:t xml:space="preserve">ominuje </w:t>
      </w:r>
      <w:r w:rsidRPr="00252F08">
        <w:rPr>
          <w:b/>
          <w:sz w:val="24"/>
          <w:szCs w:val="24"/>
        </w:rPr>
        <w:t>zabudowa mieszkaniowa jednorodzinna</w:t>
      </w:r>
      <w:r w:rsidRPr="00756046">
        <w:rPr>
          <w:sz w:val="24"/>
          <w:szCs w:val="24"/>
        </w:rPr>
        <w:t xml:space="preserve"> o charakterze podmiejskim z nielicznymi terenami pod działalność gospodarczą.</w:t>
      </w:r>
    </w:p>
    <w:p w14:paraId="09DCA6C5" w14:textId="77777777" w:rsidR="00FF0953" w:rsidRDefault="00FF0953" w:rsidP="00FF0953">
      <w:pPr>
        <w:autoSpaceDE w:val="0"/>
        <w:autoSpaceDN w:val="0"/>
        <w:adjustRightInd w:val="0"/>
        <w:rPr>
          <w:strike/>
          <w:sz w:val="24"/>
          <w:szCs w:val="24"/>
        </w:rPr>
      </w:pPr>
      <w:r>
        <w:rPr>
          <w:rFonts w:ascii="Calibri" w:eastAsia="Calibri" w:hAnsi="Calibri" w:cs="Times New Roman"/>
          <w:b/>
          <w:sz w:val="24"/>
          <w:szCs w:val="24"/>
        </w:rPr>
        <w:t>JA21</w:t>
      </w:r>
      <w:r w:rsidR="009E74CA">
        <w:rPr>
          <w:rFonts w:ascii="Calibri" w:eastAsia="Calibri" w:hAnsi="Calibri" w:cs="Times New Roman"/>
          <w:b/>
          <w:sz w:val="24"/>
          <w:szCs w:val="24"/>
        </w:rPr>
        <w:t>–</w:t>
      </w:r>
      <w:r>
        <w:rPr>
          <w:rFonts w:ascii="Calibri" w:eastAsia="Calibri" w:hAnsi="Calibri" w:cs="Times New Roman"/>
          <w:b/>
          <w:sz w:val="24"/>
          <w:szCs w:val="24"/>
        </w:rPr>
        <w:t xml:space="preserve">ZOW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wsie:</w:t>
      </w:r>
      <w:r w:rsidRPr="00252F08">
        <w:rPr>
          <w:sz w:val="24"/>
          <w:szCs w:val="24"/>
        </w:rPr>
        <w:t xml:space="preserve"> </w:t>
      </w:r>
      <w:r w:rsidRPr="00756046">
        <w:rPr>
          <w:sz w:val="24"/>
          <w:szCs w:val="24"/>
        </w:rPr>
        <w:t xml:space="preserve">Góra; Niesłabin; Orkowo; Kaleje; </w:t>
      </w:r>
      <w:proofErr w:type="spellStart"/>
      <w:r w:rsidRPr="00756046">
        <w:rPr>
          <w:sz w:val="24"/>
          <w:szCs w:val="24"/>
        </w:rPr>
        <w:t>Tesiny</w:t>
      </w:r>
      <w:proofErr w:type="spellEnd"/>
      <w:r w:rsidRPr="00756046">
        <w:rPr>
          <w:sz w:val="24"/>
          <w:szCs w:val="24"/>
        </w:rPr>
        <w:t xml:space="preserve">.  </w:t>
      </w:r>
      <w:r>
        <w:rPr>
          <w:sz w:val="24"/>
          <w:szCs w:val="24"/>
        </w:rPr>
        <w:t>Na terenie jednostki d</w:t>
      </w:r>
      <w:r w:rsidRPr="00756046">
        <w:rPr>
          <w:sz w:val="24"/>
          <w:szCs w:val="24"/>
        </w:rPr>
        <w:t xml:space="preserve">ominuje </w:t>
      </w:r>
      <w:r w:rsidRPr="00252F08">
        <w:rPr>
          <w:b/>
          <w:sz w:val="24"/>
          <w:szCs w:val="24"/>
        </w:rPr>
        <w:t>zabudowa zagrodowa z nieliczną zabudową mieszkaniową jednorodzinną</w:t>
      </w:r>
      <w:r w:rsidRPr="00756046">
        <w:rPr>
          <w:sz w:val="24"/>
          <w:szCs w:val="24"/>
        </w:rPr>
        <w:t>. Miejscowości charakterze rolniczym</w:t>
      </w:r>
      <w:r>
        <w:rPr>
          <w:strike/>
          <w:sz w:val="24"/>
          <w:szCs w:val="24"/>
        </w:rPr>
        <w:t>.</w:t>
      </w:r>
    </w:p>
    <w:p w14:paraId="70F69580"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JA22</w:t>
      </w:r>
      <w:r w:rsidR="009E74CA">
        <w:rPr>
          <w:rFonts w:ascii="Calibri" w:eastAsia="Calibri" w:hAnsi="Calibri" w:cs="Times New Roman"/>
          <w:b/>
          <w:sz w:val="24"/>
          <w:szCs w:val="24"/>
        </w:rPr>
        <w:t>–</w:t>
      </w:r>
      <w:r>
        <w:rPr>
          <w:rFonts w:ascii="Calibri" w:eastAsia="Calibri" w:hAnsi="Calibri" w:cs="Times New Roman"/>
          <w:b/>
          <w:sz w:val="24"/>
          <w:szCs w:val="24"/>
        </w:rPr>
        <w:t xml:space="preserve">ZOW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 xml:space="preserve">następujące wsie: </w:t>
      </w:r>
      <w:r w:rsidRPr="00756046">
        <w:rPr>
          <w:sz w:val="24"/>
          <w:szCs w:val="24"/>
        </w:rPr>
        <w:t xml:space="preserve">Dąbrowa; Grodzewo; Luciny; Mechlin; Kawcze; Zbrudzewo; </w:t>
      </w:r>
      <w:proofErr w:type="spellStart"/>
      <w:r w:rsidRPr="00756046">
        <w:rPr>
          <w:sz w:val="24"/>
          <w:szCs w:val="24"/>
        </w:rPr>
        <w:t>Mateuszewo</w:t>
      </w:r>
      <w:proofErr w:type="spellEnd"/>
      <w:r w:rsidRPr="00756046">
        <w:rPr>
          <w:sz w:val="24"/>
          <w:szCs w:val="24"/>
        </w:rPr>
        <w:t>.</w:t>
      </w:r>
      <w:r>
        <w:rPr>
          <w:sz w:val="24"/>
          <w:szCs w:val="24"/>
        </w:rPr>
        <w:t xml:space="preserve"> Na terenie jednostki d</w:t>
      </w:r>
      <w:r w:rsidRPr="00756046">
        <w:rPr>
          <w:sz w:val="24"/>
          <w:szCs w:val="24"/>
        </w:rPr>
        <w:t>ominuje</w:t>
      </w:r>
      <w:r>
        <w:rPr>
          <w:sz w:val="24"/>
          <w:szCs w:val="24"/>
        </w:rPr>
        <w:t xml:space="preserve"> </w:t>
      </w:r>
      <w:r w:rsidRPr="00252F08">
        <w:rPr>
          <w:b/>
          <w:sz w:val="24"/>
          <w:szCs w:val="24"/>
        </w:rPr>
        <w:t>zabudowa zagrodowa</w:t>
      </w:r>
      <w:r w:rsidRPr="00756046">
        <w:rPr>
          <w:sz w:val="24"/>
          <w:szCs w:val="24"/>
        </w:rPr>
        <w:t xml:space="preserve"> z intensywnie rozwijającą się zabudową mieszkaniową jednorodzinną </w:t>
      </w:r>
      <w:r w:rsidRPr="00756046">
        <w:rPr>
          <w:sz w:val="24"/>
          <w:szCs w:val="24"/>
        </w:rPr>
        <w:lastRenderedPageBreak/>
        <w:t>o charakterze osiedlowym. Na terenie jednostki znajdują się także szkoły oraz składowisko odpadów.</w:t>
      </w:r>
    </w:p>
    <w:p w14:paraId="3ED249B5"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JA23</w:t>
      </w:r>
      <w:r w:rsidR="009E74CA">
        <w:rPr>
          <w:rFonts w:ascii="Calibri" w:eastAsia="Calibri" w:hAnsi="Calibri" w:cs="Times New Roman"/>
          <w:b/>
          <w:sz w:val="24"/>
          <w:szCs w:val="24"/>
        </w:rPr>
        <w:t>–</w:t>
      </w:r>
      <w:r>
        <w:rPr>
          <w:rFonts w:ascii="Calibri" w:eastAsia="Calibri" w:hAnsi="Calibri" w:cs="Times New Roman"/>
          <w:b/>
          <w:sz w:val="24"/>
          <w:szCs w:val="24"/>
        </w:rPr>
        <w:t xml:space="preserve">ZOW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wsie:</w:t>
      </w:r>
      <w:r w:rsidRPr="00252F08">
        <w:rPr>
          <w:sz w:val="24"/>
          <w:szCs w:val="24"/>
        </w:rPr>
        <w:t xml:space="preserve"> </w:t>
      </w:r>
      <w:r w:rsidRPr="00756046">
        <w:rPr>
          <w:sz w:val="24"/>
          <w:szCs w:val="24"/>
        </w:rPr>
        <w:t>Binkowo; Borgowo; Bystrzek; Dobczyn; Grzymysław; Łęg; Olsza; Ostrowo; Pysząca; Sosnowiec.</w:t>
      </w:r>
      <w:r>
        <w:rPr>
          <w:sz w:val="24"/>
          <w:szCs w:val="24"/>
        </w:rPr>
        <w:t xml:space="preserve"> Na terenie jednostki d</w:t>
      </w:r>
      <w:r w:rsidRPr="00756046">
        <w:rPr>
          <w:sz w:val="24"/>
          <w:szCs w:val="24"/>
        </w:rPr>
        <w:t>ominuje</w:t>
      </w:r>
      <w:r>
        <w:rPr>
          <w:sz w:val="24"/>
          <w:szCs w:val="24"/>
        </w:rPr>
        <w:t xml:space="preserve"> </w:t>
      </w:r>
      <w:r w:rsidRPr="00252F08">
        <w:rPr>
          <w:b/>
          <w:sz w:val="24"/>
          <w:szCs w:val="24"/>
        </w:rPr>
        <w:t>zabudowa zagrodowa</w:t>
      </w:r>
      <w:r>
        <w:rPr>
          <w:sz w:val="24"/>
          <w:szCs w:val="24"/>
        </w:rPr>
        <w:t xml:space="preserve"> </w:t>
      </w:r>
      <w:r w:rsidRPr="00756046">
        <w:rPr>
          <w:sz w:val="24"/>
          <w:szCs w:val="24"/>
        </w:rPr>
        <w:t xml:space="preserve">z </w:t>
      </w:r>
      <w:r>
        <w:rPr>
          <w:sz w:val="24"/>
          <w:szCs w:val="24"/>
        </w:rPr>
        <w:t xml:space="preserve">nieliczną zabudową mieszkaniową </w:t>
      </w:r>
      <w:r w:rsidRPr="00756046">
        <w:rPr>
          <w:sz w:val="24"/>
          <w:szCs w:val="24"/>
        </w:rPr>
        <w:t xml:space="preserve">jednorodzinną. </w:t>
      </w:r>
    </w:p>
    <w:p w14:paraId="2462887C"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JA24</w:t>
      </w:r>
      <w:r w:rsidR="009E74CA">
        <w:rPr>
          <w:rFonts w:ascii="Calibri" w:eastAsia="Calibri" w:hAnsi="Calibri" w:cs="Times New Roman"/>
          <w:b/>
          <w:sz w:val="24"/>
          <w:szCs w:val="24"/>
        </w:rPr>
        <w:t>–</w:t>
      </w:r>
      <w:r>
        <w:rPr>
          <w:rFonts w:ascii="Calibri" w:eastAsia="Calibri" w:hAnsi="Calibri" w:cs="Times New Roman"/>
          <w:b/>
          <w:sz w:val="24"/>
          <w:szCs w:val="24"/>
        </w:rPr>
        <w:t xml:space="preserve">ZOW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wsie:</w:t>
      </w:r>
      <w:r w:rsidRPr="00252F08">
        <w:rPr>
          <w:sz w:val="24"/>
          <w:szCs w:val="24"/>
        </w:rPr>
        <w:t xml:space="preserve"> </w:t>
      </w:r>
      <w:r w:rsidRPr="00756046">
        <w:rPr>
          <w:sz w:val="24"/>
          <w:szCs w:val="24"/>
        </w:rPr>
        <w:t xml:space="preserve">Bodzyniewo; Kadzewo; Marszewo; </w:t>
      </w:r>
      <w:proofErr w:type="spellStart"/>
      <w:r w:rsidRPr="00756046">
        <w:rPr>
          <w:sz w:val="24"/>
          <w:szCs w:val="24"/>
        </w:rPr>
        <w:t>Nochówko</w:t>
      </w:r>
      <w:proofErr w:type="spellEnd"/>
      <w:r w:rsidRPr="00756046">
        <w:rPr>
          <w:sz w:val="24"/>
          <w:szCs w:val="24"/>
        </w:rPr>
        <w:t>; Pełczyn; Wirginowo.</w:t>
      </w:r>
      <w:r>
        <w:rPr>
          <w:sz w:val="24"/>
          <w:szCs w:val="24"/>
        </w:rPr>
        <w:t xml:space="preserve"> Na terenie jednostki d</w:t>
      </w:r>
      <w:r w:rsidRPr="00756046">
        <w:rPr>
          <w:sz w:val="24"/>
          <w:szCs w:val="24"/>
        </w:rPr>
        <w:t>ominuje</w:t>
      </w:r>
      <w:r>
        <w:rPr>
          <w:sz w:val="24"/>
          <w:szCs w:val="24"/>
        </w:rPr>
        <w:t xml:space="preserve"> </w:t>
      </w:r>
      <w:r w:rsidRPr="00252F08">
        <w:rPr>
          <w:b/>
          <w:sz w:val="24"/>
          <w:szCs w:val="24"/>
        </w:rPr>
        <w:t>zabudowa zagrodowa</w:t>
      </w:r>
      <w:r w:rsidRPr="00756046">
        <w:rPr>
          <w:sz w:val="24"/>
          <w:szCs w:val="24"/>
        </w:rPr>
        <w:t xml:space="preserve"> częściowo mieszkaniowa jednorodzinna o charakterze rezydencjonalnym</w:t>
      </w:r>
      <w:r>
        <w:rPr>
          <w:sz w:val="24"/>
          <w:szCs w:val="24"/>
        </w:rPr>
        <w:t>.</w:t>
      </w:r>
    </w:p>
    <w:p w14:paraId="731ACDD1"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JA25</w:t>
      </w:r>
      <w:r w:rsidR="009E74CA">
        <w:rPr>
          <w:rFonts w:ascii="Calibri" w:eastAsia="Calibri" w:hAnsi="Calibri" w:cs="Times New Roman"/>
          <w:b/>
          <w:sz w:val="24"/>
          <w:szCs w:val="24"/>
        </w:rPr>
        <w:t>–</w:t>
      </w:r>
      <w:r>
        <w:rPr>
          <w:rFonts w:ascii="Calibri" w:eastAsia="Calibri" w:hAnsi="Calibri" w:cs="Times New Roman"/>
          <w:b/>
          <w:sz w:val="24"/>
          <w:szCs w:val="24"/>
        </w:rPr>
        <w:t xml:space="preserve">ZOW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dnostka obejmuje swoim zasięgiem</w:t>
      </w:r>
      <w:r>
        <w:rPr>
          <w:rFonts w:ascii="Calibri" w:eastAsia="Calibri" w:hAnsi="Calibri" w:cs="Times New Roman"/>
          <w:sz w:val="24"/>
          <w:szCs w:val="24"/>
        </w:rPr>
        <w:t xml:space="preserve"> wieś Nochowo. </w:t>
      </w:r>
      <w:r>
        <w:rPr>
          <w:sz w:val="24"/>
          <w:szCs w:val="24"/>
        </w:rPr>
        <w:t>Na terenie jednostki d</w:t>
      </w:r>
      <w:r w:rsidRPr="00756046">
        <w:rPr>
          <w:sz w:val="24"/>
          <w:szCs w:val="24"/>
        </w:rPr>
        <w:t>ominuje</w:t>
      </w:r>
      <w:r>
        <w:rPr>
          <w:sz w:val="24"/>
          <w:szCs w:val="24"/>
        </w:rPr>
        <w:t xml:space="preserve"> </w:t>
      </w:r>
      <w:r w:rsidRPr="00252F08">
        <w:rPr>
          <w:b/>
          <w:sz w:val="24"/>
          <w:szCs w:val="24"/>
        </w:rPr>
        <w:t>zabudowa</w:t>
      </w:r>
      <w:r>
        <w:rPr>
          <w:b/>
          <w:sz w:val="24"/>
          <w:szCs w:val="24"/>
        </w:rPr>
        <w:t xml:space="preserve"> mieszkaniowa jednorodzinna </w:t>
      </w:r>
      <w:r w:rsidRPr="007C73D2">
        <w:rPr>
          <w:sz w:val="24"/>
          <w:szCs w:val="24"/>
        </w:rPr>
        <w:t>w strefie podmiejskiej</w:t>
      </w:r>
      <w:r>
        <w:rPr>
          <w:b/>
          <w:sz w:val="24"/>
          <w:szCs w:val="24"/>
        </w:rPr>
        <w:t>.</w:t>
      </w:r>
      <w:r w:rsidRPr="007C73D2">
        <w:rPr>
          <w:sz w:val="24"/>
          <w:szCs w:val="24"/>
        </w:rPr>
        <w:t xml:space="preserve"> </w:t>
      </w:r>
      <w:r w:rsidRPr="00756046">
        <w:rPr>
          <w:sz w:val="24"/>
          <w:szCs w:val="24"/>
        </w:rPr>
        <w:t>Na teren</w:t>
      </w:r>
      <w:r>
        <w:rPr>
          <w:sz w:val="24"/>
          <w:szCs w:val="24"/>
        </w:rPr>
        <w:t xml:space="preserve">ie jednostki znajduje się </w:t>
      </w:r>
      <w:r w:rsidRPr="00756046">
        <w:rPr>
          <w:sz w:val="24"/>
          <w:szCs w:val="24"/>
        </w:rPr>
        <w:t>szkoła</w:t>
      </w:r>
      <w:r>
        <w:rPr>
          <w:sz w:val="24"/>
          <w:szCs w:val="24"/>
        </w:rPr>
        <w:t>.</w:t>
      </w:r>
    </w:p>
    <w:p w14:paraId="6656C3C8" w14:textId="77777777" w:rsidR="00FF0953" w:rsidRDefault="00FF0953" w:rsidP="00FF0953">
      <w:pPr>
        <w:autoSpaceDE w:val="0"/>
        <w:autoSpaceDN w:val="0"/>
        <w:adjustRightInd w:val="0"/>
        <w:rPr>
          <w:b/>
          <w:sz w:val="24"/>
          <w:szCs w:val="24"/>
        </w:rPr>
      </w:pPr>
      <w:r>
        <w:rPr>
          <w:rFonts w:ascii="Calibri" w:eastAsia="Calibri" w:hAnsi="Calibri" w:cs="Times New Roman"/>
          <w:b/>
          <w:sz w:val="24"/>
          <w:szCs w:val="24"/>
        </w:rPr>
        <w:t>JA26</w:t>
      </w:r>
      <w:r w:rsidR="009E74CA">
        <w:rPr>
          <w:rFonts w:ascii="Calibri" w:eastAsia="Calibri" w:hAnsi="Calibri" w:cs="Times New Roman"/>
          <w:b/>
          <w:sz w:val="24"/>
          <w:szCs w:val="24"/>
        </w:rPr>
        <w:t>–</w:t>
      </w:r>
      <w:r>
        <w:rPr>
          <w:rFonts w:ascii="Calibri" w:eastAsia="Calibri" w:hAnsi="Calibri" w:cs="Times New Roman"/>
          <w:b/>
          <w:sz w:val="24"/>
          <w:szCs w:val="24"/>
        </w:rPr>
        <w:t xml:space="preserve">ZOW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następujące wsie:</w:t>
      </w:r>
      <w:r w:rsidRPr="007C73D2">
        <w:rPr>
          <w:sz w:val="24"/>
          <w:szCs w:val="24"/>
        </w:rPr>
        <w:t xml:space="preserve"> </w:t>
      </w:r>
      <w:r w:rsidRPr="00756046">
        <w:rPr>
          <w:sz w:val="24"/>
          <w:szCs w:val="24"/>
        </w:rPr>
        <w:t xml:space="preserve">Błociszewo; Dalewo; Gaj; </w:t>
      </w:r>
      <w:proofErr w:type="spellStart"/>
      <w:r w:rsidRPr="00756046">
        <w:rPr>
          <w:sz w:val="24"/>
          <w:szCs w:val="24"/>
        </w:rPr>
        <w:t>Jeleńczewo</w:t>
      </w:r>
      <w:proofErr w:type="spellEnd"/>
      <w:r w:rsidRPr="00756046">
        <w:rPr>
          <w:sz w:val="24"/>
          <w:szCs w:val="24"/>
        </w:rPr>
        <w:t xml:space="preserve">; Krzyżanowo; Marianowo; Mórka; </w:t>
      </w:r>
      <w:proofErr w:type="spellStart"/>
      <w:r w:rsidRPr="00756046">
        <w:rPr>
          <w:sz w:val="24"/>
          <w:szCs w:val="24"/>
        </w:rPr>
        <w:t>Pucołowo</w:t>
      </w:r>
      <w:proofErr w:type="spellEnd"/>
      <w:r w:rsidRPr="00756046">
        <w:rPr>
          <w:sz w:val="24"/>
          <w:szCs w:val="24"/>
        </w:rPr>
        <w:t>; Wyrzeka.</w:t>
      </w:r>
      <w:r>
        <w:rPr>
          <w:sz w:val="24"/>
          <w:szCs w:val="24"/>
        </w:rPr>
        <w:t xml:space="preserve"> Na terenie jednostki d</w:t>
      </w:r>
      <w:r w:rsidRPr="00756046">
        <w:rPr>
          <w:sz w:val="24"/>
          <w:szCs w:val="24"/>
        </w:rPr>
        <w:t>ominuje</w:t>
      </w:r>
      <w:r>
        <w:rPr>
          <w:sz w:val="24"/>
          <w:szCs w:val="24"/>
        </w:rPr>
        <w:t xml:space="preserve"> </w:t>
      </w:r>
      <w:r w:rsidRPr="00252F08">
        <w:rPr>
          <w:b/>
          <w:sz w:val="24"/>
          <w:szCs w:val="24"/>
        </w:rPr>
        <w:t>zabudowa zagrodowa</w:t>
      </w:r>
      <w:r>
        <w:rPr>
          <w:b/>
          <w:sz w:val="24"/>
          <w:szCs w:val="24"/>
        </w:rPr>
        <w:t xml:space="preserve"> o </w:t>
      </w:r>
      <w:r w:rsidRPr="007C73D2">
        <w:rPr>
          <w:sz w:val="24"/>
          <w:szCs w:val="24"/>
        </w:rPr>
        <w:t>charakterze rolniczym i rekreacyjnym</w:t>
      </w:r>
      <w:r>
        <w:rPr>
          <w:b/>
          <w:sz w:val="24"/>
          <w:szCs w:val="24"/>
        </w:rPr>
        <w:t>.</w:t>
      </w:r>
    </w:p>
    <w:p w14:paraId="29A1CF69"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JA27</w:t>
      </w:r>
      <w:r w:rsidR="009E74CA">
        <w:rPr>
          <w:rFonts w:ascii="Calibri" w:eastAsia="Calibri" w:hAnsi="Calibri" w:cs="Times New Roman"/>
          <w:b/>
          <w:sz w:val="24"/>
          <w:szCs w:val="24"/>
        </w:rPr>
        <w:t>–</w:t>
      </w:r>
      <w:r>
        <w:rPr>
          <w:rFonts w:ascii="Calibri" w:eastAsia="Calibri" w:hAnsi="Calibri" w:cs="Times New Roman"/>
          <w:b/>
          <w:sz w:val="24"/>
          <w:szCs w:val="24"/>
        </w:rPr>
        <w:t xml:space="preserve">P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 xml:space="preserve">dnostka obejmuje swoim zasięgiem </w:t>
      </w:r>
      <w:r>
        <w:rPr>
          <w:rFonts w:ascii="Calibri" w:eastAsia="Calibri" w:hAnsi="Calibri" w:cs="Times New Roman"/>
          <w:sz w:val="24"/>
          <w:szCs w:val="24"/>
        </w:rPr>
        <w:t xml:space="preserve">następujące ulice: </w:t>
      </w:r>
      <w:r w:rsidRPr="00756046">
        <w:rPr>
          <w:sz w:val="24"/>
          <w:szCs w:val="24"/>
        </w:rPr>
        <w:t>Letnia; Wiosenna; Rolna; Wiejska</w:t>
      </w:r>
      <w:r>
        <w:rPr>
          <w:sz w:val="24"/>
          <w:szCs w:val="24"/>
        </w:rPr>
        <w:t xml:space="preserve">. </w:t>
      </w:r>
      <w:r w:rsidRPr="00756046">
        <w:rPr>
          <w:sz w:val="24"/>
          <w:szCs w:val="24"/>
        </w:rPr>
        <w:t>Obszar związany z działalnością gospodarczą (tereny objęte strefą inwestycyjną). Na terenie jednostki swoją siedzibę ma także sanepid.</w:t>
      </w:r>
    </w:p>
    <w:p w14:paraId="3F9EBD5F"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JA28</w:t>
      </w:r>
      <w:r w:rsidR="009E74CA">
        <w:rPr>
          <w:rFonts w:ascii="Calibri" w:eastAsia="Calibri" w:hAnsi="Calibri" w:cs="Times New Roman"/>
          <w:b/>
          <w:sz w:val="24"/>
          <w:szCs w:val="24"/>
        </w:rPr>
        <w:t>–</w:t>
      </w:r>
      <w:r>
        <w:rPr>
          <w:rFonts w:ascii="Calibri" w:eastAsia="Calibri" w:hAnsi="Calibri" w:cs="Times New Roman"/>
          <w:b/>
          <w:sz w:val="24"/>
          <w:szCs w:val="24"/>
        </w:rPr>
        <w:t xml:space="preserve">P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d</w:t>
      </w:r>
      <w:r>
        <w:rPr>
          <w:rFonts w:ascii="Calibri" w:eastAsia="Calibri" w:hAnsi="Calibri" w:cs="Times New Roman"/>
          <w:sz w:val="24"/>
          <w:szCs w:val="24"/>
        </w:rPr>
        <w:t xml:space="preserve">nostka obejmuje swoim zasięgiem ulicę </w:t>
      </w:r>
      <w:r w:rsidRPr="00756046">
        <w:rPr>
          <w:sz w:val="24"/>
          <w:szCs w:val="24"/>
        </w:rPr>
        <w:t>Stanisława Staszica</w:t>
      </w:r>
      <w:r>
        <w:rPr>
          <w:sz w:val="24"/>
          <w:szCs w:val="24"/>
        </w:rPr>
        <w:t xml:space="preserve">. </w:t>
      </w:r>
      <w:r w:rsidRPr="00756046">
        <w:rPr>
          <w:sz w:val="24"/>
          <w:szCs w:val="24"/>
        </w:rPr>
        <w:t>Te</w:t>
      </w:r>
      <w:r>
        <w:rPr>
          <w:sz w:val="24"/>
          <w:szCs w:val="24"/>
        </w:rPr>
        <w:t xml:space="preserve">ren przemysłowy </w:t>
      </w:r>
      <w:r w:rsidR="009E74CA">
        <w:rPr>
          <w:sz w:val="24"/>
          <w:szCs w:val="24"/>
        </w:rPr>
        <w:t>–</w:t>
      </w:r>
      <w:r>
        <w:rPr>
          <w:sz w:val="24"/>
          <w:szCs w:val="24"/>
        </w:rPr>
        <w:t xml:space="preserve"> odlewania żeliwa. </w:t>
      </w:r>
    </w:p>
    <w:p w14:paraId="47D3B144" w14:textId="77777777" w:rsidR="00FF0953" w:rsidRPr="00FA4AD3" w:rsidRDefault="00FF0953" w:rsidP="00FF0953">
      <w:pPr>
        <w:rPr>
          <w:rFonts w:ascii="Calibri" w:eastAsia="Times New Roman" w:hAnsi="Calibri" w:cs="Calibri"/>
          <w:sz w:val="24"/>
          <w:szCs w:val="24"/>
        </w:rPr>
      </w:pPr>
      <w:r w:rsidRPr="002E6657">
        <w:rPr>
          <w:b/>
          <w:sz w:val="24"/>
          <w:szCs w:val="24"/>
        </w:rPr>
        <w:t>JA29</w:t>
      </w:r>
      <w:r w:rsidR="009E74CA">
        <w:rPr>
          <w:b/>
          <w:sz w:val="24"/>
          <w:szCs w:val="24"/>
        </w:rPr>
        <w:t>–</w:t>
      </w:r>
      <w:r w:rsidRPr="002E6657">
        <w:rPr>
          <w:b/>
          <w:sz w:val="24"/>
          <w:szCs w:val="24"/>
        </w:rPr>
        <w:t>PP</w:t>
      </w:r>
      <w:r>
        <w:rPr>
          <w:sz w:val="24"/>
          <w:szCs w:val="24"/>
        </w:rPr>
        <w:t xml:space="preserve"> – jednostka obejmuje swoim zasięgiem </w:t>
      </w:r>
      <w:r w:rsidRPr="00BC2D1D">
        <w:rPr>
          <w:rFonts w:ascii="Calibri" w:eastAsia="Times New Roman" w:hAnsi="Calibri" w:cs="Calibri"/>
          <w:sz w:val="24"/>
          <w:szCs w:val="24"/>
        </w:rPr>
        <w:t xml:space="preserve">teren </w:t>
      </w:r>
      <w:r>
        <w:rPr>
          <w:rFonts w:ascii="Calibri" w:eastAsia="Times New Roman" w:hAnsi="Calibri" w:cs="Calibri"/>
          <w:sz w:val="24"/>
          <w:szCs w:val="24"/>
        </w:rPr>
        <w:t xml:space="preserve">poprzemysłowy </w:t>
      </w:r>
      <w:r w:rsidRPr="00BC2D1D">
        <w:rPr>
          <w:rFonts w:ascii="Calibri" w:eastAsia="Times New Roman" w:hAnsi="Calibri" w:cs="Calibri"/>
          <w:sz w:val="24"/>
          <w:szCs w:val="24"/>
        </w:rPr>
        <w:t>podlegający przekształceniom funkcjonalnym, stanowiący potencjał dla obszarów zabudowy mieszkaniowej usytuowanych dawniej w strefie oddziaływ</w:t>
      </w:r>
      <w:r>
        <w:rPr>
          <w:rFonts w:ascii="Calibri" w:eastAsia="Times New Roman" w:hAnsi="Calibri" w:cs="Calibri"/>
          <w:sz w:val="24"/>
          <w:szCs w:val="24"/>
        </w:rPr>
        <w:t>ania Odlewni Żeliwa. Na obszarze jednostki znajdują się: szkoła</w:t>
      </w:r>
      <w:r>
        <w:rPr>
          <w:sz w:val="24"/>
          <w:szCs w:val="24"/>
        </w:rPr>
        <w:t xml:space="preserve"> oraz </w:t>
      </w:r>
      <w:r w:rsidRPr="00756046">
        <w:rPr>
          <w:sz w:val="24"/>
          <w:szCs w:val="24"/>
        </w:rPr>
        <w:t xml:space="preserve">ośrodek sportu </w:t>
      </w:r>
      <w:r w:rsidR="00B46404">
        <w:rPr>
          <w:sz w:val="24"/>
          <w:szCs w:val="24"/>
        </w:rPr>
        <w:t xml:space="preserve">z </w:t>
      </w:r>
      <w:r w:rsidRPr="00756046">
        <w:rPr>
          <w:sz w:val="24"/>
          <w:szCs w:val="24"/>
        </w:rPr>
        <w:t>basen</w:t>
      </w:r>
      <w:r w:rsidR="00B46404">
        <w:rPr>
          <w:sz w:val="24"/>
          <w:szCs w:val="24"/>
        </w:rPr>
        <w:t>em</w:t>
      </w:r>
      <w:r>
        <w:rPr>
          <w:sz w:val="24"/>
          <w:szCs w:val="24"/>
        </w:rPr>
        <w:t>.</w:t>
      </w:r>
    </w:p>
    <w:p w14:paraId="1F4449AF" w14:textId="77777777" w:rsidR="00FF0953" w:rsidRDefault="00FF0953" w:rsidP="00FF0953">
      <w:pPr>
        <w:autoSpaceDE w:val="0"/>
        <w:autoSpaceDN w:val="0"/>
        <w:adjustRightInd w:val="0"/>
        <w:rPr>
          <w:sz w:val="24"/>
          <w:szCs w:val="24"/>
        </w:rPr>
      </w:pPr>
      <w:r>
        <w:rPr>
          <w:rFonts w:ascii="Calibri" w:eastAsia="Calibri" w:hAnsi="Calibri" w:cs="Times New Roman"/>
          <w:b/>
          <w:sz w:val="24"/>
          <w:szCs w:val="24"/>
        </w:rPr>
        <w:t>JA30</w:t>
      </w:r>
      <w:r w:rsidR="009E74CA">
        <w:rPr>
          <w:rFonts w:ascii="Calibri" w:eastAsia="Calibri" w:hAnsi="Calibri" w:cs="Times New Roman"/>
          <w:b/>
          <w:sz w:val="24"/>
          <w:szCs w:val="24"/>
        </w:rPr>
        <w:t>–</w:t>
      </w:r>
      <w:r>
        <w:rPr>
          <w:rFonts w:ascii="Calibri" w:eastAsia="Calibri" w:hAnsi="Calibri" w:cs="Times New Roman"/>
          <w:b/>
          <w:sz w:val="24"/>
          <w:szCs w:val="24"/>
        </w:rPr>
        <w:t xml:space="preserve">P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d</w:t>
      </w:r>
      <w:r>
        <w:rPr>
          <w:rFonts w:ascii="Calibri" w:eastAsia="Calibri" w:hAnsi="Calibri" w:cs="Times New Roman"/>
          <w:sz w:val="24"/>
          <w:szCs w:val="24"/>
        </w:rPr>
        <w:t xml:space="preserve">nostka obejmuje swoim zasięgiem wieś </w:t>
      </w:r>
      <w:r w:rsidRPr="00756046">
        <w:rPr>
          <w:sz w:val="24"/>
          <w:szCs w:val="24"/>
        </w:rPr>
        <w:t>Zbrudzewo</w:t>
      </w:r>
      <w:r>
        <w:rPr>
          <w:sz w:val="24"/>
          <w:szCs w:val="24"/>
        </w:rPr>
        <w:t xml:space="preserve">. </w:t>
      </w:r>
      <w:r w:rsidRPr="00756046">
        <w:rPr>
          <w:sz w:val="24"/>
          <w:szCs w:val="24"/>
        </w:rPr>
        <w:t xml:space="preserve">Teren </w:t>
      </w:r>
      <w:r>
        <w:rPr>
          <w:sz w:val="24"/>
          <w:szCs w:val="24"/>
        </w:rPr>
        <w:t xml:space="preserve">przeznaczony </w:t>
      </w:r>
      <w:r w:rsidRPr="00756046">
        <w:rPr>
          <w:sz w:val="24"/>
          <w:szCs w:val="24"/>
        </w:rPr>
        <w:t>pod działalność gospodarczą, w tym przemysłową, w części zainwestowany.</w:t>
      </w:r>
    </w:p>
    <w:p w14:paraId="19CB7919" w14:textId="77777777" w:rsidR="00717B1E" w:rsidRPr="009E74CA" w:rsidRDefault="00FF0953" w:rsidP="009E74CA">
      <w:pPr>
        <w:autoSpaceDE w:val="0"/>
        <w:autoSpaceDN w:val="0"/>
        <w:adjustRightInd w:val="0"/>
        <w:rPr>
          <w:sz w:val="24"/>
          <w:szCs w:val="24"/>
        </w:rPr>
      </w:pPr>
      <w:r>
        <w:rPr>
          <w:rFonts w:ascii="Calibri" w:eastAsia="Calibri" w:hAnsi="Calibri" w:cs="Times New Roman"/>
          <w:b/>
          <w:sz w:val="24"/>
          <w:szCs w:val="24"/>
        </w:rPr>
        <w:t>JA31</w:t>
      </w:r>
      <w:r w:rsidR="009E74CA">
        <w:rPr>
          <w:rFonts w:ascii="Calibri" w:eastAsia="Calibri" w:hAnsi="Calibri" w:cs="Times New Roman"/>
          <w:b/>
          <w:sz w:val="24"/>
          <w:szCs w:val="24"/>
        </w:rPr>
        <w:t>–</w:t>
      </w:r>
      <w:r>
        <w:rPr>
          <w:rFonts w:ascii="Calibri" w:eastAsia="Calibri" w:hAnsi="Calibri" w:cs="Times New Roman"/>
          <w:b/>
          <w:sz w:val="24"/>
          <w:szCs w:val="24"/>
        </w:rPr>
        <w:t xml:space="preserve">ZW </w:t>
      </w:r>
      <w:r w:rsidR="009E74CA">
        <w:rPr>
          <w:rFonts w:ascii="Calibri" w:eastAsia="Calibri" w:hAnsi="Calibri" w:cs="Times New Roman"/>
          <w:b/>
          <w:sz w:val="24"/>
          <w:szCs w:val="24"/>
        </w:rPr>
        <w:t>–</w:t>
      </w:r>
      <w:r>
        <w:rPr>
          <w:rFonts w:ascii="Calibri" w:eastAsia="Calibri" w:hAnsi="Calibri" w:cs="Times New Roman"/>
          <w:b/>
          <w:sz w:val="24"/>
          <w:szCs w:val="24"/>
        </w:rPr>
        <w:t xml:space="preserve"> </w:t>
      </w:r>
      <w:r>
        <w:rPr>
          <w:rFonts w:ascii="Calibri" w:eastAsia="Calibri" w:hAnsi="Calibri" w:cs="Times New Roman"/>
          <w:sz w:val="24"/>
          <w:szCs w:val="24"/>
        </w:rPr>
        <w:t>je</w:t>
      </w:r>
      <w:r w:rsidRPr="0069390F">
        <w:rPr>
          <w:rFonts w:ascii="Calibri" w:eastAsia="Calibri" w:hAnsi="Calibri" w:cs="Times New Roman"/>
          <w:sz w:val="24"/>
          <w:szCs w:val="24"/>
        </w:rPr>
        <w:t>d</w:t>
      </w:r>
      <w:r>
        <w:rPr>
          <w:rFonts w:ascii="Calibri" w:eastAsia="Calibri" w:hAnsi="Calibri" w:cs="Times New Roman"/>
          <w:sz w:val="24"/>
          <w:szCs w:val="24"/>
        </w:rPr>
        <w:t xml:space="preserve">nostka obejmuje swoim zasięgiem </w:t>
      </w:r>
      <w:r w:rsidRPr="00756046">
        <w:rPr>
          <w:sz w:val="24"/>
          <w:szCs w:val="24"/>
        </w:rPr>
        <w:t xml:space="preserve">Jezioro </w:t>
      </w:r>
      <w:proofErr w:type="spellStart"/>
      <w:r w:rsidRPr="00756046">
        <w:rPr>
          <w:sz w:val="24"/>
          <w:szCs w:val="24"/>
        </w:rPr>
        <w:t>Grzymisławskie</w:t>
      </w:r>
      <w:proofErr w:type="spellEnd"/>
      <w:r>
        <w:rPr>
          <w:sz w:val="24"/>
          <w:szCs w:val="24"/>
        </w:rPr>
        <w:t xml:space="preserve">, </w:t>
      </w:r>
      <w:r w:rsidRPr="00756046">
        <w:rPr>
          <w:sz w:val="24"/>
          <w:szCs w:val="24"/>
        </w:rPr>
        <w:t>część jeziora położona w mieście, wśród ogrodów działkowych.  Teren intensywnie użytkowany (liczne wydarzenia i atrakcje: urządzona plaża, sporty wodne, gastronomia) w okresie letnim.</w:t>
      </w:r>
    </w:p>
    <w:p w14:paraId="2DF1623D" w14:textId="77777777" w:rsidR="00FF0953" w:rsidRDefault="00717B1E" w:rsidP="009E74CA">
      <w:pPr>
        <w:pStyle w:val="Nagwek3"/>
        <w:rPr>
          <w:rFonts w:eastAsiaTheme="minorEastAsia"/>
        </w:rPr>
      </w:pPr>
      <w:bookmarkStart w:id="46" w:name="_Toc485121125"/>
      <w:r>
        <w:rPr>
          <w:rFonts w:eastAsiaTheme="minorEastAsia"/>
        </w:rPr>
        <w:t>III.</w:t>
      </w:r>
      <w:r w:rsidR="00FF0953" w:rsidRPr="000D2D9D">
        <w:rPr>
          <w:rFonts w:eastAsiaTheme="minorEastAsia"/>
        </w:rPr>
        <w:t>2.2</w:t>
      </w:r>
      <w:r>
        <w:rPr>
          <w:rFonts w:eastAsiaTheme="minorEastAsia"/>
        </w:rPr>
        <w:t>.</w:t>
      </w:r>
      <w:r w:rsidR="00FF0953" w:rsidRPr="000D2D9D">
        <w:rPr>
          <w:rFonts w:eastAsiaTheme="minorEastAsia"/>
        </w:rPr>
        <w:t xml:space="preserve"> Dobór wskaźników</w:t>
      </w:r>
      <w:r w:rsidR="00FF0953">
        <w:rPr>
          <w:rFonts w:eastAsiaTheme="minorEastAsia"/>
        </w:rPr>
        <w:t xml:space="preserve"> do analizy </w:t>
      </w:r>
      <w:r w:rsidR="00FF0953" w:rsidRPr="000D2D9D">
        <w:rPr>
          <w:rFonts w:eastAsiaTheme="minorEastAsia"/>
        </w:rPr>
        <w:t>oraz zebranie danych</w:t>
      </w:r>
      <w:bookmarkEnd w:id="46"/>
    </w:p>
    <w:p w14:paraId="205293CE" w14:textId="77777777" w:rsidR="00FF0953" w:rsidRDefault="00FF0953" w:rsidP="00FF0953">
      <w:pPr>
        <w:rPr>
          <w:rFonts w:eastAsiaTheme="minorEastAsia" w:cs="Arial"/>
          <w:sz w:val="24"/>
          <w:szCs w:val="24"/>
        </w:rPr>
      </w:pPr>
      <w:r>
        <w:rPr>
          <w:rFonts w:eastAsiaTheme="minorEastAsia" w:cs="Arial"/>
          <w:sz w:val="24"/>
          <w:szCs w:val="24"/>
        </w:rPr>
        <w:t xml:space="preserve">Zgodnie z </w:t>
      </w:r>
      <w:r w:rsidRPr="00A7318F">
        <w:rPr>
          <w:rFonts w:eastAsiaTheme="minorEastAsia" w:cs="Arial"/>
          <w:sz w:val="24"/>
          <w:szCs w:val="24"/>
        </w:rPr>
        <w:t>Wytyczn</w:t>
      </w:r>
      <w:r>
        <w:rPr>
          <w:rFonts w:eastAsiaTheme="minorEastAsia" w:cs="Arial"/>
          <w:sz w:val="24"/>
          <w:szCs w:val="24"/>
        </w:rPr>
        <w:t>ymi</w:t>
      </w:r>
      <w:r w:rsidRPr="005F100B">
        <w:rPr>
          <w:rFonts w:eastAsiaTheme="minorEastAsia" w:cs="Arial"/>
          <w:sz w:val="24"/>
          <w:szCs w:val="24"/>
        </w:rPr>
        <w:t xml:space="preserve"> Ministra Rozwoju </w:t>
      </w:r>
      <w:r w:rsidRPr="00A7318F">
        <w:rPr>
          <w:rFonts w:eastAsiaTheme="minorEastAsia" w:cs="Arial"/>
          <w:sz w:val="24"/>
          <w:szCs w:val="24"/>
        </w:rPr>
        <w:t>w zakresie rewitalizacji w programach operacyjnych na lata 2014</w:t>
      </w:r>
      <w:r w:rsidR="009E74CA">
        <w:rPr>
          <w:rFonts w:eastAsiaTheme="minorEastAsia" w:cs="Arial"/>
          <w:sz w:val="24"/>
          <w:szCs w:val="24"/>
        </w:rPr>
        <w:t>–</w:t>
      </w:r>
      <w:r w:rsidRPr="00A7318F">
        <w:rPr>
          <w:rFonts w:eastAsiaTheme="minorEastAsia" w:cs="Arial"/>
          <w:sz w:val="24"/>
          <w:szCs w:val="24"/>
        </w:rPr>
        <w:t>2020</w:t>
      </w:r>
      <w:r>
        <w:rPr>
          <w:rFonts w:eastAsiaTheme="minorEastAsia" w:cs="Arial"/>
          <w:sz w:val="24"/>
          <w:szCs w:val="24"/>
        </w:rPr>
        <w:t xml:space="preserve">, diagnoza czynników i zjawisk kryzysowych obejmuje analizę wszystkich sfer, </w:t>
      </w:r>
      <w:r w:rsidRPr="00C86E24">
        <w:rPr>
          <w:rFonts w:eastAsiaTheme="minorEastAsia" w:cs="Arial"/>
          <w:sz w:val="24"/>
          <w:szCs w:val="24"/>
        </w:rPr>
        <w:t>tj. sfery społecznej, gospodarczej, środowisk</w:t>
      </w:r>
      <w:r>
        <w:rPr>
          <w:rFonts w:eastAsiaTheme="minorEastAsia" w:cs="Arial"/>
          <w:sz w:val="24"/>
          <w:szCs w:val="24"/>
        </w:rPr>
        <w:t xml:space="preserve">owej, </w:t>
      </w:r>
      <w:proofErr w:type="spellStart"/>
      <w:r>
        <w:rPr>
          <w:rFonts w:eastAsiaTheme="minorEastAsia" w:cs="Arial"/>
          <w:sz w:val="24"/>
          <w:szCs w:val="24"/>
        </w:rPr>
        <w:t>przestrzenno</w:t>
      </w:r>
      <w:proofErr w:type="spellEnd"/>
      <w:r w:rsidR="009E74CA">
        <w:rPr>
          <w:rFonts w:eastAsiaTheme="minorEastAsia" w:cs="Arial"/>
          <w:sz w:val="24"/>
          <w:szCs w:val="24"/>
        </w:rPr>
        <w:t>–</w:t>
      </w:r>
      <w:r>
        <w:rPr>
          <w:rFonts w:eastAsiaTheme="minorEastAsia" w:cs="Arial"/>
          <w:sz w:val="24"/>
          <w:szCs w:val="24"/>
        </w:rPr>
        <w:t xml:space="preserve">funkcjonalnej </w:t>
      </w:r>
      <w:r w:rsidRPr="00C86E24">
        <w:rPr>
          <w:rFonts w:eastAsiaTheme="minorEastAsia" w:cs="Arial"/>
          <w:sz w:val="24"/>
          <w:szCs w:val="24"/>
        </w:rPr>
        <w:t>oraz technicznej dla całeg</w:t>
      </w:r>
      <w:r>
        <w:rPr>
          <w:rFonts w:eastAsiaTheme="minorEastAsia" w:cs="Arial"/>
          <w:sz w:val="24"/>
          <w:szCs w:val="24"/>
        </w:rPr>
        <w:t xml:space="preserve">o obszaru gminy oraz pogłębioną </w:t>
      </w:r>
      <w:r w:rsidRPr="00C86E24">
        <w:rPr>
          <w:rFonts w:eastAsiaTheme="minorEastAsia" w:cs="Arial"/>
          <w:sz w:val="24"/>
          <w:szCs w:val="24"/>
        </w:rPr>
        <w:t>diagnozę</w:t>
      </w:r>
      <w:r>
        <w:rPr>
          <w:rFonts w:eastAsiaTheme="minorEastAsia" w:cs="Arial"/>
          <w:sz w:val="24"/>
          <w:szCs w:val="24"/>
        </w:rPr>
        <w:t xml:space="preserve"> </w:t>
      </w:r>
      <w:r w:rsidRPr="00C86E24">
        <w:rPr>
          <w:rFonts w:eastAsiaTheme="minorEastAsia" w:cs="Arial"/>
          <w:sz w:val="24"/>
          <w:szCs w:val="24"/>
        </w:rPr>
        <w:t>obszaru rewitalizacji.</w:t>
      </w:r>
      <w:r>
        <w:rPr>
          <w:rFonts w:eastAsiaTheme="minorEastAsia" w:cs="Arial"/>
          <w:sz w:val="24"/>
          <w:szCs w:val="24"/>
        </w:rPr>
        <w:t xml:space="preserve"> Aby określić występowanie oraz intensywność poszczególnych negatywnych zjawisk </w:t>
      </w:r>
      <w:r>
        <w:rPr>
          <w:rFonts w:eastAsiaTheme="minorEastAsia" w:cs="Arial"/>
          <w:sz w:val="24"/>
          <w:szCs w:val="24"/>
        </w:rPr>
        <w:br/>
        <w:t xml:space="preserve">w wyznaczonych wcześniej jednostkach analitycznych (JA), należy zastosować odpowiedni </w:t>
      </w:r>
      <w:r>
        <w:rPr>
          <w:rFonts w:eastAsiaTheme="minorEastAsia" w:cs="Arial"/>
          <w:sz w:val="24"/>
          <w:szCs w:val="24"/>
        </w:rPr>
        <w:lastRenderedPageBreak/>
        <w:t>dobór wskaźników do analizy. Zasady</w:t>
      </w:r>
      <w:r w:rsidRPr="005F100B">
        <w:rPr>
          <w:rFonts w:eastAsiaTheme="minorEastAsia" w:cs="Arial"/>
          <w:sz w:val="24"/>
          <w:szCs w:val="24"/>
        </w:rPr>
        <w:t xml:space="preserve"> programo</w:t>
      </w:r>
      <w:r>
        <w:rPr>
          <w:rFonts w:eastAsiaTheme="minorEastAsia" w:cs="Arial"/>
          <w:sz w:val="24"/>
          <w:szCs w:val="24"/>
        </w:rPr>
        <w:t xml:space="preserve">wania i wsparcia rewitalizacji </w:t>
      </w:r>
      <w:r w:rsidRPr="005F100B">
        <w:rPr>
          <w:rFonts w:eastAsiaTheme="minorEastAsia" w:cs="Arial"/>
          <w:sz w:val="24"/>
          <w:szCs w:val="24"/>
        </w:rPr>
        <w:t>w ramach WRPO 2014+</w:t>
      </w:r>
      <w:r>
        <w:rPr>
          <w:rFonts w:eastAsiaTheme="minorEastAsia" w:cs="Arial"/>
          <w:sz w:val="24"/>
          <w:szCs w:val="24"/>
        </w:rPr>
        <w:t>, wskazują p</w:t>
      </w:r>
      <w:r w:rsidRPr="003C5222">
        <w:rPr>
          <w:rFonts w:eastAsiaTheme="minorEastAsia" w:cs="Arial"/>
          <w:sz w:val="24"/>
          <w:szCs w:val="24"/>
        </w:rPr>
        <w:t xml:space="preserve">rzykłady negatywnych zjawisk społecznych i współwystępujących </w:t>
      </w:r>
      <w:r>
        <w:rPr>
          <w:rFonts w:eastAsiaTheme="minorEastAsia" w:cs="Arial"/>
          <w:sz w:val="24"/>
          <w:szCs w:val="24"/>
        </w:rPr>
        <w:t xml:space="preserve">negatywnych </w:t>
      </w:r>
      <w:r w:rsidRPr="003C5222">
        <w:rPr>
          <w:rFonts w:eastAsiaTheme="minorEastAsia" w:cs="Arial"/>
          <w:sz w:val="24"/>
          <w:szCs w:val="24"/>
        </w:rPr>
        <w:t>zjawisk w sferach: gospodarczej, środowiskowej</w:t>
      </w:r>
      <w:r>
        <w:rPr>
          <w:rFonts w:eastAsiaTheme="minorEastAsia" w:cs="Arial"/>
          <w:sz w:val="24"/>
          <w:szCs w:val="24"/>
        </w:rPr>
        <w:t>,</w:t>
      </w:r>
      <w:r w:rsidRPr="007D0718">
        <w:rPr>
          <w:rFonts w:eastAsiaTheme="minorEastAsia" w:cs="Arial"/>
          <w:sz w:val="24"/>
          <w:szCs w:val="24"/>
        </w:rPr>
        <w:t xml:space="preserve"> </w:t>
      </w:r>
      <w:proofErr w:type="spellStart"/>
      <w:r>
        <w:rPr>
          <w:rFonts w:eastAsiaTheme="minorEastAsia" w:cs="Arial"/>
          <w:sz w:val="24"/>
          <w:szCs w:val="24"/>
        </w:rPr>
        <w:t>przestrzenno</w:t>
      </w:r>
      <w:proofErr w:type="spellEnd"/>
      <w:r w:rsidR="009E74CA">
        <w:rPr>
          <w:rFonts w:eastAsiaTheme="minorEastAsia" w:cs="Arial"/>
          <w:sz w:val="24"/>
          <w:szCs w:val="24"/>
        </w:rPr>
        <w:t>–</w:t>
      </w:r>
      <w:r>
        <w:rPr>
          <w:rFonts w:eastAsiaTheme="minorEastAsia" w:cs="Arial"/>
          <w:sz w:val="24"/>
          <w:szCs w:val="24"/>
        </w:rPr>
        <w:t>funkcjonalnej</w:t>
      </w:r>
      <w:r w:rsidRPr="003C5222">
        <w:rPr>
          <w:rFonts w:eastAsiaTheme="minorEastAsia" w:cs="Arial"/>
          <w:sz w:val="24"/>
          <w:szCs w:val="24"/>
        </w:rPr>
        <w:t xml:space="preserve"> </w:t>
      </w:r>
      <w:r>
        <w:rPr>
          <w:rFonts w:eastAsiaTheme="minorEastAsia" w:cs="Arial"/>
          <w:sz w:val="24"/>
          <w:szCs w:val="24"/>
        </w:rPr>
        <w:br/>
      </w:r>
      <w:r w:rsidRPr="003C5222">
        <w:rPr>
          <w:rFonts w:eastAsiaTheme="minorEastAsia" w:cs="Arial"/>
          <w:sz w:val="24"/>
          <w:szCs w:val="24"/>
        </w:rPr>
        <w:t>i techni</w:t>
      </w:r>
      <w:r>
        <w:rPr>
          <w:rFonts w:eastAsiaTheme="minorEastAsia" w:cs="Arial"/>
          <w:sz w:val="24"/>
          <w:szCs w:val="24"/>
        </w:rPr>
        <w:t xml:space="preserve">cznej wraz z ich wyszczególnieniem stanowiącym rekomendowane wskaźniki niezbędne do przeprowadzenia kompleksowej diagnozy gminy. Na potrzeby opracowania niniejszego dokumentu skorzystano z rekomendowanych wskaźników do analizy oraz utworzona została lista jednostek i instytucji, do których zwrócono się z prośbą o przekazanie danych, z uwzględnieniem podziału na wyznaczone wcześniej jednostki analityczne (JA).  </w:t>
      </w:r>
    </w:p>
    <w:p w14:paraId="1AFD10EB" w14:textId="77777777" w:rsidR="00FF0953" w:rsidRDefault="00FF0953" w:rsidP="00FF0953">
      <w:pPr>
        <w:rPr>
          <w:sz w:val="24"/>
          <w:szCs w:val="24"/>
        </w:rPr>
      </w:pPr>
      <w:r w:rsidRPr="00064748">
        <w:rPr>
          <w:sz w:val="24"/>
          <w:szCs w:val="24"/>
        </w:rPr>
        <w:t xml:space="preserve">Szczegółowe dane dotyczące wybranych wskaźników do analizy oraz źródła danych przedstawia Tabela 2. </w:t>
      </w:r>
    </w:p>
    <w:p w14:paraId="797EBAFE" w14:textId="2E28DA9F" w:rsidR="009E74CA" w:rsidRDefault="009E74CA" w:rsidP="009E74CA">
      <w:pPr>
        <w:pStyle w:val="Legenda"/>
        <w:keepNext/>
      </w:pPr>
      <w:bookmarkStart w:id="47" w:name="_Toc485121069"/>
      <w:r>
        <w:t xml:space="preserve">Tabela </w:t>
      </w:r>
      <w:fldSimple w:instr=" SEQ Tabela \* ARABIC ">
        <w:r w:rsidR="00980FBA">
          <w:rPr>
            <w:noProof/>
          </w:rPr>
          <w:t>2</w:t>
        </w:r>
      </w:fldSimple>
      <w:r>
        <w:t>.</w:t>
      </w:r>
      <w:r w:rsidRPr="009E74CA">
        <w:rPr>
          <w:szCs w:val="24"/>
        </w:rPr>
        <w:t xml:space="preserve"> </w:t>
      </w:r>
      <w:r>
        <w:rPr>
          <w:szCs w:val="24"/>
        </w:rPr>
        <w:t>D</w:t>
      </w:r>
      <w:r w:rsidRPr="00064748">
        <w:rPr>
          <w:szCs w:val="24"/>
        </w:rPr>
        <w:t>ane dotyczące wybranych wskaźników do analizy oraz źródła danych</w:t>
      </w:r>
      <w:bookmarkEnd w:id="47"/>
    </w:p>
    <w:tbl>
      <w:tblPr>
        <w:tblStyle w:val="Tabela-Siatka"/>
        <w:tblW w:w="0" w:type="auto"/>
        <w:jc w:val="center"/>
        <w:tblLook w:val="04A0" w:firstRow="1" w:lastRow="0" w:firstColumn="1" w:lastColumn="0" w:noHBand="0" w:noVBand="1"/>
      </w:tblPr>
      <w:tblGrid>
        <w:gridCol w:w="566"/>
        <w:gridCol w:w="2000"/>
        <w:gridCol w:w="4365"/>
        <w:gridCol w:w="2109"/>
      </w:tblGrid>
      <w:tr w:rsidR="00FF0953" w:rsidRPr="00567ED0" w14:paraId="4BBB4A09" w14:textId="77777777" w:rsidTr="009E74CA">
        <w:trPr>
          <w:jc w:val="center"/>
        </w:trPr>
        <w:tc>
          <w:tcPr>
            <w:tcW w:w="9040" w:type="dxa"/>
            <w:gridSpan w:val="4"/>
            <w:tcBorders>
              <w:top w:val="single" w:sz="12" w:space="0" w:color="auto"/>
              <w:left w:val="single" w:sz="12" w:space="0" w:color="auto"/>
              <w:bottom w:val="single" w:sz="12" w:space="0" w:color="auto"/>
              <w:right w:val="single" w:sz="12" w:space="0" w:color="auto"/>
            </w:tcBorders>
            <w:shd w:val="clear" w:color="auto" w:fill="A8D08D" w:themeFill="accent6" w:themeFillTint="99"/>
            <w:vAlign w:val="center"/>
          </w:tcPr>
          <w:p w14:paraId="0DD8A840" w14:textId="77777777" w:rsidR="00FF0953" w:rsidRPr="00567ED0" w:rsidRDefault="00FF0953" w:rsidP="009E74CA">
            <w:pPr>
              <w:jc w:val="center"/>
              <w:rPr>
                <w:rFonts w:eastAsiaTheme="minorEastAsia" w:cs="Arial"/>
                <w:b/>
                <w:sz w:val="24"/>
                <w:szCs w:val="24"/>
              </w:rPr>
            </w:pPr>
            <w:r w:rsidRPr="00567ED0">
              <w:rPr>
                <w:rFonts w:eastAsiaTheme="minorEastAsia" w:cs="Arial"/>
                <w:b/>
                <w:sz w:val="24"/>
                <w:szCs w:val="24"/>
              </w:rPr>
              <w:t>SFERA SPOŁECZNA</w:t>
            </w:r>
          </w:p>
        </w:tc>
      </w:tr>
      <w:tr w:rsidR="00FF0953" w14:paraId="1EE71BD1" w14:textId="77777777" w:rsidTr="009E74CA">
        <w:trPr>
          <w:jc w:val="center"/>
        </w:trPr>
        <w:tc>
          <w:tcPr>
            <w:tcW w:w="566" w:type="dxa"/>
            <w:tcBorders>
              <w:top w:val="single" w:sz="12" w:space="0" w:color="auto"/>
              <w:left w:val="single" w:sz="12" w:space="0" w:color="auto"/>
              <w:bottom w:val="single" w:sz="12" w:space="0" w:color="auto"/>
              <w:right w:val="single" w:sz="2" w:space="0" w:color="auto"/>
            </w:tcBorders>
            <w:shd w:val="clear" w:color="auto" w:fill="F7CAAC" w:themeFill="accent2" w:themeFillTint="66"/>
            <w:vAlign w:val="center"/>
          </w:tcPr>
          <w:p w14:paraId="6B140A3E" w14:textId="77777777" w:rsidR="00FF0953" w:rsidRDefault="00FF0953" w:rsidP="009E74CA">
            <w:pPr>
              <w:jc w:val="center"/>
              <w:rPr>
                <w:rFonts w:eastAsiaTheme="minorEastAsia" w:cs="Arial"/>
                <w:sz w:val="24"/>
                <w:szCs w:val="24"/>
              </w:rPr>
            </w:pPr>
            <w:r>
              <w:rPr>
                <w:rFonts w:eastAsiaTheme="minorEastAsia" w:cs="Arial"/>
                <w:sz w:val="24"/>
                <w:szCs w:val="24"/>
              </w:rPr>
              <w:t>L.p.</w:t>
            </w:r>
          </w:p>
        </w:tc>
        <w:tc>
          <w:tcPr>
            <w:tcW w:w="2000" w:type="dxa"/>
            <w:tcBorders>
              <w:top w:val="single" w:sz="12" w:space="0" w:color="auto"/>
              <w:left w:val="single" w:sz="2" w:space="0" w:color="auto"/>
              <w:bottom w:val="single" w:sz="12" w:space="0" w:color="auto"/>
              <w:right w:val="single" w:sz="2" w:space="0" w:color="auto"/>
            </w:tcBorders>
            <w:shd w:val="clear" w:color="auto" w:fill="F7CAAC" w:themeFill="accent2" w:themeFillTint="66"/>
            <w:vAlign w:val="center"/>
          </w:tcPr>
          <w:p w14:paraId="7AD9D798" w14:textId="77777777" w:rsidR="00FF0953" w:rsidRDefault="00FF0953" w:rsidP="009E74CA">
            <w:pPr>
              <w:jc w:val="center"/>
              <w:rPr>
                <w:rFonts w:eastAsiaTheme="minorEastAsia" w:cs="Arial"/>
                <w:sz w:val="24"/>
                <w:szCs w:val="24"/>
              </w:rPr>
            </w:pPr>
            <w:r>
              <w:rPr>
                <w:rFonts w:eastAsiaTheme="minorEastAsia" w:cs="Arial"/>
                <w:sz w:val="24"/>
                <w:szCs w:val="24"/>
              </w:rPr>
              <w:t>Zjawisko</w:t>
            </w:r>
          </w:p>
        </w:tc>
        <w:tc>
          <w:tcPr>
            <w:tcW w:w="4365" w:type="dxa"/>
            <w:tcBorders>
              <w:top w:val="single" w:sz="12" w:space="0" w:color="auto"/>
              <w:left w:val="single" w:sz="2" w:space="0" w:color="auto"/>
              <w:bottom w:val="single" w:sz="12" w:space="0" w:color="auto"/>
              <w:right w:val="single" w:sz="2" w:space="0" w:color="auto"/>
            </w:tcBorders>
            <w:shd w:val="clear" w:color="auto" w:fill="F7CAAC" w:themeFill="accent2" w:themeFillTint="66"/>
            <w:vAlign w:val="center"/>
          </w:tcPr>
          <w:p w14:paraId="1230D1CA" w14:textId="77777777" w:rsidR="00FF0953" w:rsidRDefault="00FF0953" w:rsidP="009E74CA">
            <w:pPr>
              <w:jc w:val="center"/>
              <w:rPr>
                <w:rFonts w:eastAsiaTheme="minorEastAsia" w:cs="Arial"/>
                <w:sz w:val="24"/>
                <w:szCs w:val="24"/>
              </w:rPr>
            </w:pPr>
            <w:r>
              <w:rPr>
                <w:rFonts w:eastAsiaTheme="minorEastAsia" w:cs="Arial"/>
                <w:sz w:val="24"/>
                <w:szCs w:val="24"/>
              </w:rPr>
              <w:t>Wskaźnik do analizy</w:t>
            </w:r>
          </w:p>
        </w:tc>
        <w:tc>
          <w:tcPr>
            <w:tcW w:w="2109" w:type="dxa"/>
            <w:tcBorders>
              <w:top w:val="single" w:sz="12" w:space="0" w:color="auto"/>
              <w:left w:val="single" w:sz="2" w:space="0" w:color="auto"/>
              <w:bottom w:val="single" w:sz="12" w:space="0" w:color="auto"/>
              <w:right w:val="single" w:sz="12" w:space="0" w:color="auto"/>
            </w:tcBorders>
            <w:shd w:val="clear" w:color="auto" w:fill="F7CAAC" w:themeFill="accent2" w:themeFillTint="66"/>
            <w:vAlign w:val="center"/>
          </w:tcPr>
          <w:p w14:paraId="75ECF7B0" w14:textId="77777777" w:rsidR="00FF0953" w:rsidRDefault="00FF0953" w:rsidP="009E74CA">
            <w:pPr>
              <w:jc w:val="center"/>
              <w:rPr>
                <w:rFonts w:eastAsiaTheme="minorEastAsia" w:cs="Arial"/>
                <w:sz w:val="24"/>
                <w:szCs w:val="24"/>
              </w:rPr>
            </w:pPr>
            <w:r>
              <w:rPr>
                <w:rFonts w:eastAsiaTheme="minorEastAsia" w:cs="Arial"/>
                <w:sz w:val="24"/>
                <w:szCs w:val="24"/>
              </w:rPr>
              <w:t>Źródło danych</w:t>
            </w:r>
          </w:p>
        </w:tc>
      </w:tr>
      <w:tr w:rsidR="00FF0953" w14:paraId="534EDF7D" w14:textId="77777777" w:rsidTr="009E74CA">
        <w:trPr>
          <w:jc w:val="center"/>
        </w:trPr>
        <w:tc>
          <w:tcPr>
            <w:tcW w:w="566" w:type="dxa"/>
            <w:tcBorders>
              <w:top w:val="single" w:sz="12" w:space="0" w:color="auto"/>
              <w:left w:val="single" w:sz="12" w:space="0" w:color="auto"/>
            </w:tcBorders>
            <w:shd w:val="clear" w:color="auto" w:fill="E7E6E6" w:themeFill="background2"/>
            <w:vAlign w:val="center"/>
          </w:tcPr>
          <w:p w14:paraId="2322E497" w14:textId="77777777" w:rsidR="00FF0953" w:rsidRDefault="00FF0953" w:rsidP="009E74CA">
            <w:pPr>
              <w:jc w:val="center"/>
              <w:rPr>
                <w:rFonts w:eastAsiaTheme="minorEastAsia" w:cs="Arial"/>
                <w:sz w:val="24"/>
                <w:szCs w:val="24"/>
              </w:rPr>
            </w:pPr>
            <w:r>
              <w:rPr>
                <w:rFonts w:eastAsiaTheme="minorEastAsia" w:cs="Arial"/>
                <w:sz w:val="24"/>
                <w:szCs w:val="24"/>
              </w:rPr>
              <w:t>1.</w:t>
            </w:r>
          </w:p>
        </w:tc>
        <w:tc>
          <w:tcPr>
            <w:tcW w:w="2000" w:type="dxa"/>
            <w:tcBorders>
              <w:top w:val="single" w:sz="12" w:space="0" w:color="auto"/>
            </w:tcBorders>
            <w:shd w:val="clear" w:color="auto" w:fill="F7CAAC" w:themeFill="accent2" w:themeFillTint="66"/>
            <w:vAlign w:val="center"/>
          </w:tcPr>
          <w:p w14:paraId="0CA82929" w14:textId="77777777" w:rsidR="00FF0953" w:rsidRDefault="00FF0953" w:rsidP="009E74CA">
            <w:pPr>
              <w:jc w:val="center"/>
              <w:rPr>
                <w:rFonts w:eastAsiaTheme="minorEastAsia" w:cs="Arial"/>
                <w:sz w:val="24"/>
                <w:szCs w:val="24"/>
              </w:rPr>
            </w:pPr>
            <w:r>
              <w:rPr>
                <w:rFonts w:eastAsiaTheme="minorEastAsia" w:cs="Arial"/>
                <w:sz w:val="24"/>
                <w:szCs w:val="24"/>
              </w:rPr>
              <w:t>Bezrobocie</w:t>
            </w:r>
          </w:p>
        </w:tc>
        <w:tc>
          <w:tcPr>
            <w:tcW w:w="4365" w:type="dxa"/>
            <w:tcBorders>
              <w:top w:val="single" w:sz="12" w:space="0" w:color="auto"/>
            </w:tcBorders>
            <w:shd w:val="clear" w:color="auto" w:fill="E7E6E6" w:themeFill="background2"/>
            <w:vAlign w:val="center"/>
          </w:tcPr>
          <w:p w14:paraId="2A3FB521" w14:textId="77777777" w:rsidR="00FF0953" w:rsidRDefault="00FF0953" w:rsidP="009E74CA">
            <w:pPr>
              <w:jc w:val="center"/>
              <w:rPr>
                <w:rFonts w:eastAsiaTheme="minorEastAsia" w:cs="Arial"/>
                <w:sz w:val="24"/>
                <w:szCs w:val="24"/>
              </w:rPr>
            </w:pPr>
            <w:r>
              <w:rPr>
                <w:rFonts w:eastAsiaTheme="minorEastAsia" w:cs="Arial"/>
                <w:sz w:val="24"/>
                <w:szCs w:val="24"/>
              </w:rPr>
              <w:t>Liczba osób bezrobotnych</w:t>
            </w:r>
          </w:p>
        </w:tc>
        <w:tc>
          <w:tcPr>
            <w:tcW w:w="2109" w:type="dxa"/>
            <w:tcBorders>
              <w:top w:val="single" w:sz="12" w:space="0" w:color="auto"/>
              <w:right w:val="single" w:sz="12" w:space="0" w:color="auto"/>
            </w:tcBorders>
            <w:shd w:val="clear" w:color="auto" w:fill="E7E6E6" w:themeFill="background2"/>
            <w:vAlign w:val="center"/>
          </w:tcPr>
          <w:p w14:paraId="69148568" w14:textId="77777777" w:rsidR="00FF0953" w:rsidRDefault="00FF0953" w:rsidP="009E74CA">
            <w:pPr>
              <w:jc w:val="center"/>
              <w:rPr>
                <w:rFonts w:eastAsiaTheme="minorEastAsia" w:cs="Arial"/>
                <w:sz w:val="24"/>
                <w:szCs w:val="24"/>
              </w:rPr>
            </w:pPr>
            <w:r>
              <w:rPr>
                <w:rFonts w:eastAsiaTheme="minorEastAsia" w:cs="Arial"/>
                <w:sz w:val="24"/>
                <w:szCs w:val="24"/>
              </w:rPr>
              <w:t>Powiatowy Urząd Pracy w Śremie</w:t>
            </w:r>
          </w:p>
        </w:tc>
      </w:tr>
      <w:tr w:rsidR="00FF0953" w14:paraId="27055E6A" w14:textId="77777777" w:rsidTr="009E74CA">
        <w:trPr>
          <w:jc w:val="center"/>
        </w:trPr>
        <w:tc>
          <w:tcPr>
            <w:tcW w:w="566" w:type="dxa"/>
            <w:tcBorders>
              <w:left w:val="single" w:sz="12" w:space="0" w:color="auto"/>
            </w:tcBorders>
            <w:shd w:val="clear" w:color="auto" w:fill="E7E6E6" w:themeFill="background2"/>
            <w:vAlign w:val="center"/>
          </w:tcPr>
          <w:p w14:paraId="13E0B028" w14:textId="77777777" w:rsidR="00FF0953" w:rsidRDefault="00FF0953" w:rsidP="009E74CA">
            <w:pPr>
              <w:jc w:val="center"/>
              <w:rPr>
                <w:rFonts w:eastAsiaTheme="minorEastAsia" w:cs="Arial"/>
                <w:sz w:val="24"/>
                <w:szCs w:val="24"/>
              </w:rPr>
            </w:pPr>
            <w:r>
              <w:rPr>
                <w:rFonts w:eastAsiaTheme="minorEastAsia" w:cs="Arial"/>
                <w:sz w:val="24"/>
                <w:szCs w:val="24"/>
              </w:rPr>
              <w:t>2.</w:t>
            </w:r>
          </w:p>
        </w:tc>
        <w:tc>
          <w:tcPr>
            <w:tcW w:w="2000" w:type="dxa"/>
            <w:vMerge w:val="restart"/>
            <w:shd w:val="clear" w:color="auto" w:fill="F7CAAC" w:themeFill="accent2" w:themeFillTint="66"/>
            <w:vAlign w:val="center"/>
          </w:tcPr>
          <w:p w14:paraId="2DD297AB" w14:textId="77777777" w:rsidR="00FF0953" w:rsidRPr="002162EF" w:rsidRDefault="00FF0953" w:rsidP="009E74CA">
            <w:pPr>
              <w:jc w:val="center"/>
              <w:rPr>
                <w:rFonts w:cs="Arial"/>
                <w:sz w:val="24"/>
                <w:szCs w:val="24"/>
              </w:rPr>
            </w:pPr>
            <w:r w:rsidRPr="002162EF">
              <w:rPr>
                <w:rFonts w:cs="Arial"/>
                <w:sz w:val="24"/>
                <w:szCs w:val="24"/>
              </w:rPr>
              <w:t>Ubóstwo</w:t>
            </w:r>
          </w:p>
        </w:tc>
        <w:tc>
          <w:tcPr>
            <w:tcW w:w="4365" w:type="dxa"/>
            <w:shd w:val="clear" w:color="auto" w:fill="E7E6E6" w:themeFill="background2"/>
            <w:vAlign w:val="center"/>
          </w:tcPr>
          <w:p w14:paraId="03114A40" w14:textId="77777777" w:rsidR="00FF0953" w:rsidRDefault="00FF0953" w:rsidP="009E74CA">
            <w:pPr>
              <w:jc w:val="center"/>
              <w:rPr>
                <w:rFonts w:eastAsiaTheme="minorEastAsia" w:cs="Arial"/>
                <w:sz w:val="24"/>
                <w:szCs w:val="24"/>
              </w:rPr>
            </w:pPr>
            <w:r>
              <w:rPr>
                <w:rFonts w:eastAsiaTheme="minorEastAsia" w:cs="Arial"/>
                <w:sz w:val="24"/>
                <w:szCs w:val="24"/>
              </w:rPr>
              <w:t>Liczba osób pobierających zasiłki (pomoc finansowa i rzeczowa)</w:t>
            </w:r>
          </w:p>
        </w:tc>
        <w:tc>
          <w:tcPr>
            <w:tcW w:w="2109" w:type="dxa"/>
            <w:tcBorders>
              <w:right w:val="single" w:sz="12" w:space="0" w:color="auto"/>
            </w:tcBorders>
            <w:shd w:val="clear" w:color="auto" w:fill="E7E6E6" w:themeFill="background2"/>
            <w:vAlign w:val="center"/>
          </w:tcPr>
          <w:p w14:paraId="495A2588" w14:textId="77777777" w:rsidR="00FF0953" w:rsidRDefault="00FF0953" w:rsidP="009E74CA">
            <w:pPr>
              <w:jc w:val="center"/>
              <w:rPr>
                <w:rFonts w:eastAsiaTheme="minorEastAsia" w:cs="Arial"/>
                <w:sz w:val="24"/>
                <w:szCs w:val="24"/>
              </w:rPr>
            </w:pPr>
            <w:r>
              <w:rPr>
                <w:rFonts w:eastAsiaTheme="minorEastAsia" w:cs="Arial"/>
                <w:sz w:val="24"/>
                <w:szCs w:val="24"/>
              </w:rPr>
              <w:t>Ośrodek Pomocy</w:t>
            </w:r>
          </w:p>
          <w:p w14:paraId="225EB9A9" w14:textId="77777777" w:rsidR="00FF0953" w:rsidRDefault="00FF0953" w:rsidP="009E74CA">
            <w:pPr>
              <w:jc w:val="center"/>
              <w:rPr>
                <w:rFonts w:eastAsiaTheme="minorEastAsia" w:cs="Arial"/>
                <w:sz w:val="24"/>
                <w:szCs w:val="24"/>
              </w:rPr>
            </w:pPr>
            <w:r>
              <w:rPr>
                <w:rFonts w:eastAsiaTheme="minorEastAsia" w:cs="Arial"/>
                <w:sz w:val="24"/>
                <w:szCs w:val="24"/>
              </w:rPr>
              <w:t>Społecznej w Śremie</w:t>
            </w:r>
          </w:p>
        </w:tc>
      </w:tr>
      <w:tr w:rsidR="00FF0953" w14:paraId="05E78246" w14:textId="77777777" w:rsidTr="009E74CA">
        <w:trPr>
          <w:jc w:val="center"/>
        </w:trPr>
        <w:tc>
          <w:tcPr>
            <w:tcW w:w="566" w:type="dxa"/>
            <w:tcBorders>
              <w:left w:val="single" w:sz="12" w:space="0" w:color="auto"/>
            </w:tcBorders>
            <w:shd w:val="clear" w:color="auto" w:fill="E7E6E6" w:themeFill="background2"/>
            <w:vAlign w:val="center"/>
          </w:tcPr>
          <w:p w14:paraId="1403D011" w14:textId="77777777" w:rsidR="00FF0953" w:rsidRDefault="00FF0953" w:rsidP="009E74CA">
            <w:pPr>
              <w:jc w:val="center"/>
              <w:rPr>
                <w:rFonts w:eastAsiaTheme="minorEastAsia" w:cs="Arial"/>
                <w:sz w:val="24"/>
                <w:szCs w:val="24"/>
              </w:rPr>
            </w:pPr>
            <w:r>
              <w:rPr>
                <w:rFonts w:eastAsiaTheme="minorEastAsia" w:cs="Arial"/>
                <w:sz w:val="24"/>
                <w:szCs w:val="24"/>
              </w:rPr>
              <w:t>3.</w:t>
            </w:r>
          </w:p>
        </w:tc>
        <w:tc>
          <w:tcPr>
            <w:tcW w:w="2000" w:type="dxa"/>
            <w:vMerge/>
            <w:shd w:val="clear" w:color="auto" w:fill="F7CAAC" w:themeFill="accent2" w:themeFillTint="66"/>
            <w:vAlign w:val="center"/>
          </w:tcPr>
          <w:p w14:paraId="7151E18F" w14:textId="77777777" w:rsidR="00FF0953" w:rsidRDefault="00FF0953" w:rsidP="009E74CA">
            <w:pPr>
              <w:jc w:val="center"/>
              <w:rPr>
                <w:rFonts w:eastAsiaTheme="minorEastAsia" w:cs="Arial"/>
                <w:sz w:val="24"/>
                <w:szCs w:val="24"/>
              </w:rPr>
            </w:pPr>
          </w:p>
        </w:tc>
        <w:tc>
          <w:tcPr>
            <w:tcW w:w="4365" w:type="dxa"/>
            <w:shd w:val="clear" w:color="auto" w:fill="E7E6E6" w:themeFill="background2"/>
            <w:vAlign w:val="center"/>
          </w:tcPr>
          <w:p w14:paraId="6D470C6E" w14:textId="77777777" w:rsidR="00FF0953" w:rsidRDefault="00FF0953" w:rsidP="009E74CA">
            <w:pPr>
              <w:jc w:val="center"/>
              <w:rPr>
                <w:rFonts w:eastAsiaTheme="minorEastAsia" w:cs="Arial"/>
                <w:sz w:val="24"/>
                <w:szCs w:val="24"/>
              </w:rPr>
            </w:pPr>
            <w:r>
              <w:rPr>
                <w:rFonts w:eastAsiaTheme="minorEastAsia" w:cs="Arial"/>
                <w:sz w:val="24"/>
                <w:szCs w:val="24"/>
              </w:rPr>
              <w:t>Liczba osób pobierających zasiłki stałe</w:t>
            </w:r>
          </w:p>
        </w:tc>
        <w:tc>
          <w:tcPr>
            <w:tcW w:w="2109" w:type="dxa"/>
            <w:tcBorders>
              <w:right w:val="single" w:sz="12" w:space="0" w:color="auto"/>
            </w:tcBorders>
            <w:shd w:val="clear" w:color="auto" w:fill="E7E6E6" w:themeFill="background2"/>
            <w:vAlign w:val="center"/>
          </w:tcPr>
          <w:p w14:paraId="59B4BDF0" w14:textId="77777777" w:rsidR="00FF0953" w:rsidRDefault="00FF0953" w:rsidP="009E74CA">
            <w:pPr>
              <w:jc w:val="center"/>
              <w:rPr>
                <w:rFonts w:eastAsiaTheme="minorEastAsia" w:cs="Arial"/>
                <w:sz w:val="24"/>
                <w:szCs w:val="24"/>
              </w:rPr>
            </w:pPr>
            <w:r>
              <w:rPr>
                <w:rFonts w:eastAsiaTheme="minorEastAsia" w:cs="Arial"/>
                <w:sz w:val="24"/>
                <w:szCs w:val="24"/>
              </w:rPr>
              <w:t xml:space="preserve">Ośrodek Pomocy Społecznej </w:t>
            </w:r>
            <w:r>
              <w:rPr>
                <w:rFonts w:eastAsiaTheme="minorEastAsia" w:cs="Arial"/>
                <w:sz w:val="24"/>
                <w:szCs w:val="24"/>
              </w:rPr>
              <w:br/>
              <w:t>w Śremie</w:t>
            </w:r>
          </w:p>
        </w:tc>
      </w:tr>
      <w:tr w:rsidR="00FF0953" w14:paraId="25FD90F0" w14:textId="77777777" w:rsidTr="009E74CA">
        <w:trPr>
          <w:jc w:val="center"/>
        </w:trPr>
        <w:tc>
          <w:tcPr>
            <w:tcW w:w="566" w:type="dxa"/>
            <w:tcBorders>
              <w:left w:val="single" w:sz="12" w:space="0" w:color="auto"/>
            </w:tcBorders>
            <w:shd w:val="clear" w:color="auto" w:fill="E7E6E6" w:themeFill="background2"/>
            <w:vAlign w:val="center"/>
          </w:tcPr>
          <w:p w14:paraId="1D7D61FE" w14:textId="77777777" w:rsidR="00FF0953" w:rsidRDefault="00FF0953" w:rsidP="009E74CA">
            <w:pPr>
              <w:jc w:val="center"/>
              <w:rPr>
                <w:rFonts w:eastAsiaTheme="minorEastAsia" w:cs="Arial"/>
                <w:sz w:val="24"/>
                <w:szCs w:val="24"/>
              </w:rPr>
            </w:pPr>
            <w:r>
              <w:rPr>
                <w:rFonts w:eastAsiaTheme="minorEastAsia" w:cs="Arial"/>
                <w:sz w:val="24"/>
                <w:szCs w:val="24"/>
              </w:rPr>
              <w:t>4.</w:t>
            </w:r>
          </w:p>
        </w:tc>
        <w:tc>
          <w:tcPr>
            <w:tcW w:w="2000" w:type="dxa"/>
            <w:shd w:val="clear" w:color="auto" w:fill="F7CAAC" w:themeFill="accent2" w:themeFillTint="66"/>
            <w:vAlign w:val="center"/>
          </w:tcPr>
          <w:p w14:paraId="6E250757" w14:textId="77777777" w:rsidR="00FF0953" w:rsidRDefault="00FF0953" w:rsidP="009E74CA">
            <w:pPr>
              <w:jc w:val="center"/>
              <w:rPr>
                <w:rFonts w:eastAsiaTheme="minorEastAsia" w:cs="Arial"/>
                <w:sz w:val="24"/>
                <w:szCs w:val="24"/>
              </w:rPr>
            </w:pPr>
            <w:r>
              <w:rPr>
                <w:rFonts w:eastAsiaTheme="minorEastAsia" w:cs="Arial"/>
                <w:sz w:val="24"/>
                <w:szCs w:val="24"/>
              </w:rPr>
              <w:t>Przestępczość</w:t>
            </w:r>
          </w:p>
        </w:tc>
        <w:tc>
          <w:tcPr>
            <w:tcW w:w="4365" w:type="dxa"/>
            <w:shd w:val="clear" w:color="auto" w:fill="E7E6E6" w:themeFill="background2"/>
            <w:vAlign w:val="center"/>
          </w:tcPr>
          <w:p w14:paraId="1D978C0B" w14:textId="77777777" w:rsidR="00FF0953" w:rsidRDefault="00FF0953" w:rsidP="009E74CA">
            <w:pPr>
              <w:jc w:val="center"/>
              <w:rPr>
                <w:rFonts w:eastAsiaTheme="minorEastAsia" w:cs="Arial"/>
                <w:sz w:val="24"/>
                <w:szCs w:val="24"/>
              </w:rPr>
            </w:pPr>
            <w:r>
              <w:rPr>
                <w:rFonts w:eastAsiaTheme="minorEastAsia" w:cs="Arial"/>
                <w:sz w:val="24"/>
                <w:szCs w:val="24"/>
              </w:rPr>
              <w:t>Liczba przestępstw stwierdzonych</w:t>
            </w:r>
          </w:p>
        </w:tc>
        <w:tc>
          <w:tcPr>
            <w:tcW w:w="2109" w:type="dxa"/>
            <w:tcBorders>
              <w:right w:val="single" w:sz="12" w:space="0" w:color="auto"/>
            </w:tcBorders>
            <w:shd w:val="clear" w:color="auto" w:fill="E7E6E6" w:themeFill="background2"/>
            <w:vAlign w:val="center"/>
          </w:tcPr>
          <w:p w14:paraId="59E44A27" w14:textId="77777777" w:rsidR="00FF0953" w:rsidRDefault="00FF0953" w:rsidP="009E74CA">
            <w:pPr>
              <w:jc w:val="center"/>
              <w:rPr>
                <w:rFonts w:eastAsiaTheme="minorEastAsia" w:cs="Arial"/>
                <w:sz w:val="24"/>
                <w:szCs w:val="24"/>
              </w:rPr>
            </w:pPr>
            <w:r>
              <w:rPr>
                <w:rFonts w:eastAsiaTheme="minorEastAsia" w:cs="Arial"/>
                <w:sz w:val="24"/>
                <w:szCs w:val="24"/>
              </w:rPr>
              <w:t>Komenda Powiatowa Policji w Śremie</w:t>
            </w:r>
          </w:p>
        </w:tc>
      </w:tr>
      <w:tr w:rsidR="00FF0953" w14:paraId="44CABBB1" w14:textId="77777777" w:rsidTr="009E74CA">
        <w:trPr>
          <w:jc w:val="center"/>
        </w:trPr>
        <w:tc>
          <w:tcPr>
            <w:tcW w:w="566" w:type="dxa"/>
            <w:tcBorders>
              <w:left w:val="single" w:sz="12" w:space="0" w:color="auto"/>
            </w:tcBorders>
            <w:shd w:val="clear" w:color="auto" w:fill="E7E6E6" w:themeFill="background2"/>
            <w:vAlign w:val="center"/>
          </w:tcPr>
          <w:p w14:paraId="0BAE07B4" w14:textId="77777777" w:rsidR="00FF0953" w:rsidRDefault="00FF0953" w:rsidP="009E74CA">
            <w:pPr>
              <w:jc w:val="center"/>
              <w:rPr>
                <w:rFonts w:eastAsiaTheme="minorEastAsia" w:cs="Arial"/>
                <w:sz w:val="24"/>
                <w:szCs w:val="24"/>
              </w:rPr>
            </w:pPr>
            <w:r>
              <w:rPr>
                <w:rFonts w:eastAsiaTheme="minorEastAsia" w:cs="Arial"/>
                <w:sz w:val="24"/>
                <w:szCs w:val="24"/>
              </w:rPr>
              <w:t>5.</w:t>
            </w:r>
          </w:p>
        </w:tc>
        <w:tc>
          <w:tcPr>
            <w:tcW w:w="2000" w:type="dxa"/>
            <w:shd w:val="clear" w:color="auto" w:fill="F7CAAC" w:themeFill="accent2" w:themeFillTint="66"/>
            <w:vAlign w:val="center"/>
          </w:tcPr>
          <w:p w14:paraId="2E6A46EE" w14:textId="77777777" w:rsidR="00FF0953" w:rsidRDefault="00FF0953" w:rsidP="009E74CA">
            <w:pPr>
              <w:jc w:val="center"/>
              <w:rPr>
                <w:rFonts w:eastAsiaTheme="minorEastAsia" w:cs="Arial"/>
                <w:sz w:val="24"/>
                <w:szCs w:val="24"/>
              </w:rPr>
            </w:pPr>
            <w:r>
              <w:rPr>
                <w:rFonts w:eastAsiaTheme="minorEastAsia" w:cs="Arial"/>
                <w:sz w:val="24"/>
                <w:szCs w:val="24"/>
              </w:rPr>
              <w:t>Niska aktywność społeczna</w:t>
            </w:r>
          </w:p>
        </w:tc>
        <w:tc>
          <w:tcPr>
            <w:tcW w:w="4365" w:type="dxa"/>
            <w:shd w:val="clear" w:color="auto" w:fill="E7E6E6" w:themeFill="background2"/>
            <w:vAlign w:val="center"/>
          </w:tcPr>
          <w:p w14:paraId="3E2FD754" w14:textId="77777777" w:rsidR="00FF0953" w:rsidRDefault="00FF0953" w:rsidP="009E74CA">
            <w:pPr>
              <w:jc w:val="center"/>
              <w:rPr>
                <w:rFonts w:eastAsiaTheme="minorEastAsia" w:cs="Arial"/>
                <w:sz w:val="24"/>
                <w:szCs w:val="24"/>
              </w:rPr>
            </w:pPr>
            <w:r>
              <w:rPr>
                <w:rFonts w:eastAsiaTheme="minorEastAsia" w:cs="Arial"/>
                <w:sz w:val="24"/>
                <w:szCs w:val="24"/>
              </w:rPr>
              <w:t>Frekwencja w wyborach</w:t>
            </w:r>
          </w:p>
        </w:tc>
        <w:tc>
          <w:tcPr>
            <w:tcW w:w="2109" w:type="dxa"/>
            <w:tcBorders>
              <w:right w:val="single" w:sz="12" w:space="0" w:color="auto"/>
            </w:tcBorders>
            <w:shd w:val="clear" w:color="auto" w:fill="E7E6E6" w:themeFill="background2"/>
            <w:vAlign w:val="center"/>
          </w:tcPr>
          <w:p w14:paraId="4C647434" w14:textId="77777777" w:rsidR="00FF0953" w:rsidRDefault="00FF0953" w:rsidP="009E74CA">
            <w:pPr>
              <w:jc w:val="center"/>
              <w:rPr>
                <w:rFonts w:eastAsiaTheme="minorEastAsia" w:cs="Arial"/>
                <w:sz w:val="24"/>
                <w:szCs w:val="24"/>
              </w:rPr>
            </w:pPr>
            <w:r>
              <w:rPr>
                <w:rFonts w:eastAsiaTheme="minorEastAsia" w:cs="Arial"/>
                <w:sz w:val="24"/>
                <w:szCs w:val="24"/>
              </w:rPr>
              <w:t xml:space="preserve">Urząd Miejski </w:t>
            </w:r>
            <w:r>
              <w:rPr>
                <w:rFonts w:eastAsiaTheme="minorEastAsia" w:cs="Arial"/>
                <w:sz w:val="24"/>
                <w:szCs w:val="24"/>
              </w:rPr>
              <w:br/>
              <w:t>w Śremie</w:t>
            </w:r>
          </w:p>
        </w:tc>
      </w:tr>
      <w:tr w:rsidR="00FF0953" w:rsidRPr="00690164" w14:paraId="2D19A468" w14:textId="77777777" w:rsidTr="009E74CA">
        <w:trPr>
          <w:jc w:val="center"/>
        </w:trPr>
        <w:tc>
          <w:tcPr>
            <w:tcW w:w="566" w:type="dxa"/>
            <w:tcBorders>
              <w:left w:val="single" w:sz="12" w:space="0" w:color="auto"/>
              <w:bottom w:val="single" w:sz="12" w:space="0" w:color="auto"/>
            </w:tcBorders>
            <w:shd w:val="clear" w:color="auto" w:fill="E7E6E6" w:themeFill="background2"/>
            <w:vAlign w:val="center"/>
          </w:tcPr>
          <w:p w14:paraId="308F561C" w14:textId="77777777" w:rsidR="00FF0953" w:rsidRDefault="00FF0953" w:rsidP="009E74CA">
            <w:pPr>
              <w:jc w:val="center"/>
              <w:rPr>
                <w:rFonts w:eastAsiaTheme="minorEastAsia" w:cs="Arial"/>
                <w:sz w:val="24"/>
                <w:szCs w:val="24"/>
              </w:rPr>
            </w:pPr>
            <w:r>
              <w:rPr>
                <w:rFonts w:eastAsiaTheme="minorEastAsia" w:cs="Arial"/>
                <w:sz w:val="24"/>
                <w:szCs w:val="24"/>
              </w:rPr>
              <w:t>6.</w:t>
            </w:r>
          </w:p>
        </w:tc>
        <w:tc>
          <w:tcPr>
            <w:tcW w:w="2000" w:type="dxa"/>
            <w:tcBorders>
              <w:bottom w:val="single" w:sz="12" w:space="0" w:color="auto"/>
            </w:tcBorders>
            <w:shd w:val="clear" w:color="auto" w:fill="F7CAAC" w:themeFill="accent2" w:themeFillTint="66"/>
            <w:vAlign w:val="center"/>
          </w:tcPr>
          <w:p w14:paraId="05E73DBA" w14:textId="77777777" w:rsidR="00FF0953" w:rsidRDefault="00FF0953" w:rsidP="009E74CA">
            <w:pPr>
              <w:jc w:val="center"/>
              <w:rPr>
                <w:rFonts w:eastAsiaTheme="minorEastAsia" w:cs="Arial"/>
                <w:sz w:val="24"/>
                <w:szCs w:val="24"/>
              </w:rPr>
            </w:pPr>
            <w:r>
              <w:rPr>
                <w:rFonts w:eastAsiaTheme="minorEastAsia" w:cs="Arial"/>
                <w:sz w:val="24"/>
                <w:szCs w:val="24"/>
              </w:rPr>
              <w:t>Niski poziom edukacji</w:t>
            </w:r>
          </w:p>
        </w:tc>
        <w:tc>
          <w:tcPr>
            <w:tcW w:w="4365" w:type="dxa"/>
            <w:tcBorders>
              <w:bottom w:val="single" w:sz="12" w:space="0" w:color="auto"/>
            </w:tcBorders>
            <w:shd w:val="clear" w:color="auto" w:fill="E7E6E6" w:themeFill="background2"/>
            <w:vAlign w:val="center"/>
          </w:tcPr>
          <w:p w14:paraId="1337BBF9" w14:textId="77777777" w:rsidR="00FF0953" w:rsidRDefault="00FF0953" w:rsidP="009E74CA">
            <w:pPr>
              <w:jc w:val="center"/>
              <w:rPr>
                <w:rFonts w:eastAsiaTheme="minorEastAsia" w:cs="Arial"/>
                <w:sz w:val="24"/>
                <w:szCs w:val="24"/>
              </w:rPr>
            </w:pPr>
            <w:r>
              <w:rPr>
                <w:rFonts w:eastAsiaTheme="minorEastAsia" w:cs="Arial"/>
                <w:sz w:val="24"/>
                <w:szCs w:val="24"/>
              </w:rPr>
              <w:t xml:space="preserve">Liczba uczniów szkół podstawowych </w:t>
            </w:r>
            <w:r>
              <w:rPr>
                <w:rFonts w:eastAsiaTheme="minorEastAsia" w:cs="Arial"/>
                <w:sz w:val="24"/>
                <w:szCs w:val="24"/>
              </w:rPr>
              <w:br/>
              <w:t>i gimnazjalnych bez promocji do klasy wyższej, w tym nieukończenie szkoły</w:t>
            </w:r>
          </w:p>
        </w:tc>
        <w:tc>
          <w:tcPr>
            <w:tcW w:w="2109" w:type="dxa"/>
            <w:tcBorders>
              <w:bottom w:val="single" w:sz="12" w:space="0" w:color="auto"/>
              <w:right w:val="single" w:sz="12" w:space="0" w:color="auto"/>
            </w:tcBorders>
            <w:shd w:val="clear" w:color="auto" w:fill="E7E6E6" w:themeFill="background2"/>
            <w:vAlign w:val="center"/>
          </w:tcPr>
          <w:p w14:paraId="5C330A29" w14:textId="77777777" w:rsidR="00FF0953" w:rsidRPr="00690164" w:rsidRDefault="00FF0953" w:rsidP="009E74CA">
            <w:pPr>
              <w:jc w:val="center"/>
              <w:rPr>
                <w:rFonts w:eastAsiaTheme="minorEastAsia" w:cs="Arial"/>
                <w:b/>
                <w:sz w:val="24"/>
                <w:szCs w:val="24"/>
              </w:rPr>
            </w:pPr>
            <w:r>
              <w:rPr>
                <w:rFonts w:eastAsiaTheme="minorEastAsia" w:cs="Arial"/>
                <w:sz w:val="24"/>
                <w:szCs w:val="24"/>
              </w:rPr>
              <w:t xml:space="preserve">Urząd Miejski </w:t>
            </w:r>
            <w:r>
              <w:rPr>
                <w:rFonts w:eastAsiaTheme="minorEastAsia" w:cs="Arial"/>
                <w:sz w:val="24"/>
                <w:szCs w:val="24"/>
              </w:rPr>
              <w:br/>
              <w:t>w Śremie</w:t>
            </w:r>
          </w:p>
        </w:tc>
      </w:tr>
      <w:tr w:rsidR="00FF0953" w:rsidRPr="00690164" w14:paraId="5E5CD120" w14:textId="77777777" w:rsidTr="009E74CA">
        <w:trPr>
          <w:jc w:val="center"/>
        </w:trPr>
        <w:tc>
          <w:tcPr>
            <w:tcW w:w="9040" w:type="dxa"/>
            <w:gridSpan w:val="4"/>
            <w:tcBorders>
              <w:top w:val="single" w:sz="12" w:space="0" w:color="auto"/>
              <w:left w:val="single" w:sz="12" w:space="0" w:color="auto"/>
              <w:bottom w:val="single" w:sz="12" w:space="0" w:color="auto"/>
              <w:right w:val="single" w:sz="12" w:space="0" w:color="auto"/>
            </w:tcBorders>
            <w:shd w:val="clear" w:color="auto" w:fill="A8D08D" w:themeFill="accent6" w:themeFillTint="99"/>
            <w:vAlign w:val="center"/>
          </w:tcPr>
          <w:p w14:paraId="4BC4F7A2" w14:textId="77777777" w:rsidR="00FF0953" w:rsidRPr="00690164" w:rsidRDefault="00FF0953" w:rsidP="009E74CA">
            <w:pPr>
              <w:jc w:val="center"/>
              <w:rPr>
                <w:rFonts w:eastAsiaTheme="minorEastAsia" w:cs="Arial"/>
                <w:b/>
                <w:sz w:val="24"/>
                <w:szCs w:val="24"/>
              </w:rPr>
            </w:pPr>
            <w:r w:rsidRPr="00690164">
              <w:rPr>
                <w:rFonts w:eastAsiaTheme="minorEastAsia" w:cs="Arial"/>
                <w:b/>
                <w:sz w:val="24"/>
                <w:szCs w:val="24"/>
              </w:rPr>
              <w:t>SFERA GOSPODARCZA</w:t>
            </w:r>
          </w:p>
        </w:tc>
      </w:tr>
      <w:tr w:rsidR="00FF0953" w14:paraId="4DA47A0F" w14:textId="77777777" w:rsidTr="009E74CA">
        <w:trPr>
          <w:jc w:val="center"/>
        </w:trPr>
        <w:tc>
          <w:tcPr>
            <w:tcW w:w="566" w:type="dxa"/>
            <w:tcBorders>
              <w:top w:val="single" w:sz="12" w:space="0" w:color="auto"/>
              <w:left w:val="single" w:sz="12" w:space="0" w:color="auto"/>
              <w:bottom w:val="single" w:sz="12" w:space="0" w:color="auto"/>
            </w:tcBorders>
            <w:shd w:val="clear" w:color="auto" w:fill="E7E6E6" w:themeFill="background2"/>
            <w:vAlign w:val="center"/>
          </w:tcPr>
          <w:p w14:paraId="29CF9936" w14:textId="77777777" w:rsidR="00FF0953" w:rsidRDefault="00FF0953" w:rsidP="009E74CA">
            <w:pPr>
              <w:jc w:val="center"/>
              <w:rPr>
                <w:rFonts w:eastAsiaTheme="minorEastAsia" w:cs="Arial"/>
                <w:sz w:val="24"/>
                <w:szCs w:val="24"/>
              </w:rPr>
            </w:pPr>
            <w:r>
              <w:rPr>
                <w:rFonts w:eastAsiaTheme="minorEastAsia" w:cs="Arial"/>
                <w:sz w:val="24"/>
                <w:szCs w:val="24"/>
              </w:rPr>
              <w:t>7.</w:t>
            </w:r>
          </w:p>
        </w:tc>
        <w:tc>
          <w:tcPr>
            <w:tcW w:w="2000" w:type="dxa"/>
            <w:tcBorders>
              <w:top w:val="single" w:sz="12" w:space="0" w:color="auto"/>
              <w:bottom w:val="single" w:sz="12" w:space="0" w:color="auto"/>
            </w:tcBorders>
            <w:shd w:val="clear" w:color="auto" w:fill="F7CAAC" w:themeFill="accent2" w:themeFillTint="66"/>
            <w:vAlign w:val="center"/>
          </w:tcPr>
          <w:p w14:paraId="1C356544" w14:textId="77777777" w:rsidR="00FF0953" w:rsidRDefault="00FF0953" w:rsidP="009E74CA">
            <w:pPr>
              <w:jc w:val="center"/>
              <w:rPr>
                <w:rFonts w:eastAsiaTheme="minorEastAsia" w:cs="Arial"/>
                <w:sz w:val="24"/>
                <w:szCs w:val="24"/>
              </w:rPr>
            </w:pPr>
            <w:r>
              <w:rPr>
                <w:rFonts w:eastAsiaTheme="minorEastAsia" w:cs="Arial"/>
                <w:sz w:val="24"/>
                <w:szCs w:val="24"/>
              </w:rPr>
              <w:t>Niski poziom przedsiębiorczości</w:t>
            </w:r>
          </w:p>
        </w:tc>
        <w:tc>
          <w:tcPr>
            <w:tcW w:w="4365" w:type="dxa"/>
            <w:tcBorders>
              <w:top w:val="single" w:sz="12" w:space="0" w:color="auto"/>
              <w:bottom w:val="single" w:sz="12" w:space="0" w:color="auto"/>
            </w:tcBorders>
            <w:shd w:val="clear" w:color="auto" w:fill="E7E6E6" w:themeFill="background2"/>
            <w:vAlign w:val="center"/>
          </w:tcPr>
          <w:p w14:paraId="477AA178" w14:textId="77777777" w:rsidR="00FF0953" w:rsidRDefault="00FF0953" w:rsidP="009E74CA">
            <w:pPr>
              <w:jc w:val="center"/>
              <w:rPr>
                <w:rFonts w:eastAsiaTheme="minorEastAsia" w:cs="Arial"/>
                <w:sz w:val="24"/>
                <w:szCs w:val="24"/>
              </w:rPr>
            </w:pPr>
            <w:r>
              <w:rPr>
                <w:rFonts w:eastAsiaTheme="minorEastAsia" w:cs="Arial"/>
                <w:sz w:val="24"/>
                <w:szCs w:val="24"/>
              </w:rPr>
              <w:t>Liczba podmiotów gospodarczych na 100 mieszkańców</w:t>
            </w:r>
          </w:p>
        </w:tc>
        <w:tc>
          <w:tcPr>
            <w:tcW w:w="2109" w:type="dxa"/>
            <w:tcBorders>
              <w:top w:val="single" w:sz="12" w:space="0" w:color="auto"/>
              <w:bottom w:val="single" w:sz="12" w:space="0" w:color="auto"/>
              <w:right w:val="single" w:sz="12" w:space="0" w:color="auto"/>
            </w:tcBorders>
            <w:shd w:val="clear" w:color="auto" w:fill="E7E6E6" w:themeFill="background2"/>
            <w:vAlign w:val="center"/>
          </w:tcPr>
          <w:p w14:paraId="4691422C" w14:textId="77777777" w:rsidR="00FF0953" w:rsidRDefault="00FF0953" w:rsidP="009E74CA">
            <w:pPr>
              <w:jc w:val="center"/>
              <w:rPr>
                <w:rFonts w:eastAsiaTheme="minorEastAsia" w:cs="Arial"/>
                <w:sz w:val="24"/>
                <w:szCs w:val="24"/>
              </w:rPr>
            </w:pPr>
            <w:r>
              <w:rPr>
                <w:rFonts w:eastAsiaTheme="minorEastAsia" w:cs="Arial"/>
                <w:sz w:val="24"/>
                <w:szCs w:val="24"/>
              </w:rPr>
              <w:t>CEIDG, KRS</w:t>
            </w:r>
          </w:p>
        </w:tc>
      </w:tr>
      <w:tr w:rsidR="00FF0953" w:rsidRPr="00567ED0" w14:paraId="193793C5" w14:textId="77777777" w:rsidTr="009E74CA">
        <w:trPr>
          <w:jc w:val="center"/>
        </w:trPr>
        <w:tc>
          <w:tcPr>
            <w:tcW w:w="9040" w:type="dxa"/>
            <w:gridSpan w:val="4"/>
            <w:tcBorders>
              <w:top w:val="single" w:sz="12" w:space="0" w:color="auto"/>
              <w:left w:val="single" w:sz="12" w:space="0" w:color="auto"/>
              <w:bottom w:val="single" w:sz="12" w:space="0" w:color="auto"/>
              <w:right w:val="single" w:sz="12" w:space="0" w:color="auto"/>
            </w:tcBorders>
            <w:shd w:val="clear" w:color="auto" w:fill="A8D08D" w:themeFill="accent6" w:themeFillTint="99"/>
            <w:vAlign w:val="center"/>
          </w:tcPr>
          <w:p w14:paraId="39EB76C1" w14:textId="77777777" w:rsidR="00FF0953" w:rsidRPr="00567ED0" w:rsidRDefault="00FF0953" w:rsidP="009E74CA">
            <w:pPr>
              <w:jc w:val="center"/>
              <w:rPr>
                <w:rFonts w:eastAsiaTheme="minorEastAsia" w:cs="Arial"/>
                <w:b/>
                <w:sz w:val="24"/>
                <w:szCs w:val="24"/>
              </w:rPr>
            </w:pPr>
            <w:r w:rsidRPr="00567ED0">
              <w:rPr>
                <w:rFonts w:eastAsiaTheme="minorEastAsia" w:cs="Arial"/>
                <w:b/>
                <w:sz w:val="24"/>
                <w:szCs w:val="24"/>
              </w:rPr>
              <w:t>SFERA ŚRODOWISKOWA</w:t>
            </w:r>
          </w:p>
        </w:tc>
      </w:tr>
      <w:tr w:rsidR="00FF0953" w14:paraId="1BBA29B7" w14:textId="77777777" w:rsidTr="009E74CA">
        <w:trPr>
          <w:jc w:val="center"/>
        </w:trPr>
        <w:tc>
          <w:tcPr>
            <w:tcW w:w="566" w:type="dxa"/>
            <w:tcBorders>
              <w:top w:val="single" w:sz="12" w:space="0" w:color="auto"/>
              <w:left w:val="single" w:sz="12" w:space="0" w:color="auto"/>
              <w:bottom w:val="single" w:sz="2" w:space="0" w:color="auto"/>
            </w:tcBorders>
            <w:shd w:val="clear" w:color="auto" w:fill="E7E6E6" w:themeFill="background2"/>
            <w:vAlign w:val="center"/>
          </w:tcPr>
          <w:p w14:paraId="042CB540" w14:textId="77777777" w:rsidR="00FF0953" w:rsidRDefault="00FF0953" w:rsidP="009E74CA">
            <w:pPr>
              <w:jc w:val="center"/>
              <w:rPr>
                <w:rFonts w:eastAsiaTheme="minorEastAsia" w:cs="Arial"/>
                <w:sz w:val="24"/>
                <w:szCs w:val="24"/>
              </w:rPr>
            </w:pPr>
            <w:r>
              <w:rPr>
                <w:rFonts w:eastAsiaTheme="minorEastAsia" w:cs="Arial"/>
                <w:sz w:val="24"/>
                <w:szCs w:val="24"/>
              </w:rPr>
              <w:t>8.</w:t>
            </w:r>
          </w:p>
        </w:tc>
        <w:tc>
          <w:tcPr>
            <w:tcW w:w="2000" w:type="dxa"/>
            <w:tcBorders>
              <w:top w:val="single" w:sz="12" w:space="0" w:color="auto"/>
            </w:tcBorders>
            <w:shd w:val="clear" w:color="auto" w:fill="F7CAAC" w:themeFill="accent2" w:themeFillTint="66"/>
            <w:vAlign w:val="center"/>
          </w:tcPr>
          <w:p w14:paraId="42321312" w14:textId="77777777" w:rsidR="00FF0953" w:rsidRDefault="00FF0953" w:rsidP="009E74CA">
            <w:pPr>
              <w:jc w:val="center"/>
              <w:rPr>
                <w:rFonts w:eastAsiaTheme="minorEastAsia" w:cs="Arial"/>
                <w:sz w:val="24"/>
                <w:szCs w:val="24"/>
              </w:rPr>
            </w:pPr>
            <w:r>
              <w:rPr>
                <w:rFonts w:eastAsiaTheme="minorEastAsia" w:cs="Arial"/>
                <w:sz w:val="24"/>
                <w:szCs w:val="24"/>
              </w:rPr>
              <w:t>Zagrożenie dla środowiska</w:t>
            </w:r>
          </w:p>
        </w:tc>
        <w:tc>
          <w:tcPr>
            <w:tcW w:w="4365" w:type="dxa"/>
            <w:tcBorders>
              <w:top w:val="single" w:sz="12" w:space="0" w:color="auto"/>
              <w:bottom w:val="single" w:sz="2" w:space="0" w:color="auto"/>
            </w:tcBorders>
            <w:shd w:val="clear" w:color="auto" w:fill="E7E6E6" w:themeFill="background2"/>
            <w:vAlign w:val="center"/>
          </w:tcPr>
          <w:p w14:paraId="16126392" w14:textId="77777777" w:rsidR="00FF0953" w:rsidRDefault="00FF0953" w:rsidP="009E74CA">
            <w:pPr>
              <w:jc w:val="center"/>
              <w:rPr>
                <w:rFonts w:eastAsiaTheme="minorEastAsia" w:cs="Arial"/>
                <w:sz w:val="24"/>
                <w:szCs w:val="24"/>
              </w:rPr>
            </w:pPr>
            <w:r>
              <w:rPr>
                <w:rFonts w:eastAsiaTheme="minorEastAsia" w:cs="Arial"/>
                <w:sz w:val="24"/>
                <w:szCs w:val="24"/>
              </w:rPr>
              <w:t>Liczba gospodarstw domowych niepodłączonych do sieci kanalizacyjnej</w:t>
            </w:r>
          </w:p>
        </w:tc>
        <w:tc>
          <w:tcPr>
            <w:tcW w:w="2109" w:type="dxa"/>
            <w:tcBorders>
              <w:top w:val="single" w:sz="12" w:space="0" w:color="auto"/>
              <w:bottom w:val="single" w:sz="2" w:space="0" w:color="auto"/>
              <w:right w:val="single" w:sz="12" w:space="0" w:color="auto"/>
            </w:tcBorders>
            <w:shd w:val="clear" w:color="auto" w:fill="E7E6E6" w:themeFill="background2"/>
            <w:vAlign w:val="center"/>
          </w:tcPr>
          <w:p w14:paraId="5A829D32" w14:textId="77777777" w:rsidR="00FF0953" w:rsidRDefault="00FF0953" w:rsidP="009E74CA">
            <w:pPr>
              <w:jc w:val="center"/>
              <w:rPr>
                <w:rFonts w:eastAsiaTheme="minorEastAsia" w:cs="Arial"/>
                <w:sz w:val="24"/>
                <w:szCs w:val="24"/>
              </w:rPr>
            </w:pPr>
            <w:r>
              <w:rPr>
                <w:rFonts w:eastAsiaTheme="minorEastAsia" w:cs="Arial"/>
                <w:sz w:val="24"/>
                <w:szCs w:val="24"/>
              </w:rPr>
              <w:t>ŚW sp. z o.o.</w:t>
            </w:r>
          </w:p>
          <w:p w14:paraId="5FD57A1A" w14:textId="77777777" w:rsidR="00FF0953" w:rsidRDefault="00FF0953" w:rsidP="009E74CA">
            <w:pPr>
              <w:jc w:val="center"/>
              <w:rPr>
                <w:rFonts w:eastAsiaTheme="minorEastAsia" w:cs="Arial"/>
                <w:sz w:val="24"/>
                <w:szCs w:val="24"/>
              </w:rPr>
            </w:pPr>
            <w:r>
              <w:rPr>
                <w:rFonts w:eastAsiaTheme="minorEastAsia" w:cs="Arial"/>
                <w:sz w:val="24"/>
                <w:szCs w:val="24"/>
              </w:rPr>
              <w:t>w Śremie</w:t>
            </w:r>
          </w:p>
        </w:tc>
      </w:tr>
      <w:tr w:rsidR="00FF0953" w:rsidRPr="00567ED0" w14:paraId="39D0DC8C" w14:textId="77777777" w:rsidTr="009E74CA">
        <w:trPr>
          <w:jc w:val="center"/>
        </w:trPr>
        <w:tc>
          <w:tcPr>
            <w:tcW w:w="9040" w:type="dxa"/>
            <w:gridSpan w:val="4"/>
            <w:tcBorders>
              <w:top w:val="single" w:sz="12" w:space="0" w:color="auto"/>
              <w:left w:val="single" w:sz="12" w:space="0" w:color="auto"/>
              <w:bottom w:val="single" w:sz="12" w:space="0" w:color="auto"/>
              <w:right w:val="single" w:sz="12" w:space="0" w:color="auto"/>
            </w:tcBorders>
            <w:shd w:val="clear" w:color="auto" w:fill="A8D08D" w:themeFill="accent6" w:themeFillTint="99"/>
            <w:vAlign w:val="center"/>
          </w:tcPr>
          <w:p w14:paraId="4FDF0508" w14:textId="77777777" w:rsidR="00FF0953" w:rsidRPr="00567ED0" w:rsidRDefault="00FF0953" w:rsidP="009E74CA">
            <w:pPr>
              <w:jc w:val="center"/>
              <w:rPr>
                <w:rFonts w:eastAsiaTheme="minorEastAsia" w:cs="Arial"/>
                <w:b/>
                <w:sz w:val="24"/>
                <w:szCs w:val="24"/>
              </w:rPr>
            </w:pPr>
            <w:r w:rsidRPr="00567ED0">
              <w:rPr>
                <w:rFonts w:eastAsiaTheme="minorEastAsia" w:cs="Arial"/>
                <w:b/>
                <w:sz w:val="24"/>
                <w:szCs w:val="24"/>
              </w:rPr>
              <w:t xml:space="preserve">SFERA </w:t>
            </w:r>
            <w:r>
              <w:rPr>
                <w:rFonts w:eastAsiaTheme="minorEastAsia" w:cs="Arial"/>
                <w:b/>
                <w:sz w:val="24"/>
                <w:szCs w:val="24"/>
              </w:rPr>
              <w:t xml:space="preserve">PRZESTRZENNO </w:t>
            </w:r>
            <w:r w:rsidR="009E74CA">
              <w:rPr>
                <w:rFonts w:eastAsiaTheme="minorEastAsia" w:cs="Arial"/>
                <w:b/>
                <w:sz w:val="24"/>
                <w:szCs w:val="24"/>
              </w:rPr>
              <w:t>–</w:t>
            </w:r>
            <w:r>
              <w:rPr>
                <w:rFonts w:eastAsiaTheme="minorEastAsia" w:cs="Arial"/>
                <w:b/>
                <w:sz w:val="24"/>
                <w:szCs w:val="24"/>
              </w:rPr>
              <w:t xml:space="preserve"> FUNKCJONALNA</w:t>
            </w:r>
          </w:p>
        </w:tc>
      </w:tr>
      <w:tr w:rsidR="00FF0953" w14:paraId="3C52DD94" w14:textId="77777777" w:rsidTr="009E74CA">
        <w:trPr>
          <w:trHeight w:val="899"/>
          <w:jc w:val="center"/>
        </w:trPr>
        <w:tc>
          <w:tcPr>
            <w:tcW w:w="566" w:type="dxa"/>
            <w:tcBorders>
              <w:top w:val="single" w:sz="12" w:space="0" w:color="auto"/>
              <w:left w:val="single" w:sz="12" w:space="0" w:color="auto"/>
            </w:tcBorders>
            <w:shd w:val="clear" w:color="auto" w:fill="E7E6E6" w:themeFill="background2"/>
            <w:vAlign w:val="center"/>
          </w:tcPr>
          <w:p w14:paraId="1CA9BC21" w14:textId="77777777" w:rsidR="00FF0953" w:rsidRDefault="00FF0953" w:rsidP="009E74CA">
            <w:pPr>
              <w:jc w:val="center"/>
              <w:rPr>
                <w:rFonts w:eastAsiaTheme="minorEastAsia" w:cs="Arial"/>
                <w:sz w:val="24"/>
                <w:szCs w:val="24"/>
              </w:rPr>
            </w:pPr>
            <w:r>
              <w:rPr>
                <w:rFonts w:eastAsiaTheme="minorEastAsia" w:cs="Arial"/>
                <w:sz w:val="24"/>
                <w:szCs w:val="24"/>
              </w:rPr>
              <w:t>9.</w:t>
            </w:r>
          </w:p>
        </w:tc>
        <w:tc>
          <w:tcPr>
            <w:tcW w:w="2000" w:type="dxa"/>
            <w:tcBorders>
              <w:top w:val="single" w:sz="12" w:space="0" w:color="auto"/>
            </w:tcBorders>
            <w:shd w:val="clear" w:color="auto" w:fill="F7CAAC" w:themeFill="accent2" w:themeFillTint="66"/>
            <w:vAlign w:val="center"/>
          </w:tcPr>
          <w:p w14:paraId="36A30C97" w14:textId="77777777" w:rsidR="00FF0953" w:rsidRDefault="00FF0953" w:rsidP="009E74CA">
            <w:pPr>
              <w:jc w:val="center"/>
              <w:rPr>
                <w:rFonts w:eastAsiaTheme="minorEastAsia" w:cs="Arial"/>
                <w:sz w:val="24"/>
                <w:szCs w:val="24"/>
              </w:rPr>
            </w:pPr>
            <w:r>
              <w:rPr>
                <w:rFonts w:eastAsiaTheme="minorEastAsia" w:cs="Arial"/>
                <w:sz w:val="24"/>
                <w:szCs w:val="24"/>
              </w:rPr>
              <w:t>Niewystarczająca infrastruktura techniczna</w:t>
            </w:r>
          </w:p>
        </w:tc>
        <w:tc>
          <w:tcPr>
            <w:tcW w:w="4365" w:type="dxa"/>
            <w:tcBorders>
              <w:top w:val="single" w:sz="12" w:space="0" w:color="auto"/>
            </w:tcBorders>
            <w:shd w:val="clear" w:color="auto" w:fill="E7E6E6" w:themeFill="background2"/>
            <w:vAlign w:val="center"/>
          </w:tcPr>
          <w:p w14:paraId="2826C517" w14:textId="77777777" w:rsidR="00FF0953" w:rsidRDefault="00FF0953" w:rsidP="009E74CA">
            <w:pPr>
              <w:jc w:val="center"/>
              <w:rPr>
                <w:rFonts w:eastAsiaTheme="minorEastAsia" w:cs="Arial"/>
                <w:sz w:val="24"/>
                <w:szCs w:val="24"/>
              </w:rPr>
            </w:pPr>
            <w:r>
              <w:rPr>
                <w:rFonts w:eastAsiaTheme="minorEastAsia" w:cs="Arial"/>
                <w:sz w:val="24"/>
                <w:szCs w:val="24"/>
              </w:rPr>
              <w:t>Dostępność sieci kanalizacji sanitarnej</w:t>
            </w:r>
          </w:p>
        </w:tc>
        <w:tc>
          <w:tcPr>
            <w:tcW w:w="2109" w:type="dxa"/>
            <w:tcBorders>
              <w:top w:val="single" w:sz="12" w:space="0" w:color="auto"/>
              <w:right w:val="single" w:sz="12" w:space="0" w:color="auto"/>
            </w:tcBorders>
            <w:shd w:val="clear" w:color="auto" w:fill="E7E6E6" w:themeFill="background2"/>
            <w:vAlign w:val="center"/>
          </w:tcPr>
          <w:p w14:paraId="7263BABA" w14:textId="77777777" w:rsidR="00FF0953" w:rsidRDefault="00FF0953" w:rsidP="009E74CA">
            <w:pPr>
              <w:jc w:val="center"/>
              <w:rPr>
                <w:rFonts w:eastAsiaTheme="minorEastAsia" w:cs="Arial"/>
                <w:sz w:val="24"/>
                <w:szCs w:val="24"/>
              </w:rPr>
            </w:pPr>
            <w:r>
              <w:rPr>
                <w:rFonts w:eastAsiaTheme="minorEastAsia" w:cs="Arial"/>
                <w:sz w:val="24"/>
                <w:szCs w:val="24"/>
              </w:rPr>
              <w:t>ŚW sp. z o.o.</w:t>
            </w:r>
          </w:p>
          <w:p w14:paraId="76FF5453" w14:textId="77777777" w:rsidR="00FF0953" w:rsidRDefault="00FF0953" w:rsidP="009E74CA">
            <w:pPr>
              <w:jc w:val="center"/>
              <w:rPr>
                <w:rFonts w:eastAsiaTheme="minorEastAsia" w:cs="Arial"/>
                <w:sz w:val="24"/>
                <w:szCs w:val="24"/>
              </w:rPr>
            </w:pPr>
            <w:r>
              <w:rPr>
                <w:rFonts w:eastAsiaTheme="minorEastAsia" w:cs="Arial"/>
                <w:sz w:val="24"/>
                <w:szCs w:val="24"/>
              </w:rPr>
              <w:t>w Śremie</w:t>
            </w:r>
          </w:p>
        </w:tc>
      </w:tr>
      <w:tr w:rsidR="00FF0953" w14:paraId="5FA66510" w14:textId="77777777" w:rsidTr="009E74CA">
        <w:trPr>
          <w:jc w:val="center"/>
        </w:trPr>
        <w:tc>
          <w:tcPr>
            <w:tcW w:w="566" w:type="dxa"/>
            <w:tcBorders>
              <w:top w:val="single" w:sz="2" w:space="0" w:color="auto"/>
              <w:left w:val="single" w:sz="12" w:space="0" w:color="auto"/>
              <w:bottom w:val="single" w:sz="2" w:space="0" w:color="auto"/>
            </w:tcBorders>
            <w:shd w:val="clear" w:color="auto" w:fill="E7E6E6" w:themeFill="background2"/>
            <w:vAlign w:val="center"/>
          </w:tcPr>
          <w:p w14:paraId="520B401F" w14:textId="77777777" w:rsidR="00FF0953" w:rsidRDefault="00FF0953" w:rsidP="009E74CA">
            <w:pPr>
              <w:jc w:val="center"/>
              <w:rPr>
                <w:rFonts w:eastAsiaTheme="minorEastAsia" w:cs="Arial"/>
                <w:sz w:val="24"/>
                <w:szCs w:val="24"/>
              </w:rPr>
            </w:pPr>
            <w:r>
              <w:rPr>
                <w:rFonts w:eastAsiaTheme="minorEastAsia" w:cs="Arial"/>
                <w:sz w:val="24"/>
                <w:szCs w:val="24"/>
              </w:rPr>
              <w:t>10.</w:t>
            </w:r>
          </w:p>
        </w:tc>
        <w:tc>
          <w:tcPr>
            <w:tcW w:w="2000" w:type="dxa"/>
            <w:vMerge w:val="restart"/>
            <w:tcBorders>
              <w:top w:val="single" w:sz="2" w:space="0" w:color="auto"/>
            </w:tcBorders>
            <w:shd w:val="clear" w:color="auto" w:fill="F7CAAC" w:themeFill="accent2" w:themeFillTint="66"/>
            <w:vAlign w:val="center"/>
          </w:tcPr>
          <w:p w14:paraId="14A7B86F" w14:textId="77777777" w:rsidR="00FF0953" w:rsidRDefault="00FF0953" w:rsidP="009E74CA">
            <w:pPr>
              <w:jc w:val="center"/>
              <w:rPr>
                <w:rFonts w:eastAsiaTheme="minorEastAsia" w:cs="Arial"/>
                <w:sz w:val="24"/>
                <w:szCs w:val="24"/>
              </w:rPr>
            </w:pPr>
            <w:r>
              <w:rPr>
                <w:rFonts w:eastAsiaTheme="minorEastAsia" w:cs="Arial"/>
                <w:sz w:val="24"/>
                <w:szCs w:val="24"/>
              </w:rPr>
              <w:t xml:space="preserve">Niewystarczająca infrastruktura </w:t>
            </w:r>
            <w:r>
              <w:rPr>
                <w:rFonts w:eastAsiaTheme="minorEastAsia" w:cs="Arial"/>
                <w:sz w:val="24"/>
                <w:szCs w:val="24"/>
              </w:rPr>
              <w:lastRenderedPageBreak/>
              <w:t>społeczna</w:t>
            </w:r>
          </w:p>
        </w:tc>
        <w:tc>
          <w:tcPr>
            <w:tcW w:w="4365" w:type="dxa"/>
            <w:tcBorders>
              <w:top w:val="single" w:sz="2" w:space="0" w:color="auto"/>
              <w:bottom w:val="single" w:sz="2" w:space="0" w:color="auto"/>
            </w:tcBorders>
            <w:shd w:val="clear" w:color="auto" w:fill="E7E6E6" w:themeFill="background2"/>
            <w:vAlign w:val="center"/>
          </w:tcPr>
          <w:p w14:paraId="015B45A2" w14:textId="77777777" w:rsidR="00FF0953" w:rsidRDefault="00FF0953" w:rsidP="009E74CA">
            <w:pPr>
              <w:jc w:val="center"/>
              <w:rPr>
                <w:rFonts w:eastAsiaTheme="minorEastAsia" w:cs="Arial"/>
                <w:sz w:val="24"/>
                <w:szCs w:val="24"/>
              </w:rPr>
            </w:pPr>
            <w:r>
              <w:rPr>
                <w:rFonts w:eastAsiaTheme="minorEastAsia" w:cs="Arial"/>
                <w:sz w:val="24"/>
                <w:szCs w:val="24"/>
              </w:rPr>
              <w:lastRenderedPageBreak/>
              <w:t>Dostępność przedszkola do 0,5 km od miejsca zamieszkania</w:t>
            </w:r>
          </w:p>
        </w:tc>
        <w:tc>
          <w:tcPr>
            <w:tcW w:w="2109" w:type="dxa"/>
            <w:tcBorders>
              <w:top w:val="single" w:sz="2" w:space="0" w:color="auto"/>
              <w:bottom w:val="single" w:sz="2" w:space="0" w:color="auto"/>
              <w:right w:val="single" w:sz="12" w:space="0" w:color="auto"/>
            </w:tcBorders>
            <w:shd w:val="clear" w:color="auto" w:fill="E7E6E6" w:themeFill="background2"/>
            <w:vAlign w:val="center"/>
          </w:tcPr>
          <w:p w14:paraId="258AFA05" w14:textId="77777777" w:rsidR="00FF0953" w:rsidRDefault="00FF0953" w:rsidP="009E74CA">
            <w:pPr>
              <w:jc w:val="center"/>
              <w:rPr>
                <w:rFonts w:eastAsiaTheme="minorEastAsia" w:cs="Arial"/>
                <w:sz w:val="24"/>
                <w:szCs w:val="24"/>
              </w:rPr>
            </w:pPr>
            <w:r>
              <w:rPr>
                <w:rFonts w:eastAsiaTheme="minorEastAsia" w:cs="Arial"/>
                <w:sz w:val="24"/>
                <w:szCs w:val="24"/>
              </w:rPr>
              <w:t xml:space="preserve">Urząd Miejski </w:t>
            </w:r>
            <w:r>
              <w:rPr>
                <w:rFonts w:eastAsiaTheme="minorEastAsia" w:cs="Arial"/>
                <w:sz w:val="24"/>
                <w:szCs w:val="24"/>
              </w:rPr>
              <w:br/>
              <w:t>w Śremie</w:t>
            </w:r>
          </w:p>
        </w:tc>
      </w:tr>
      <w:tr w:rsidR="00FF0953" w14:paraId="4A510646" w14:textId="77777777" w:rsidTr="009E74CA">
        <w:trPr>
          <w:jc w:val="center"/>
        </w:trPr>
        <w:tc>
          <w:tcPr>
            <w:tcW w:w="566" w:type="dxa"/>
            <w:tcBorders>
              <w:top w:val="single" w:sz="2" w:space="0" w:color="auto"/>
              <w:left w:val="single" w:sz="12" w:space="0" w:color="auto"/>
              <w:bottom w:val="single" w:sz="4" w:space="0" w:color="auto"/>
            </w:tcBorders>
            <w:shd w:val="clear" w:color="auto" w:fill="E7E6E6" w:themeFill="background2"/>
            <w:vAlign w:val="center"/>
          </w:tcPr>
          <w:p w14:paraId="0D7FF497" w14:textId="77777777" w:rsidR="00FF0953" w:rsidRDefault="00FF0953" w:rsidP="009E74CA">
            <w:pPr>
              <w:jc w:val="center"/>
              <w:rPr>
                <w:rFonts w:eastAsiaTheme="minorEastAsia" w:cs="Arial"/>
                <w:sz w:val="24"/>
                <w:szCs w:val="24"/>
              </w:rPr>
            </w:pPr>
            <w:r>
              <w:rPr>
                <w:rFonts w:eastAsiaTheme="minorEastAsia" w:cs="Arial"/>
                <w:sz w:val="24"/>
                <w:szCs w:val="24"/>
              </w:rPr>
              <w:lastRenderedPageBreak/>
              <w:t>11.</w:t>
            </w:r>
          </w:p>
        </w:tc>
        <w:tc>
          <w:tcPr>
            <w:tcW w:w="2000" w:type="dxa"/>
            <w:vMerge/>
            <w:tcBorders>
              <w:bottom w:val="single" w:sz="4" w:space="0" w:color="auto"/>
            </w:tcBorders>
            <w:shd w:val="clear" w:color="auto" w:fill="F7CAAC" w:themeFill="accent2" w:themeFillTint="66"/>
            <w:vAlign w:val="center"/>
          </w:tcPr>
          <w:p w14:paraId="00D6F184" w14:textId="77777777" w:rsidR="00FF0953" w:rsidRDefault="00FF0953" w:rsidP="009E74CA">
            <w:pPr>
              <w:jc w:val="center"/>
              <w:rPr>
                <w:rFonts w:eastAsiaTheme="minorEastAsia" w:cs="Arial"/>
                <w:sz w:val="24"/>
                <w:szCs w:val="24"/>
              </w:rPr>
            </w:pPr>
          </w:p>
        </w:tc>
        <w:tc>
          <w:tcPr>
            <w:tcW w:w="4365" w:type="dxa"/>
            <w:tcBorders>
              <w:top w:val="single" w:sz="2" w:space="0" w:color="auto"/>
              <w:bottom w:val="single" w:sz="4" w:space="0" w:color="auto"/>
            </w:tcBorders>
            <w:shd w:val="clear" w:color="auto" w:fill="E7E6E6" w:themeFill="background2"/>
            <w:vAlign w:val="center"/>
          </w:tcPr>
          <w:p w14:paraId="50FC1252" w14:textId="77777777" w:rsidR="00FF0953" w:rsidRDefault="00FF0953" w:rsidP="009E74CA">
            <w:pPr>
              <w:jc w:val="center"/>
              <w:rPr>
                <w:rFonts w:eastAsiaTheme="minorEastAsia" w:cs="Arial"/>
                <w:sz w:val="24"/>
                <w:szCs w:val="24"/>
              </w:rPr>
            </w:pPr>
            <w:r>
              <w:rPr>
                <w:rFonts w:eastAsiaTheme="minorEastAsia" w:cs="Arial"/>
                <w:sz w:val="24"/>
                <w:szCs w:val="24"/>
              </w:rPr>
              <w:t xml:space="preserve">Dostępność obiektów sportowych (hal lub boisk lub basenów itp.) do </w:t>
            </w:r>
            <w:r>
              <w:rPr>
                <w:rFonts w:eastAsiaTheme="minorEastAsia" w:cs="Arial"/>
                <w:sz w:val="24"/>
                <w:szCs w:val="24"/>
              </w:rPr>
              <w:br/>
              <w:t>1 km od miejsca zamieszkania</w:t>
            </w:r>
          </w:p>
        </w:tc>
        <w:tc>
          <w:tcPr>
            <w:tcW w:w="2109" w:type="dxa"/>
            <w:tcBorders>
              <w:top w:val="single" w:sz="2" w:space="0" w:color="auto"/>
              <w:bottom w:val="single" w:sz="4" w:space="0" w:color="auto"/>
              <w:right w:val="single" w:sz="12" w:space="0" w:color="auto"/>
            </w:tcBorders>
            <w:shd w:val="clear" w:color="auto" w:fill="E7E6E6" w:themeFill="background2"/>
            <w:vAlign w:val="center"/>
          </w:tcPr>
          <w:p w14:paraId="7157A48F" w14:textId="77777777" w:rsidR="00FF0953" w:rsidRDefault="00FF0953" w:rsidP="009E74CA">
            <w:pPr>
              <w:jc w:val="center"/>
              <w:rPr>
                <w:rFonts w:eastAsiaTheme="minorEastAsia" w:cs="Arial"/>
                <w:sz w:val="24"/>
                <w:szCs w:val="24"/>
              </w:rPr>
            </w:pPr>
            <w:r>
              <w:rPr>
                <w:rFonts w:eastAsiaTheme="minorEastAsia" w:cs="Arial"/>
                <w:sz w:val="24"/>
                <w:szCs w:val="24"/>
              </w:rPr>
              <w:t xml:space="preserve">Urząd Miejski </w:t>
            </w:r>
            <w:r>
              <w:rPr>
                <w:rFonts w:eastAsiaTheme="minorEastAsia" w:cs="Arial"/>
                <w:sz w:val="24"/>
                <w:szCs w:val="24"/>
              </w:rPr>
              <w:br/>
              <w:t>w Śremie</w:t>
            </w:r>
          </w:p>
        </w:tc>
      </w:tr>
      <w:tr w:rsidR="00FF0953" w14:paraId="20ABA5B4" w14:textId="77777777" w:rsidTr="009E74CA">
        <w:trPr>
          <w:jc w:val="center"/>
        </w:trPr>
        <w:tc>
          <w:tcPr>
            <w:tcW w:w="566" w:type="dxa"/>
            <w:tcBorders>
              <w:top w:val="single" w:sz="4" w:space="0" w:color="auto"/>
              <w:left w:val="single" w:sz="12" w:space="0" w:color="auto"/>
              <w:bottom w:val="single" w:sz="12" w:space="0" w:color="auto"/>
            </w:tcBorders>
            <w:shd w:val="clear" w:color="auto" w:fill="E7E6E6" w:themeFill="background2"/>
            <w:vAlign w:val="center"/>
          </w:tcPr>
          <w:p w14:paraId="216A7CE1" w14:textId="77777777" w:rsidR="00FF0953" w:rsidRDefault="00FF0953" w:rsidP="009E74CA">
            <w:pPr>
              <w:jc w:val="center"/>
              <w:rPr>
                <w:rFonts w:eastAsiaTheme="minorEastAsia" w:cs="Arial"/>
                <w:sz w:val="24"/>
                <w:szCs w:val="24"/>
              </w:rPr>
            </w:pPr>
            <w:r>
              <w:rPr>
                <w:rFonts w:eastAsiaTheme="minorEastAsia" w:cs="Arial"/>
                <w:sz w:val="24"/>
                <w:szCs w:val="24"/>
              </w:rPr>
              <w:lastRenderedPageBreak/>
              <w:t>12.</w:t>
            </w:r>
          </w:p>
        </w:tc>
        <w:tc>
          <w:tcPr>
            <w:tcW w:w="2000" w:type="dxa"/>
            <w:tcBorders>
              <w:top w:val="single" w:sz="4" w:space="0" w:color="auto"/>
              <w:bottom w:val="single" w:sz="12" w:space="0" w:color="auto"/>
            </w:tcBorders>
            <w:shd w:val="clear" w:color="auto" w:fill="F7CAAC" w:themeFill="accent2" w:themeFillTint="66"/>
            <w:vAlign w:val="center"/>
          </w:tcPr>
          <w:p w14:paraId="0D45883A" w14:textId="77777777" w:rsidR="00FF0953" w:rsidRDefault="00FF0953" w:rsidP="009E74CA">
            <w:pPr>
              <w:jc w:val="center"/>
              <w:rPr>
                <w:rFonts w:eastAsiaTheme="minorEastAsia" w:cs="Arial"/>
                <w:sz w:val="24"/>
                <w:szCs w:val="24"/>
              </w:rPr>
            </w:pPr>
            <w:r>
              <w:rPr>
                <w:rFonts w:eastAsiaTheme="minorEastAsia" w:cs="Arial"/>
                <w:sz w:val="24"/>
                <w:szCs w:val="24"/>
              </w:rPr>
              <w:t>Niski poziom obsługi komunikacyjnej</w:t>
            </w:r>
          </w:p>
        </w:tc>
        <w:tc>
          <w:tcPr>
            <w:tcW w:w="4365" w:type="dxa"/>
            <w:tcBorders>
              <w:top w:val="single" w:sz="4" w:space="0" w:color="auto"/>
              <w:bottom w:val="single" w:sz="12" w:space="0" w:color="auto"/>
            </w:tcBorders>
            <w:shd w:val="clear" w:color="auto" w:fill="E7E6E6" w:themeFill="background2"/>
            <w:vAlign w:val="center"/>
          </w:tcPr>
          <w:p w14:paraId="3F87CD4C" w14:textId="77777777" w:rsidR="00FF0953" w:rsidRDefault="00FF0953" w:rsidP="009E74CA">
            <w:pPr>
              <w:jc w:val="center"/>
              <w:rPr>
                <w:rFonts w:eastAsiaTheme="minorEastAsia" w:cs="Arial"/>
                <w:sz w:val="24"/>
                <w:szCs w:val="24"/>
              </w:rPr>
            </w:pPr>
            <w:r>
              <w:rPr>
                <w:rFonts w:eastAsiaTheme="minorEastAsia" w:cs="Arial"/>
                <w:sz w:val="24"/>
                <w:szCs w:val="24"/>
              </w:rPr>
              <w:t>Dostępność przystanku komunikacji publicznej (PKP lub PKS lub komunikacja miejska) do 1 km od miejsca zamieszkania</w:t>
            </w:r>
          </w:p>
        </w:tc>
        <w:tc>
          <w:tcPr>
            <w:tcW w:w="2109" w:type="dxa"/>
            <w:tcBorders>
              <w:top w:val="single" w:sz="4" w:space="0" w:color="auto"/>
              <w:bottom w:val="single" w:sz="12" w:space="0" w:color="auto"/>
              <w:right w:val="single" w:sz="12" w:space="0" w:color="auto"/>
            </w:tcBorders>
            <w:shd w:val="clear" w:color="auto" w:fill="E7E6E6" w:themeFill="background2"/>
            <w:vAlign w:val="center"/>
          </w:tcPr>
          <w:p w14:paraId="57DBA73D" w14:textId="77777777" w:rsidR="00FF0953" w:rsidRDefault="00FF0953" w:rsidP="009E74CA">
            <w:pPr>
              <w:jc w:val="center"/>
              <w:rPr>
                <w:rFonts w:eastAsiaTheme="minorEastAsia" w:cs="Arial"/>
                <w:sz w:val="24"/>
                <w:szCs w:val="24"/>
              </w:rPr>
            </w:pPr>
            <w:r>
              <w:rPr>
                <w:rFonts w:eastAsiaTheme="minorEastAsia" w:cs="Arial"/>
                <w:sz w:val="24"/>
                <w:szCs w:val="24"/>
              </w:rPr>
              <w:t xml:space="preserve">Urząd Miejski </w:t>
            </w:r>
            <w:r>
              <w:rPr>
                <w:rFonts w:eastAsiaTheme="minorEastAsia" w:cs="Arial"/>
                <w:sz w:val="24"/>
                <w:szCs w:val="24"/>
              </w:rPr>
              <w:br/>
              <w:t>w Śremie</w:t>
            </w:r>
          </w:p>
        </w:tc>
      </w:tr>
      <w:tr w:rsidR="00FF0953" w:rsidRPr="00567ED0" w14:paraId="5B470AAF" w14:textId="77777777" w:rsidTr="009E74CA">
        <w:trPr>
          <w:jc w:val="center"/>
        </w:trPr>
        <w:tc>
          <w:tcPr>
            <w:tcW w:w="9040" w:type="dxa"/>
            <w:gridSpan w:val="4"/>
            <w:tcBorders>
              <w:top w:val="single" w:sz="12" w:space="0" w:color="auto"/>
              <w:left w:val="single" w:sz="12" w:space="0" w:color="auto"/>
              <w:bottom w:val="single" w:sz="12" w:space="0" w:color="auto"/>
              <w:right w:val="single" w:sz="12" w:space="0" w:color="auto"/>
            </w:tcBorders>
            <w:shd w:val="clear" w:color="auto" w:fill="A8D08D" w:themeFill="accent6" w:themeFillTint="99"/>
            <w:vAlign w:val="center"/>
          </w:tcPr>
          <w:p w14:paraId="7400BC5C" w14:textId="77777777" w:rsidR="00FF0953" w:rsidRPr="00567ED0" w:rsidRDefault="00FF0953" w:rsidP="009E74CA">
            <w:pPr>
              <w:jc w:val="center"/>
              <w:rPr>
                <w:rFonts w:eastAsiaTheme="minorEastAsia" w:cs="Arial"/>
                <w:b/>
                <w:sz w:val="24"/>
                <w:szCs w:val="24"/>
              </w:rPr>
            </w:pPr>
            <w:r w:rsidRPr="00567ED0">
              <w:rPr>
                <w:rFonts w:eastAsiaTheme="minorEastAsia" w:cs="Arial"/>
                <w:b/>
                <w:sz w:val="24"/>
                <w:szCs w:val="24"/>
              </w:rPr>
              <w:t>SFERA TECHNICZNA</w:t>
            </w:r>
          </w:p>
        </w:tc>
      </w:tr>
      <w:tr w:rsidR="00FF0953" w14:paraId="211B2929" w14:textId="77777777" w:rsidTr="009E74CA">
        <w:trPr>
          <w:trHeight w:val="1267"/>
          <w:jc w:val="center"/>
        </w:trPr>
        <w:tc>
          <w:tcPr>
            <w:tcW w:w="566" w:type="dxa"/>
            <w:tcBorders>
              <w:top w:val="single" w:sz="12" w:space="0" w:color="auto"/>
              <w:left w:val="single" w:sz="12" w:space="0" w:color="auto"/>
              <w:bottom w:val="single" w:sz="12" w:space="0" w:color="auto"/>
            </w:tcBorders>
            <w:shd w:val="clear" w:color="auto" w:fill="E7E6E6" w:themeFill="background2"/>
            <w:vAlign w:val="center"/>
          </w:tcPr>
          <w:p w14:paraId="4F71BFC1" w14:textId="77777777" w:rsidR="00FF0953" w:rsidRDefault="00FF0953" w:rsidP="009E74CA">
            <w:pPr>
              <w:jc w:val="center"/>
              <w:rPr>
                <w:rFonts w:eastAsiaTheme="minorEastAsia" w:cs="Arial"/>
                <w:sz w:val="24"/>
                <w:szCs w:val="24"/>
              </w:rPr>
            </w:pPr>
            <w:r>
              <w:rPr>
                <w:rFonts w:eastAsiaTheme="minorEastAsia" w:cs="Arial"/>
                <w:sz w:val="24"/>
                <w:szCs w:val="24"/>
              </w:rPr>
              <w:t>13.</w:t>
            </w:r>
          </w:p>
        </w:tc>
        <w:tc>
          <w:tcPr>
            <w:tcW w:w="2000" w:type="dxa"/>
            <w:tcBorders>
              <w:top w:val="single" w:sz="12" w:space="0" w:color="auto"/>
              <w:bottom w:val="single" w:sz="12" w:space="0" w:color="auto"/>
            </w:tcBorders>
            <w:shd w:val="clear" w:color="auto" w:fill="F7CAAC" w:themeFill="accent2" w:themeFillTint="66"/>
            <w:vAlign w:val="center"/>
          </w:tcPr>
          <w:p w14:paraId="59D62355" w14:textId="77777777" w:rsidR="00FF0953" w:rsidRDefault="00FF0953" w:rsidP="009E74CA">
            <w:pPr>
              <w:jc w:val="center"/>
              <w:rPr>
                <w:rFonts w:eastAsiaTheme="minorEastAsia" w:cs="Arial"/>
                <w:sz w:val="24"/>
                <w:szCs w:val="24"/>
              </w:rPr>
            </w:pPr>
            <w:r>
              <w:rPr>
                <w:rFonts w:eastAsiaTheme="minorEastAsia" w:cs="Arial"/>
                <w:sz w:val="24"/>
                <w:szCs w:val="24"/>
              </w:rPr>
              <w:t>Zdegradowane technicznie obiekty budowlane</w:t>
            </w:r>
          </w:p>
        </w:tc>
        <w:tc>
          <w:tcPr>
            <w:tcW w:w="4365" w:type="dxa"/>
            <w:tcBorders>
              <w:top w:val="single" w:sz="12" w:space="0" w:color="auto"/>
              <w:bottom w:val="single" w:sz="12" w:space="0" w:color="auto"/>
            </w:tcBorders>
            <w:shd w:val="clear" w:color="auto" w:fill="E7E6E6" w:themeFill="background2"/>
            <w:vAlign w:val="center"/>
          </w:tcPr>
          <w:p w14:paraId="07165404" w14:textId="77777777" w:rsidR="00FF0953" w:rsidRDefault="00FF0953" w:rsidP="009E74CA">
            <w:pPr>
              <w:jc w:val="center"/>
              <w:rPr>
                <w:rFonts w:eastAsiaTheme="minorEastAsia" w:cs="Arial"/>
                <w:sz w:val="24"/>
                <w:szCs w:val="24"/>
              </w:rPr>
            </w:pPr>
            <w:r>
              <w:rPr>
                <w:rFonts w:eastAsiaTheme="minorEastAsia" w:cs="Arial"/>
                <w:sz w:val="24"/>
                <w:szCs w:val="24"/>
              </w:rPr>
              <w:t xml:space="preserve">Liczba obiektów budowlanych, </w:t>
            </w:r>
            <w:r>
              <w:rPr>
                <w:rFonts w:eastAsiaTheme="minorEastAsia" w:cs="Arial"/>
                <w:sz w:val="24"/>
                <w:szCs w:val="24"/>
              </w:rPr>
              <w:br/>
              <w:t>w tym o przeznaczeniu mieszkaniowym w złym stanie technicznym</w:t>
            </w:r>
          </w:p>
        </w:tc>
        <w:tc>
          <w:tcPr>
            <w:tcW w:w="2109" w:type="dxa"/>
            <w:tcBorders>
              <w:top w:val="single" w:sz="12" w:space="0" w:color="auto"/>
              <w:bottom w:val="single" w:sz="12" w:space="0" w:color="auto"/>
              <w:right w:val="single" w:sz="12" w:space="0" w:color="auto"/>
            </w:tcBorders>
            <w:shd w:val="clear" w:color="auto" w:fill="E7E6E6" w:themeFill="background2"/>
            <w:vAlign w:val="center"/>
          </w:tcPr>
          <w:p w14:paraId="7EA1D2A6" w14:textId="77777777" w:rsidR="00FF0953" w:rsidRDefault="00FF0953" w:rsidP="009E74CA">
            <w:pPr>
              <w:jc w:val="center"/>
              <w:rPr>
                <w:rFonts w:eastAsiaTheme="minorEastAsia" w:cs="Arial"/>
                <w:sz w:val="24"/>
                <w:szCs w:val="24"/>
              </w:rPr>
            </w:pPr>
            <w:r>
              <w:rPr>
                <w:rFonts w:eastAsiaTheme="minorEastAsia" w:cs="Arial"/>
                <w:sz w:val="24"/>
                <w:szCs w:val="24"/>
              </w:rPr>
              <w:t xml:space="preserve">Urząd Miejski </w:t>
            </w:r>
            <w:r>
              <w:rPr>
                <w:rFonts w:eastAsiaTheme="minorEastAsia" w:cs="Arial"/>
                <w:sz w:val="24"/>
                <w:szCs w:val="24"/>
              </w:rPr>
              <w:br/>
              <w:t>w Śremie</w:t>
            </w:r>
          </w:p>
        </w:tc>
      </w:tr>
    </w:tbl>
    <w:p w14:paraId="2A06D14E" w14:textId="77777777" w:rsidR="00FF0953" w:rsidRPr="009E74CA"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629854C8" w14:textId="77777777" w:rsidR="00FF0953" w:rsidRDefault="00717B1E" w:rsidP="009E74CA">
      <w:pPr>
        <w:pStyle w:val="Nagwek3"/>
        <w:rPr>
          <w:rFonts w:eastAsiaTheme="minorEastAsia"/>
        </w:rPr>
      </w:pPr>
      <w:bookmarkStart w:id="48" w:name="_Toc485121126"/>
      <w:r>
        <w:rPr>
          <w:rFonts w:eastAsiaTheme="minorEastAsia"/>
        </w:rPr>
        <w:t>III.</w:t>
      </w:r>
      <w:r w:rsidR="00FF0953" w:rsidRPr="000D2D9D">
        <w:rPr>
          <w:rFonts w:eastAsiaTheme="minorEastAsia"/>
        </w:rPr>
        <w:t>2.3</w:t>
      </w:r>
      <w:r>
        <w:rPr>
          <w:rFonts w:eastAsiaTheme="minorEastAsia"/>
        </w:rPr>
        <w:t>.</w:t>
      </w:r>
      <w:r w:rsidR="00FF0953" w:rsidRPr="000D2D9D">
        <w:rPr>
          <w:rFonts w:eastAsiaTheme="minorEastAsia"/>
        </w:rPr>
        <w:t xml:space="preserve"> Anal</w:t>
      </w:r>
      <w:r w:rsidR="00FF0953">
        <w:rPr>
          <w:rFonts w:eastAsiaTheme="minorEastAsia"/>
        </w:rPr>
        <w:t>iza pozyskanych danych</w:t>
      </w:r>
      <w:bookmarkEnd w:id="48"/>
      <w:r w:rsidR="00FF0953">
        <w:rPr>
          <w:rFonts w:eastAsiaTheme="minorEastAsia"/>
        </w:rPr>
        <w:t xml:space="preserve"> </w:t>
      </w:r>
    </w:p>
    <w:p w14:paraId="08F96662" w14:textId="77777777" w:rsidR="00FF0953" w:rsidRDefault="00FF0953" w:rsidP="00FF0953">
      <w:pPr>
        <w:rPr>
          <w:rFonts w:eastAsiaTheme="minorEastAsia" w:cs="Arial"/>
          <w:sz w:val="24"/>
          <w:szCs w:val="24"/>
        </w:rPr>
      </w:pPr>
      <w:r>
        <w:rPr>
          <w:rFonts w:eastAsiaTheme="minorEastAsia" w:cs="Arial"/>
          <w:sz w:val="24"/>
          <w:szCs w:val="24"/>
        </w:rPr>
        <w:t xml:space="preserve">Zgodnie z </w:t>
      </w:r>
      <w:r w:rsidRPr="00A7318F">
        <w:rPr>
          <w:rFonts w:eastAsiaTheme="minorEastAsia" w:cs="Arial"/>
          <w:sz w:val="24"/>
          <w:szCs w:val="24"/>
        </w:rPr>
        <w:t>Wytyczn</w:t>
      </w:r>
      <w:r>
        <w:rPr>
          <w:rFonts w:eastAsiaTheme="minorEastAsia" w:cs="Arial"/>
          <w:sz w:val="24"/>
          <w:szCs w:val="24"/>
        </w:rPr>
        <w:t>ymi</w:t>
      </w:r>
      <w:r w:rsidRPr="005F100B">
        <w:rPr>
          <w:rFonts w:eastAsiaTheme="minorEastAsia" w:cs="Arial"/>
          <w:sz w:val="24"/>
          <w:szCs w:val="24"/>
        </w:rPr>
        <w:t xml:space="preserve"> Ministra Rozwoju </w:t>
      </w:r>
      <w:r w:rsidRPr="00A7318F">
        <w:rPr>
          <w:rFonts w:eastAsiaTheme="minorEastAsia" w:cs="Arial"/>
          <w:sz w:val="24"/>
          <w:szCs w:val="24"/>
        </w:rPr>
        <w:t>w zakresie rewitalizacji w programach operacyjnych na lata 2014</w:t>
      </w:r>
      <w:r w:rsidR="009E74CA">
        <w:rPr>
          <w:rFonts w:eastAsiaTheme="minorEastAsia" w:cs="Arial"/>
          <w:sz w:val="24"/>
          <w:szCs w:val="24"/>
        </w:rPr>
        <w:t>–</w:t>
      </w:r>
      <w:r w:rsidRPr="00A7318F">
        <w:rPr>
          <w:rFonts w:eastAsiaTheme="minorEastAsia" w:cs="Arial"/>
          <w:sz w:val="24"/>
          <w:szCs w:val="24"/>
        </w:rPr>
        <w:t>2020</w:t>
      </w:r>
      <w:r>
        <w:rPr>
          <w:rFonts w:eastAsiaTheme="minorEastAsia" w:cs="Arial"/>
          <w:sz w:val="24"/>
          <w:szCs w:val="24"/>
        </w:rPr>
        <w:t xml:space="preserve">, </w:t>
      </w:r>
      <w:r w:rsidRPr="008228D2">
        <w:rPr>
          <w:rFonts w:eastAsiaTheme="minorEastAsia" w:cs="Arial"/>
          <w:b/>
          <w:sz w:val="24"/>
          <w:szCs w:val="24"/>
        </w:rPr>
        <w:t>skalę negatywnych zjawisk określają wybrane do analizy wskaźniki</w:t>
      </w:r>
      <w:r>
        <w:rPr>
          <w:rFonts w:eastAsiaTheme="minorEastAsia" w:cs="Arial"/>
          <w:sz w:val="24"/>
          <w:szCs w:val="24"/>
        </w:rPr>
        <w:t xml:space="preserve"> opisujące powyższe sfery, </w:t>
      </w:r>
      <w:r w:rsidRPr="008228D2">
        <w:rPr>
          <w:rFonts w:eastAsiaTheme="minorEastAsia" w:cs="Arial"/>
          <w:b/>
          <w:sz w:val="24"/>
          <w:szCs w:val="24"/>
        </w:rPr>
        <w:t>które wskazują na niski poziom rozwoju wybranego do analizy</w:t>
      </w:r>
      <w:r>
        <w:rPr>
          <w:rFonts w:eastAsiaTheme="minorEastAsia" w:cs="Arial"/>
          <w:sz w:val="24"/>
          <w:szCs w:val="24"/>
        </w:rPr>
        <w:t xml:space="preserve"> </w:t>
      </w:r>
      <w:r w:rsidRPr="008228D2">
        <w:rPr>
          <w:rFonts w:eastAsiaTheme="minorEastAsia" w:cs="Arial"/>
          <w:b/>
          <w:sz w:val="24"/>
          <w:szCs w:val="24"/>
        </w:rPr>
        <w:t>obszaru</w:t>
      </w:r>
      <w:r>
        <w:rPr>
          <w:rFonts w:eastAsiaTheme="minorEastAsia" w:cs="Arial"/>
          <w:sz w:val="24"/>
          <w:szCs w:val="24"/>
        </w:rPr>
        <w:t xml:space="preserve"> lub </w:t>
      </w:r>
      <w:r w:rsidRPr="008228D2">
        <w:rPr>
          <w:rFonts w:eastAsiaTheme="minorEastAsia" w:cs="Arial"/>
          <w:b/>
          <w:sz w:val="24"/>
          <w:szCs w:val="24"/>
        </w:rPr>
        <w:t>dokumentują silną dynamikę spadku poziomu rozwoju obszaru</w:t>
      </w:r>
      <w:r>
        <w:rPr>
          <w:rFonts w:eastAsiaTheme="minorEastAsia" w:cs="Arial"/>
          <w:sz w:val="24"/>
          <w:szCs w:val="24"/>
        </w:rPr>
        <w:t xml:space="preserve">, </w:t>
      </w:r>
      <w:r w:rsidRPr="008228D2">
        <w:rPr>
          <w:rFonts w:eastAsiaTheme="minorEastAsia" w:cs="Arial"/>
          <w:b/>
          <w:sz w:val="24"/>
          <w:szCs w:val="24"/>
        </w:rPr>
        <w:t>w odniesieniu do wartości odpowiednich wskaźników dla poziomu całej gminy (wartości referencyjne)</w:t>
      </w:r>
      <w:r>
        <w:rPr>
          <w:rFonts w:eastAsiaTheme="minorEastAsia" w:cs="Arial"/>
          <w:sz w:val="24"/>
          <w:szCs w:val="24"/>
        </w:rPr>
        <w:t xml:space="preserve">. </w:t>
      </w:r>
      <w:r>
        <w:rPr>
          <w:rFonts w:eastAsiaTheme="minorEastAsia" w:cs="Arial"/>
          <w:sz w:val="24"/>
          <w:szCs w:val="24"/>
        </w:rPr>
        <w:br/>
        <w:t xml:space="preserve">W oparciu o powyższą zasadę dokonana została analiza pozyskanych danych na potrzeby wyznaczenia obszaru zdegradowanego (OZ). Poniżej przedstawiono szczegółowy opis przeprowadzonej analizy w poszczególnych sferach. </w:t>
      </w:r>
    </w:p>
    <w:p w14:paraId="62D97C64" w14:textId="77777777" w:rsidR="00FF0953" w:rsidRPr="00B92975" w:rsidRDefault="00FF0953" w:rsidP="00FF0953">
      <w:pPr>
        <w:rPr>
          <w:rFonts w:eastAsiaTheme="minorEastAsia" w:cs="Arial"/>
          <w:sz w:val="24"/>
          <w:szCs w:val="24"/>
          <w:u w:val="single"/>
        </w:rPr>
      </w:pPr>
      <w:r w:rsidRPr="00B92975">
        <w:rPr>
          <w:rFonts w:eastAsiaTheme="minorEastAsia" w:cs="Arial"/>
          <w:sz w:val="24"/>
          <w:szCs w:val="24"/>
          <w:u w:val="single"/>
        </w:rPr>
        <w:t xml:space="preserve">Sfera społeczna </w:t>
      </w:r>
    </w:p>
    <w:p w14:paraId="4C85EA69" w14:textId="77777777" w:rsidR="00FF0953" w:rsidRPr="000C1AFB" w:rsidRDefault="00FF0953" w:rsidP="00FF0953">
      <w:pPr>
        <w:rPr>
          <w:rFonts w:eastAsiaTheme="minorEastAsia" w:cs="Arial"/>
          <w:b/>
          <w:sz w:val="24"/>
          <w:szCs w:val="24"/>
        </w:rPr>
      </w:pPr>
      <w:r>
        <w:rPr>
          <w:rFonts w:eastAsiaTheme="minorEastAsia" w:cs="Arial"/>
          <w:sz w:val="24"/>
          <w:szCs w:val="24"/>
        </w:rPr>
        <w:t xml:space="preserve">Wartości wskaźników przedstawiających: liczbę osób bezrobotnych, liczbę osób pobierających zasiłki w formie pomocy finansowej i rzeczowej, liczbę osób pobierających zasiłki stałe, liczbę przestępstw stwierdzonych oraz liczbę uczniów szkół podstawowych </w:t>
      </w:r>
      <w:r>
        <w:rPr>
          <w:rFonts w:eastAsiaTheme="minorEastAsia" w:cs="Arial"/>
          <w:sz w:val="24"/>
          <w:szCs w:val="24"/>
        </w:rPr>
        <w:br/>
        <w:t xml:space="preserve">i gimnazjalnych bez promocji do klasy wyższej, w tym nieukończenie szkoły, dotyczą 2016 roku. Wartość wskaźnika: frekwencja w wyborach, dotyczy wyborów prezydenckich </w:t>
      </w:r>
      <w:r>
        <w:rPr>
          <w:rFonts w:eastAsiaTheme="minorEastAsia" w:cs="Arial"/>
          <w:sz w:val="24"/>
          <w:szCs w:val="24"/>
        </w:rPr>
        <w:br/>
        <w:t xml:space="preserve">i parlamentarnych, które odbyły się w 2015 roku. Na podstawie pozyskanych danych ilościowych, obliczono skalę występowania danego zjawiska kryzysowego w poszczególnych jednostkach analitycznych (wartość wskaźnika dla jednostki) oraz skalę występowania danego zjawiska kryzysowego dla obszaru całej gminy (wartość wskaźnika dla gminy), stanowiącą wartość referencyjną. Jeżeli skala zjawiska kryzysowego (wartość wskaźnika) </w:t>
      </w:r>
      <w:r>
        <w:rPr>
          <w:rFonts w:eastAsiaTheme="minorEastAsia" w:cs="Arial"/>
          <w:sz w:val="24"/>
          <w:szCs w:val="24"/>
        </w:rPr>
        <w:br/>
        <w:t xml:space="preserve">w danej jednostce analitycznej przekraczała lub była niższa (tylko w przypadku frekwencji wyborczej) od wartości referencyjnej uznawano, że wskaźnik ma „wartość kryzysową”. Ostatecznie, </w:t>
      </w:r>
      <w:r w:rsidRPr="00C21852">
        <w:rPr>
          <w:rFonts w:eastAsiaTheme="minorEastAsia" w:cs="Arial"/>
          <w:b/>
          <w:sz w:val="24"/>
          <w:szCs w:val="24"/>
        </w:rPr>
        <w:t xml:space="preserve">ze względu na szczególne </w:t>
      </w:r>
      <w:r>
        <w:rPr>
          <w:rFonts w:eastAsiaTheme="minorEastAsia" w:cs="Arial"/>
          <w:b/>
          <w:sz w:val="24"/>
          <w:szCs w:val="24"/>
        </w:rPr>
        <w:t xml:space="preserve">i wyjątkowe </w:t>
      </w:r>
      <w:r w:rsidRPr="00C21852">
        <w:rPr>
          <w:rFonts w:eastAsiaTheme="minorEastAsia" w:cs="Arial"/>
          <w:b/>
          <w:sz w:val="24"/>
          <w:szCs w:val="24"/>
        </w:rPr>
        <w:t>znaczenie kwestii społecznych</w:t>
      </w:r>
      <w:r>
        <w:rPr>
          <w:rFonts w:eastAsiaTheme="minorEastAsia" w:cs="Arial"/>
          <w:b/>
          <w:sz w:val="24"/>
          <w:szCs w:val="24"/>
        </w:rPr>
        <w:t xml:space="preserve"> </w:t>
      </w:r>
      <w:r>
        <w:rPr>
          <w:rFonts w:eastAsiaTheme="minorEastAsia" w:cs="Arial"/>
          <w:b/>
          <w:sz w:val="24"/>
          <w:szCs w:val="24"/>
        </w:rPr>
        <w:br/>
        <w:t>w procesie rewitalizacji,</w:t>
      </w:r>
      <w:r>
        <w:rPr>
          <w:rFonts w:eastAsiaTheme="minorEastAsia" w:cs="Arial"/>
          <w:sz w:val="24"/>
          <w:szCs w:val="24"/>
        </w:rPr>
        <w:t xml:space="preserve"> </w:t>
      </w:r>
      <w:r w:rsidRPr="00894CA4">
        <w:rPr>
          <w:rFonts w:eastAsiaTheme="minorEastAsia" w:cs="Arial"/>
          <w:b/>
          <w:sz w:val="24"/>
          <w:szCs w:val="24"/>
        </w:rPr>
        <w:t>za</w:t>
      </w:r>
      <w:r>
        <w:rPr>
          <w:rFonts w:eastAsiaTheme="minorEastAsia" w:cs="Arial"/>
          <w:sz w:val="24"/>
          <w:szCs w:val="24"/>
        </w:rPr>
        <w:t xml:space="preserve"> </w:t>
      </w:r>
      <w:r w:rsidRPr="007C67BE">
        <w:rPr>
          <w:rFonts w:eastAsiaTheme="minorEastAsia" w:cs="Arial"/>
          <w:b/>
          <w:sz w:val="24"/>
          <w:szCs w:val="24"/>
        </w:rPr>
        <w:t>obszary kryzysowe w sferze społecznej</w:t>
      </w:r>
      <w:r>
        <w:rPr>
          <w:rFonts w:eastAsiaTheme="minorEastAsia" w:cs="Arial"/>
          <w:sz w:val="24"/>
          <w:szCs w:val="24"/>
        </w:rPr>
        <w:t xml:space="preserve"> uznane zostały te jednostki analityczne, które </w:t>
      </w:r>
      <w:r w:rsidRPr="007C67BE">
        <w:rPr>
          <w:rFonts w:eastAsiaTheme="minorEastAsia" w:cs="Arial"/>
          <w:b/>
          <w:sz w:val="24"/>
          <w:szCs w:val="24"/>
        </w:rPr>
        <w:t xml:space="preserve">charakteryzowały się przynajmniej </w:t>
      </w:r>
      <w:r>
        <w:rPr>
          <w:rFonts w:eastAsiaTheme="minorEastAsia" w:cs="Arial"/>
          <w:b/>
          <w:sz w:val="24"/>
          <w:szCs w:val="24"/>
        </w:rPr>
        <w:t xml:space="preserve">trzema </w:t>
      </w:r>
      <w:r w:rsidRPr="007C67BE">
        <w:rPr>
          <w:rFonts w:eastAsiaTheme="minorEastAsia" w:cs="Arial"/>
          <w:b/>
          <w:sz w:val="24"/>
          <w:szCs w:val="24"/>
        </w:rPr>
        <w:t xml:space="preserve">wskaźnikami </w:t>
      </w:r>
      <w:r>
        <w:rPr>
          <w:rFonts w:eastAsiaTheme="minorEastAsia" w:cs="Arial"/>
          <w:b/>
          <w:sz w:val="24"/>
          <w:szCs w:val="24"/>
        </w:rPr>
        <w:br/>
      </w:r>
      <w:r w:rsidRPr="007C67BE">
        <w:rPr>
          <w:rFonts w:eastAsiaTheme="minorEastAsia" w:cs="Arial"/>
          <w:b/>
          <w:sz w:val="24"/>
          <w:szCs w:val="24"/>
        </w:rPr>
        <w:t xml:space="preserve">o </w:t>
      </w:r>
      <w:r>
        <w:rPr>
          <w:rFonts w:eastAsiaTheme="minorEastAsia" w:cs="Arial"/>
          <w:b/>
          <w:sz w:val="24"/>
          <w:szCs w:val="24"/>
        </w:rPr>
        <w:t>„</w:t>
      </w:r>
      <w:r w:rsidRPr="007C67BE">
        <w:rPr>
          <w:rFonts w:eastAsiaTheme="minorEastAsia" w:cs="Arial"/>
          <w:b/>
          <w:sz w:val="24"/>
          <w:szCs w:val="24"/>
        </w:rPr>
        <w:t>wartości</w:t>
      </w:r>
      <w:r>
        <w:rPr>
          <w:rFonts w:eastAsiaTheme="minorEastAsia" w:cs="Arial"/>
          <w:b/>
          <w:sz w:val="24"/>
          <w:szCs w:val="24"/>
        </w:rPr>
        <w:t>ach kryzysowych”,</w:t>
      </w:r>
      <w:r w:rsidRPr="007C67BE">
        <w:rPr>
          <w:rFonts w:eastAsiaTheme="minorEastAsia" w:cs="Arial"/>
          <w:b/>
          <w:sz w:val="24"/>
          <w:szCs w:val="24"/>
        </w:rPr>
        <w:t xml:space="preserve"> </w:t>
      </w:r>
      <w:r w:rsidRPr="003A5CE6">
        <w:rPr>
          <w:rFonts w:eastAsiaTheme="minorEastAsia" w:cs="Arial"/>
          <w:b/>
          <w:sz w:val="24"/>
          <w:szCs w:val="24"/>
        </w:rPr>
        <w:t>spośród sześciu wybranych do analizy</w:t>
      </w:r>
      <w:r>
        <w:rPr>
          <w:rFonts w:eastAsiaTheme="minorEastAsia" w:cs="Arial"/>
          <w:sz w:val="24"/>
          <w:szCs w:val="24"/>
        </w:rPr>
        <w:t xml:space="preserve">. </w:t>
      </w:r>
      <w:r w:rsidRPr="00800E83">
        <w:rPr>
          <w:rFonts w:eastAsiaTheme="minorEastAsia" w:cs="Arial"/>
          <w:b/>
          <w:sz w:val="24"/>
          <w:szCs w:val="24"/>
        </w:rPr>
        <w:t xml:space="preserve">Wskazuje to na swoistą „wrażliwość” jaką kierowano się podczas diagnozowania zjawisk kryzysowych </w:t>
      </w:r>
      <w:r>
        <w:rPr>
          <w:rFonts w:eastAsiaTheme="minorEastAsia" w:cs="Arial"/>
          <w:b/>
          <w:sz w:val="24"/>
          <w:szCs w:val="24"/>
        </w:rPr>
        <w:br/>
      </w:r>
      <w:r w:rsidRPr="00800E83">
        <w:rPr>
          <w:rFonts w:eastAsiaTheme="minorEastAsia" w:cs="Arial"/>
          <w:b/>
          <w:sz w:val="24"/>
          <w:szCs w:val="24"/>
        </w:rPr>
        <w:t>w tej sferze.</w:t>
      </w:r>
      <w:r>
        <w:rPr>
          <w:rFonts w:eastAsiaTheme="minorEastAsia" w:cs="Arial"/>
          <w:b/>
          <w:sz w:val="24"/>
          <w:szCs w:val="24"/>
        </w:rPr>
        <w:t xml:space="preserve"> </w:t>
      </w:r>
      <w:r>
        <w:rPr>
          <w:rFonts w:eastAsiaTheme="minorEastAsia" w:cs="Arial"/>
          <w:sz w:val="24"/>
          <w:szCs w:val="24"/>
        </w:rPr>
        <w:t xml:space="preserve">Jednostki analityczne </w:t>
      </w:r>
      <w:r w:rsidRPr="00677313">
        <w:rPr>
          <w:rFonts w:eastAsiaTheme="minorEastAsia" w:cs="Arial"/>
          <w:b/>
          <w:sz w:val="24"/>
          <w:szCs w:val="24"/>
        </w:rPr>
        <w:t>oznaczone jako kryzysowe w sferze społecznej</w:t>
      </w:r>
      <w:r>
        <w:rPr>
          <w:rFonts w:eastAsiaTheme="minorEastAsia" w:cs="Arial"/>
          <w:sz w:val="24"/>
          <w:szCs w:val="24"/>
        </w:rPr>
        <w:t xml:space="preserve"> to: </w:t>
      </w:r>
      <w:r>
        <w:rPr>
          <w:rFonts w:eastAsiaTheme="minorEastAsia" w:cs="Arial"/>
          <w:sz w:val="24"/>
          <w:szCs w:val="24"/>
        </w:rPr>
        <w:br/>
      </w:r>
      <w:r w:rsidRPr="000C1AFB">
        <w:rPr>
          <w:rFonts w:eastAsiaTheme="minorEastAsia" w:cs="Arial"/>
          <w:b/>
          <w:sz w:val="24"/>
          <w:szCs w:val="24"/>
        </w:rPr>
        <w:lastRenderedPageBreak/>
        <w:t>JA7</w:t>
      </w:r>
      <w:r w:rsidR="009E74CA">
        <w:rPr>
          <w:rFonts w:eastAsiaTheme="minorEastAsia" w:cs="Arial"/>
          <w:b/>
          <w:sz w:val="24"/>
          <w:szCs w:val="24"/>
        </w:rPr>
        <w:t>–</w:t>
      </w:r>
      <w:r w:rsidRPr="000C1AFB">
        <w:rPr>
          <w:rFonts w:eastAsiaTheme="minorEastAsia" w:cs="Arial"/>
          <w:b/>
          <w:sz w:val="24"/>
          <w:szCs w:val="24"/>
        </w:rPr>
        <w:t>ZOM, JA12</w:t>
      </w:r>
      <w:r w:rsidR="009E74CA">
        <w:rPr>
          <w:rFonts w:eastAsiaTheme="minorEastAsia" w:cs="Arial"/>
          <w:b/>
          <w:sz w:val="24"/>
          <w:szCs w:val="24"/>
        </w:rPr>
        <w:t>–</w:t>
      </w:r>
      <w:r w:rsidRPr="000C1AFB">
        <w:rPr>
          <w:rFonts w:eastAsiaTheme="minorEastAsia" w:cs="Arial"/>
          <w:b/>
          <w:sz w:val="24"/>
          <w:szCs w:val="24"/>
        </w:rPr>
        <w:t>ZOM, JA13</w:t>
      </w:r>
      <w:r w:rsidR="009E74CA">
        <w:rPr>
          <w:rFonts w:eastAsiaTheme="minorEastAsia" w:cs="Arial"/>
          <w:b/>
          <w:sz w:val="24"/>
          <w:szCs w:val="24"/>
        </w:rPr>
        <w:t>–</w:t>
      </w:r>
      <w:r w:rsidRPr="000C1AFB">
        <w:rPr>
          <w:rFonts w:eastAsiaTheme="minorEastAsia" w:cs="Arial"/>
          <w:b/>
          <w:sz w:val="24"/>
          <w:szCs w:val="24"/>
        </w:rPr>
        <w:t>ZOM, JA14</w:t>
      </w:r>
      <w:r w:rsidR="009E74CA">
        <w:rPr>
          <w:rFonts w:eastAsiaTheme="minorEastAsia" w:cs="Arial"/>
          <w:b/>
          <w:sz w:val="24"/>
          <w:szCs w:val="24"/>
        </w:rPr>
        <w:t>–</w:t>
      </w:r>
      <w:r w:rsidRPr="000C1AFB">
        <w:rPr>
          <w:rFonts w:eastAsiaTheme="minorEastAsia" w:cs="Arial"/>
          <w:b/>
          <w:sz w:val="24"/>
          <w:szCs w:val="24"/>
        </w:rPr>
        <w:t>ZOM, JA15</w:t>
      </w:r>
      <w:r w:rsidR="009E74CA">
        <w:rPr>
          <w:rFonts w:eastAsiaTheme="minorEastAsia" w:cs="Arial"/>
          <w:b/>
          <w:sz w:val="24"/>
          <w:szCs w:val="24"/>
        </w:rPr>
        <w:t>–</w:t>
      </w:r>
      <w:r w:rsidRPr="000C1AFB">
        <w:rPr>
          <w:rFonts w:eastAsiaTheme="minorEastAsia" w:cs="Arial"/>
          <w:b/>
          <w:sz w:val="24"/>
          <w:szCs w:val="24"/>
        </w:rPr>
        <w:t>ZO</w:t>
      </w:r>
      <w:r>
        <w:rPr>
          <w:rFonts w:eastAsiaTheme="minorEastAsia" w:cs="Arial"/>
          <w:b/>
          <w:sz w:val="24"/>
          <w:szCs w:val="24"/>
        </w:rPr>
        <w:t>M, JA16</w:t>
      </w:r>
      <w:r w:rsidR="009E74CA">
        <w:rPr>
          <w:rFonts w:eastAsiaTheme="minorEastAsia" w:cs="Arial"/>
          <w:b/>
          <w:sz w:val="24"/>
          <w:szCs w:val="24"/>
        </w:rPr>
        <w:t>–</w:t>
      </w:r>
      <w:r>
        <w:rPr>
          <w:rFonts w:eastAsiaTheme="minorEastAsia" w:cs="Arial"/>
          <w:b/>
          <w:sz w:val="24"/>
          <w:szCs w:val="24"/>
        </w:rPr>
        <w:t>ZOM, JA17</w:t>
      </w:r>
      <w:r w:rsidR="009E74CA">
        <w:rPr>
          <w:rFonts w:eastAsiaTheme="minorEastAsia" w:cs="Arial"/>
          <w:b/>
          <w:sz w:val="24"/>
          <w:szCs w:val="24"/>
        </w:rPr>
        <w:t>–</w:t>
      </w:r>
      <w:r>
        <w:rPr>
          <w:rFonts w:eastAsiaTheme="minorEastAsia" w:cs="Arial"/>
          <w:b/>
          <w:sz w:val="24"/>
          <w:szCs w:val="24"/>
        </w:rPr>
        <w:t>ZOM, JA24</w:t>
      </w:r>
      <w:r w:rsidR="009E74CA">
        <w:rPr>
          <w:rFonts w:eastAsiaTheme="minorEastAsia" w:cs="Arial"/>
          <w:b/>
          <w:sz w:val="24"/>
          <w:szCs w:val="24"/>
        </w:rPr>
        <w:t>–</w:t>
      </w:r>
      <w:r>
        <w:rPr>
          <w:rFonts w:eastAsiaTheme="minorEastAsia" w:cs="Arial"/>
          <w:b/>
          <w:sz w:val="24"/>
          <w:szCs w:val="24"/>
        </w:rPr>
        <w:t xml:space="preserve">ZOW </w:t>
      </w:r>
      <w:r w:rsidRPr="00164BE3">
        <w:rPr>
          <w:rFonts w:eastAsiaTheme="minorEastAsia" w:cs="Arial"/>
          <w:sz w:val="24"/>
          <w:szCs w:val="24"/>
        </w:rPr>
        <w:t>oraz</w:t>
      </w:r>
      <w:r w:rsidRPr="000C1AFB">
        <w:rPr>
          <w:rFonts w:eastAsiaTheme="minorEastAsia" w:cs="Arial"/>
          <w:b/>
          <w:sz w:val="24"/>
          <w:szCs w:val="24"/>
        </w:rPr>
        <w:t xml:space="preserve"> JA26</w:t>
      </w:r>
      <w:r w:rsidR="009E74CA">
        <w:rPr>
          <w:rFonts w:eastAsiaTheme="minorEastAsia" w:cs="Arial"/>
          <w:b/>
          <w:sz w:val="24"/>
          <w:szCs w:val="24"/>
        </w:rPr>
        <w:t>–</w:t>
      </w:r>
      <w:r w:rsidRPr="000C1AFB">
        <w:rPr>
          <w:rFonts w:eastAsiaTheme="minorEastAsia" w:cs="Arial"/>
          <w:b/>
          <w:sz w:val="24"/>
          <w:szCs w:val="24"/>
        </w:rPr>
        <w:t>ZOW.</w:t>
      </w:r>
    </w:p>
    <w:p w14:paraId="487E8F11" w14:textId="77777777" w:rsidR="00FF0953" w:rsidRDefault="00FF0953" w:rsidP="00FF0953">
      <w:pPr>
        <w:rPr>
          <w:sz w:val="24"/>
          <w:szCs w:val="24"/>
        </w:rPr>
      </w:pPr>
      <w:r w:rsidRPr="00064748">
        <w:rPr>
          <w:sz w:val="24"/>
          <w:szCs w:val="24"/>
        </w:rPr>
        <w:t xml:space="preserve">Szczegółowe dane dotyczące </w:t>
      </w:r>
      <w:r>
        <w:rPr>
          <w:sz w:val="24"/>
          <w:szCs w:val="24"/>
        </w:rPr>
        <w:t xml:space="preserve">wartości referencyjnych oraz „wartości kryzysowych” wskaźników wybranych </w:t>
      </w:r>
      <w:r w:rsidRPr="00064748">
        <w:rPr>
          <w:sz w:val="24"/>
          <w:szCs w:val="24"/>
        </w:rPr>
        <w:t xml:space="preserve">do analizy przedstawia Tabela </w:t>
      </w:r>
      <w:r>
        <w:rPr>
          <w:sz w:val="24"/>
          <w:szCs w:val="24"/>
        </w:rPr>
        <w:t>3</w:t>
      </w:r>
      <w:r w:rsidRPr="00064748">
        <w:rPr>
          <w:sz w:val="24"/>
          <w:szCs w:val="24"/>
        </w:rPr>
        <w:t xml:space="preserve">. </w:t>
      </w:r>
    </w:p>
    <w:p w14:paraId="3A435F9C" w14:textId="7F951726" w:rsidR="009E74CA" w:rsidRDefault="009E74CA" w:rsidP="009E74CA">
      <w:pPr>
        <w:pStyle w:val="Legenda"/>
        <w:keepNext/>
      </w:pPr>
      <w:bookmarkStart w:id="49" w:name="_Toc485121070"/>
      <w:r>
        <w:t xml:space="preserve">Tabela </w:t>
      </w:r>
      <w:fldSimple w:instr=" SEQ Tabela \* ARABIC ">
        <w:r w:rsidR="00980FBA">
          <w:rPr>
            <w:noProof/>
          </w:rPr>
          <w:t>3</w:t>
        </w:r>
      </w:fldSimple>
      <w:r>
        <w:t xml:space="preserve">. </w:t>
      </w:r>
      <w:r>
        <w:rPr>
          <w:szCs w:val="24"/>
        </w:rPr>
        <w:t>D</w:t>
      </w:r>
      <w:r w:rsidRPr="00064748">
        <w:rPr>
          <w:szCs w:val="24"/>
        </w:rPr>
        <w:t xml:space="preserve">ane dotyczące </w:t>
      </w:r>
      <w:r>
        <w:rPr>
          <w:szCs w:val="24"/>
        </w:rPr>
        <w:t xml:space="preserve">wartości referencyjnych oraz „wartości kryzysowych” wskaźników wybranych </w:t>
      </w:r>
      <w:r w:rsidRPr="00064748">
        <w:rPr>
          <w:szCs w:val="24"/>
        </w:rPr>
        <w:t>do analizy</w:t>
      </w:r>
      <w:bookmarkEnd w:id="49"/>
    </w:p>
    <w:tbl>
      <w:tblPr>
        <w:tblStyle w:val="Tabela-Siatka"/>
        <w:tblW w:w="0" w:type="auto"/>
        <w:tblLook w:val="04A0" w:firstRow="1" w:lastRow="0" w:firstColumn="1" w:lastColumn="0" w:noHBand="0" w:noVBand="1"/>
      </w:tblPr>
      <w:tblGrid>
        <w:gridCol w:w="565"/>
        <w:gridCol w:w="2030"/>
        <w:gridCol w:w="2919"/>
        <w:gridCol w:w="718"/>
        <w:gridCol w:w="2818"/>
      </w:tblGrid>
      <w:tr w:rsidR="00FF0953" w14:paraId="2AF34D7A" w14:textId="77777777" w:rsidTr="00B548C1">
        <w:tc>
          <w:tcPr>
            <w:tcW w:w="565" w:type="dxa"/>
            <w:tcBorders>
              <w:top w:val="single" w:sz="12" w:space="0" w:color="auto"/>
              <w:left w:val="single" w:sz="12" w:space="0" w:color="auto"/>
              <w:bottom w:val="single" w:sz="12" w:space="0" w:color="auto"/>
              <w:right w:val="single" w:sz="2" w:space="0" w:color="auto"/>
            </w:tcBorders>
            <w:shd w:val="clear" w:color="auto" w:fill="F7CAAC" w:themeFill="accent2" w:themeFillTint="66"/>
          </w:tcPr>
          <w:p w14:paraId="45B7B4BF" w14:textId="77777777" w:rsidR="00FF0953" w:rsidRDefault="00FF0953" w:rsidP="00B548C1">
            <w:pPr>
              <w:jc w:val="center"/>
              <w:rPr>
                <w:rFonts w:eastAsiaTheme="minorEastAsia" w:cs="Arial"/>
                <w:sz w:val="24"/>
                <w:szCs w:val="24"/>
              </w:rPr>
            </w:pPr>
            <w:r>
              <w:rPr>
                <w:rFonts w:eastAsiaTheme="minorEastAsia" w:cs="Arial"/>
                <w:sz w:val="24"/>
                <w:szCs w:val="24"/>
              </w:rPr>
              <w:t>L.p.</w:t>
            </w:r>
          </w:p>
        </w:tc>
        <w:tc>
          <w:tcPr>
            <w:tcW w:w="2030" w:type="dxa"/>
            <w:tcBorders>
              <w:top w:val="single" w:sz="12" w:space="0" w:color="auto"/>
              <w:left w:val="single" w:sz="2" w:space="0" w:color="auto"/>
              <w:bottom w:val="single" w:sz="12" w:space="0" w:color="auto"/>
              <w:right w:val="single" w:sz="2" w:space="0" w:color="auto"/>
            </w:tcBorders>
            <w:shd w:val="clear" w:color="auto" w:fill="F7CAAC" w:themeFill="accent2" w:themeFillTint="66"/>
          </w:tcPr>
          <w:p w14:paraId="339DCB65" w14:textId="77777777" w:rsidR="00FF0953" w:rsidRDefault="00FF0953" w:rsidP="00B548C1">
            <w:pPr>
              <w:jc w:val="center"/>
              <w:rPr>
                <w:rFonts w:eastAsiaTheme="minorEastAsia" w:cs="Arial"/>
                <w:sz w:val="24"/>
                <w:szCs w:val="24"/>
              </w:rPr>
            </w:pPr>
            <w:r>
              <w:rPr>
                <w:rFonts w:eastAsiaTheme="minorEastAsia" w:cs="Arial"/>
                <w:sz w:val="24"/>
                <w:szCs w:val="24"/>
              </w:rPr>
              <w:t>Opis wskaźnika do analizy</w:t>
            </w:r>
          </w:p>
        </w:tc>
        <w:tc>
          <w:tcPr>
            <w:tcW w:w="3637" w:type="dxa"/>
            <w:gridSpan w:val="2"/>
            <w:tcBorders>
              <w:top w:val="single" w:sz="12" w:space="0" w:color="auto"/>
              <w:left w:val="single" w:sz="2" w:space="0" w:color="auto"/>
              <w:bottom w:val="single" w:sz="12" w:space="0" w:color="auto"/>
              <w:right w:val="single" w:sz="2" w:space="0" w:color="auto"/>
            </w:tcBorders>
            <w:shd w:val="clear" w:color="auto" w:fill="F7CAAC" w:themeFill="accent2" w:themeFillTint="66"/>
          </w:tcPr>
          <w:p w14:paraId="4790AA86" w14:textId="77777777" w:rsidR="00FF0953" w:rsidRDefault="00FF0953" w:rsidP="00B548C1">
            <w:pPr>
              <w:jc w:val="center"/>
              <w:rPr>
                <w:rFonts w:eastAsiaTheme="minorEastAsia" w:cs="Arial"/>
                <w:sz w:val="24"/>
                <w:szCs w:val="24"/>
              </w:rPr>
            </w:pPr>
            <w:r>
              <w:rPr>
                <w:rFonts w:eastAsiaTheme="minorEastAsia" w:cs="Arial"/>
                <w:sz w:val="24"/>
                <w:szCs w:val="24"/>
              </w:rPr>
              <w:t>Wartość referencyjna wskaźnika do analizy</w:t>
            </w:r>
          </w:p>
        </w:tc>
        <w:tc>
          <w:tcPr>
            <w:tcW w:w="2818" w:type="dxa"/>
            <w:tcBorders>
              <w:top w:val="single" w:sz="12" w:space="0" w:color="auto"/>
              <w:left w:val="single" w:sz="2" w:space="0" w:color="auto"/>
              <w:bottom w:val="single" w:sz="12" w:space="0" w:color="auto"/>
              <w:right w:val="single" w:sz="12" w:space="0" w:color="auto"/>
            </w:tcBorders>
            <w:shd w:val="clear" w:color="auto" w:fill="F7CAAC" w:themeFill="accent2" w:themeFillTint="66"/>
          </w:tcPr>
          <w:p w14:paraId="13EA9F70" w14:textId="77777777" w:rsidR="00FF0953" w:rsidRDefault="00FF0953" w:rsidP="00B548C1">
            <w:pPr>
              <w:jc w:val="center"/>
              <w:rPr>
                <w:rFonts w:eastAsiaTheme="minorEastAsia" w:cs="Arial"/>
                <w:sz w:val="24"/>
                <w:szCs w:val="24"/>
              </w:rPr>
            </w:pPr>
            <w:r>
              <w:rPr>
                <w:rFonts w:eastAsiaTheme="minorEastAsia" w:cs="Arial"/>
                <w:sz w:val="24"/>
                <w:szCs w:val="24"/>
              </w:rPr>
              <w:t>„Wartość kryzysowa" wskaźnika do analizy</w:t>
            </w:r>
          </w:p>
        </w:tc>
      </w:tr>
      <w:tr w:rsidR="00FF0953" w14:paraId="01DDFD0B" w14:textId="77777777" w:rsidTr="00B548C1">
        <w:trPr>
          <w:trHeight w:val="546"/>
        </w:trPr>
        <w:tc>
          <w:tcPr>
            <w:tcW w:w="565" w:type="dxa"/>
            <w:vMerge w:val="restart"/>
            <w:tcBorders>
              <w:top w:val="single" w:sz="12" w:space="0" w:color="auto"/>
              <w:left w:val="single" w:sz="12" w:space="0" w:color="auto"/>
            </w:tcBorders>
            <w:shd w:val="clear" w:color="auto" w:fill="E7E6E6" w:themeFill="background2"/>
          </w:tcPr>
          <w:p w14:paraId="52F0073A" w14:textId="77777777" w:rsidR="00FF0953" w:rsidRDefault="00FF0953" w:rsidP="00B548C1">
            <w:pPr>
              <w:jc w:val="center"/>
              <w:rPr>
                <w:rFonts w:eastAsiaTheme="minorEastAsia" w:cs="Arial"/>
                <w:sz w:val="20"/>
                <w:szCs w:val="20"/>
              </w:rPr>
            </w:pPr>
          </w:p>
          <w:p w14:paraId="5D5227F7" w14:textId="77777777" w:rsidR="00FF0953" w:rsidRDefault="00FF0953" w:rsidP="00B548C1">
            <w:pPr>
              <w:jc w:val="center"/>
              <w:rPr>
                <w:rFonts w:eastAsiaTheme="minorEastAsia" w:cs="Arial"/>
                <w:sz w:val="20"/>
                <w:szCs w:val="20"/>
              </w:rPr>
            </w:pPr>
          </w:p>
          <w:p w14:paraId="33D41E26" w14:textId="77777777" w:rsidR="00FF0953" w:rsidRDefault="00FF0953" w:rsidP="00B548C1">
            <w:pPr>
              <w:jc w:val="center"/>
              <w:rPr>
                <w:rFonts w:eastAsiaTheme="minorEastAsia" w:cs="Arial"/>
                <w:sz w:val="20"/>
                <w:szCs w:val="20"/>
              </w:rPr>
            </w:pPr>
          </w:p>
          <w:p w14:paraId="6B957576"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1.</w:t>
            </w:r>
          </w:p>
        </w:tc>
        <w:tc>
          <w:tcPr>
            <w:tcW w:w="2030" w:type="dxa"/>
            <w:vMerge w:val="restart"/>
            <w:tcBorders>
              <w:top w:val="single" w:sz="12" w:space="0" w:color="auto"/>
            </w:tcBorders>
            <w:shd w:val="clear" w:color="auto" w:fill="F7CAAC" w:themeFill="accent2" w:themeFillTint="66"/>
          </w:tcPr>
          <w:p w14:paraId="5FC83204"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Odsetek osób bezrobotnych w danej jednostce analitycznej w stosunku do liczby mieszkańców danej jednostki analitycznej w 2016 r. </w:t>
            </w:r>
          </w:p>
        </w:tc>
        <w:tc>
          <w:tcPr>
            <w:tcW w:w="2919" w:type="dxa"/>
            <w:tcBorders>
              <w:top w:val="single" w:sz="12" w:space="0" w:color="auto"/>
              <w:bottom w:val="single" w:sz="2" w:space="0" w:color="auto"/>
            </w:tcBorders>
            <w:shd w:val="clear" w:color="auto" w:fill="E7E6E6" w:themeFill="background2"/>
          </w:tcPr>
          <w:p w14:paraId="1E33B0ED"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Liczb</w:t>
            </w:r>
            <w:r>
              <w:rPr>
                <w:rFonts w:eastAsiaTheme="minorEastAsia" w:cs="Arial"/>
                <w:sz w:val="20"/>
                <w:szCs w:val="20"/>
              </w:rPr>
              <w:t xml:space="preserve">a zarejestrowanych osób bezrobotnych w 2016 r. </w:t>
            </w:r>
          </w:p>
        </w:tc>
        <w:tc>
          <w:tcPr>
            <w:tcW w:w="718" w:type="dxa"/>
            <w:tcBorders>
              <w:top w:val="single" w:sz="12" w:space="0" w:color="auto"/>
              <w:bottom w:val="single" w:sz="2" w:space="0" w:color="auto"/>
            </w:tcBorders>
            <w:shd w:val="clear" w:color="auto" w:fill="E7E6E6" w:themeFill="background2"/>
          </w:tcPr>
          <w:p w14:paraId="40173609" w14:textId="77777777" w:rsidR="00FF0953" w:rsidRPr="00477C5D" w:rsidRDefault="00FF0953" w:rsidP="00B548C1">
            <w:pPr>
              <w:jc w:val="center"/>
              <w:rPr>
                <w:rFonts w:eastAsiaTheme="minorEastAsia" w:cs="Arial"/>
                <w:sz w:val="20"/>
                <w:szCs w:val="20"/>
              </w:rPr>
            </w:pPr>
            <w:r>
              <w:rPr>
                <w:rFonts w:eastAsiaTheme="minorEastAsia" w:cs="Arial"/>
                <w:sz w:val="20"/>
                <w:szCs w:val="20"/>
              </w:rPr>
              <w:t>654</w:t>
            </w:r>
          </w:p>
        </w:tc>
        <w:tc>
          <w:tcPr>
            <w:tcW w:w="2818" w:type="dxa"/>
            <w:vMerge w:val="restart"/>
            <w:tcBorders>
              <w:top w:val="single" w:sz="12" w:space="0" w:color="auto"/>
              <w:right w:val="single" w:sz="12" w:space="0" w:color="auto"/>
            </w:tcBorders>
            <w:shd w:val="clear" w:color="auto" w:fill="E7E6E6" w:themeFill="background2"/>
          </w:tcPr>
          <w:p w14:paraId="5580CB1D" w14:textId="77777777" w:rsidR="00FF0953" w:rsidRDefault="00FF0953" w:rsidP="00B548C1">
            <w:pPr>
              <w:jc w:val="center"/>
              <w:rPr>
                <w:rFonts w:eastAsiaTheme="minorEastAsia" w:cs="Arial"/>
                <w:sz w:val="20"/>
                <w:szCs w:val="20"/>
              </w:rPr>
            </w:pPr>
          </w:p>
          <w:p w14:paraId="48FCFB31" w14:textId="77777777" w:rsidR="00FF0953" w:rsidRDefault="00FF0953" w:rsidP="00B548C1">
            <w:pPr>
              <w:jc w:val="center"/>
              <w:rPr>
                <w:rFonts w:eastAsiaTheme="minorEastAsia" w:cs="Arial"/>
                <w:sz w:val="20"/>
                <w:szCs w:val="20"/>
              </w:rPr>
            </w:pPr>
          </w:p>
          <w:p w14:paraId="2C3D509B" w14:textId="77777777" w:rsidR="00FF0953" w:rsidRDefault="00FF0953" w:rsidP="00B548C1">
            <w:pPr>
              <w:jc w:val="center"/>
              <w:rPr>
                <w:rFonts w:eastAsiaTheme="minorEastAsia" w:cs="Arial"/>
                <w:sz w:val="20"/>
                <w:szCs w:val="20"/>
              </w:rPr>
            </w:pPr>
          </w:p>
          <w:p w14:paraId="474A20ED" w14:textId="77777777" w:rsidR="00FF0953" w:rsidRPr="00186674" w:rsidRDefault="00FF0953" w:rsidP="00B548C1">
            <w:pPr>
              <w:jc w:val="center"/>
              <w:rPr>
                <w:rFonts w:eastAsiaTheme="minorEastAsia" w:cs="Arial"/>
                <w:b/>
                <w:sz w:val="20"/>
                <w:szCs w:val="20"/>
              </w:rPr>
            </w:pPr>
            <w:r>
              <w:rPr>
                <w:rFonts w:eastAsiaTheme="minorEastAsia" w:cs="Arial"/>
                <w:b/>
                <w:color w:val="FF0000"/>
                <w:sz w:val="20"/>
                <w:szCs w:val="20"/>
              </w:rPr>
              <w:t>wartość powyżej 1,6</w:t>
            </w:r>
            <w:r w:rsidRPr="00186674">
              <w:rPr>
                <w:rFonts w:eastAsiaTheme="minorEastAsia" w:cs="Arial"/>
                <w:b/>
                <w:color w:val="FF0000"/>
                <w:sz w:val="20"/>
                <w:szCs w:val="20"/>
              </w:rPr>
              <w:t xml:space="preserve"> %</w:t>
            </w:r>
          </w:p>
        </w:tc>
      </w:tr>
      <w:tr w:rsidR="00FF0953" w14:paraId="58A93D4C" w14:textId="77777777" w:rsidTr="00B548C1">
        <w:tc>
          <w:tcPr>
            <w:tcW w:w="565" w:type="dxa"/>
            <w:vMerge/>
            <w:tcBorders>
              <w:left w:val="single" w:sz="12" w:space="0" w:color="auto"/>
            </w:tcBorders>
            <w:shd w:val="clear" w:color="auto" w:fill="E7E6E6" w:themeFill="background2"/>
          </w:tcPr>
          <w:p w14:paraId="3C413369" w14:textId="77777777" w:rsidR="00FF0953" w:rsidRDefault="00FF0953" w:rsidP="00B548C1">
            <w:pPr>
              <w:jc w:val="center"/>
              <w:rPr>
                <w:rFonts w:eastAsiaTheme="minorEastAsia" w:cs="Arial"/>
                <w:sz w:val="20"/>
                <w:szCs w:val="20"/>
              </w:rPr>
            </w:pPr>
          </w:p>
        </w:tc>
        <w:tc>
          <w:tcPr>
            <w:tcW w:w="2030" w:type="dxa"/>
            <w:vMerge/>
            <w:shd w:val="clear" w:color="auto" w:fill="F7CAAC" w:themeFill="accent2" w:themeFillTint="66"/>
          </w:tcPr>
          <w:p w14:paraId="2C5E27A1" w14:textId="77777777" w:rsidR="00FF0953" w:rsidRDefault="00FF0953" w:rsidP="00B548C1">
            <w:pPr>
              <w:jc w:val="center"/>
              <w:rPr>
                <w:rFonts w:eastAsiaTheme="minorEastAsia" w:cs="Arial"/>
                <w:sz w:val="20"/>
                <w:szCs w:val="20"/>
              </w:rPr>
            </w:pPr>
          </w:p>
        </w:tc>
        <w:tc>
          <w:tcPr>
            <w:tcW w:w="2919" w:type="dxa"/>
            <w:tcBorders>
              <w:top w:val="single" w:sz="2" w:space="0" w:color="auto"/>
            </w:tcBorders>
            <w:shd w:val="clear" w:color="auto" w:fill="E7E6E6" w:themeFill="background2"/>
          </w:tcPr>
          <w:p w14:paraId="332305DC"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Odsetek osób bezrobotnych </w:t>
            </w:r>
            <w:r>
              <w:rPr>
                <w:rFonts w:eastAsiaTheme="minorEastAsia" w:cs="Arial"/>
                <w:sz w:val="20"/>
                <w:szCs w:val="20"/>
              </w:rPr>
              <w:br/>
              <w:t>w stosunku do liczby mieszkańców gminy w 2016 r.</w:t>
            </w:r>
          </w:p>
        </w:tc>
        <w:tc>
          <w:tcPr>
            <w:tcW w:w="718" w:type="dxa"/>
            <w:tcBorders>
              <w:top w:val="single" w:sz="2" w:space="0" w:color="auto"/>
            </w:tcBorders>
            <w:shd w:val="clear" w:color="auto" w:fill="E7E6E6" w:themeFill="background2"/>
          </w:tcPr>
          <w:p w14:paraId="61A48F81" w14:textId="77777777" w:rsidR="00FF0953" w:rsidRDefault="00FF0953" w:rsidP="00B548C1">
            <w:pPr>
              <w:jc w:val="center"/>
              <w:rPr>
                <w:rFonts w:eastAsiaTheme="minorEastAsia" w:cs="Arial"/>
                <w:sz w:val="20"/>
                <w:szCs w:val="20"/>
              </w:rPr>
            </w:pPr>
          </w:p>
          <w:p w14:paraId="012225C1" w14:textId="77777777" w:rsidR="00FF0953" w:rsidRPr="00186674" w:rsidRDefault="00FF0953" w:rsidP="00B548C1">
            <w:pPr>
              <w:jc w:val="center"/>
              <w:rPr>
                <w:rFonts w:eastAsiaTheme="minorEastAsia" w:cs="Arial"/>
                <w:b/>
                <w:sz w:val="20"/>
                <w:szCs w:val="20"/>
              </w:rPr>
            </w:pPr>
            <w:r>
              <w:rPr>
                <w:rFonts w:eastAsiaTheme="minorEastAsia" w:cs="Arial"/>
                <w:b/>
                <w:sz w:val="20"/>
                <w:szCs w:val="20"/>
              </w:rPr>
              <w:t>1,6</w:t>
            </w:r>
            <w:r w:rsidRPr="00186674">
              <w:rPr>
                <w:rFonts w:eastAsiaTheme="minorEastAsia" w:cs="Arial"/>
                <w:b/>
                <w:sz w:val="20"/>
                <w:szCs w:val="20"/>
              </w:rPr>
              <w:t xml:space="preserve"> %</w:t>
            </w:r>
          </w:p>
        </w:tc>
        <w:tc>
          <w:tcPr>
            <w:tcW w:w="2818" w:type="dxa"/>
            <w:vMerge/>
            <w:tcBorders>
              <w:right w:val="single" w:sz="12" w:space="0" w:color="auto"/>
            </w:tcBorders>
            <w:shd w:val="clear" w:color="auto" w:fill="E7E6E6" w:themeFill="background2"/>
          </w:tcPr>
          <w:p w14:paraId="160F0115" w14:textId="77777777" w:rsidR="00FF0953" w:rsidRPr="00477C5D" w:rsidRDefault="00FF0953" w:rsidP="00B548C1">
            <w:pPr>
              <w:jc w:val="center"/>
              <w:rPr>
                <w:rFonts w:eastAsiaTheme="minorEastAsia" w:cs="Arial"/>
                <w:sz w:val="20"/>
                <w:szCs w:val="20"/>
              </w:rPr>
            </w:pPr>
          </w:p>
        </w:tc>
      </w:tr>
      <w:tr w:rsidR="00FF0953" w14:paraId="6A2A2509" w14:textId="77777777" w:rsidTr="00B548C1">
        <w:tc>
          <w:tcPr>
            <w:tcW w:w="565" w:type="dxa"/>
            <w:vMerge w:val="restart"/>
            <w:tcBorders>
              <w:left w:val="single" w:sz="12" w:space="0" w:color="auto"/>
            </w:tcBorders>
            <w:shd w:val="clear" w:color="auto" w:fill="E7E6E6" w:themeFill="background2"/>
          </w:tcPr>
          <w:p w14:paraId="6FA17A90" w14:textId="77777777" w:rsidR="00FF0953" w:rsidRDefault="00FF0953" w:rsidP="00B548C1">
            <w:pPr>
              <w:jc w:val="center"/>
              <w:rPr>
                <w:rFonts w:eastAsiaTheme="minorEastAsia" w:cs="Arial"/>
                <w:sz w:val="20"/>
                <w:szCs w:val="20"/>
              </w:rPr>
            </w:pPr>
          </w:p>
          <w:p w14:paraId="20E7E8B1" w14:textId="77777777" w:rsidR="00FF0953" w:rsidRDefault="00FF0953" w:rsidP="00B548C1">
            <w:pPr>
              <w:jc w:val="center"/>
              <w:rPr>
                <w:rFonts w:eastAsiaTheme="minorEastAsia" w:cs="Arial"/>
                <w:sz w:val="20"/>
                <w:szCs w:val="20"/>
              </w:rPr>
            </w:pPr>
          </w:p>
          <w:p w14:paraId="7BD683DF" w14:textId="77777777" w:rsidR="00FF0953" w:rsidRDefault="00FF0953" w:rsidP="00B548C1">
            <w:pPr>
              <w:jc w:val="center"/>
              <w:rPr>
                <w:rFonts w:eastAsiaTheme="minorEastAsia" w:cs="Arial"/>
                <w:sz w:val="20"/>
                <w:szCs w:val="20"/>
              </w:rPr>
            </w:pPr>
          </w:p>
          <w:p w14:paraId="6F8DFD57"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2.</w:t>
            </w:r>
          </w:p>
        </w:tc>
        <w:tc>
          <w:tcPr>
            <w:tcW w:w="2030" w:type="dxa"/>
            <w:vMerge w:val="restart"/>
            <w:shd w:val="clear" w:color="auto" w:fill="F7CAAC" w:themeFill="accent2" w:themeFillTint="66"/>
          </w:tcPr>
          <w:p w14:paraId="353CF236"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Odsetek osób </w:t>
            </w:r>
            <w:r w:rsidRPr="00477C5D">
              <w:rPr>
                <w:rFonts w:eastAsiaTheme="minorEastAsia" w:cs="Arial"/>
                <w:sz w:val="20"/>
                <w:szCs w:val="20"/>
              </w:rPr>
              <w:t xml:space="preserve">pobierających zasiłki (pomoc finansowa </w:t>
            </w:r>
            <w:r>
              <w:rPr>
                <w:rFonts w:eastAsiaTheme="minorEastAsia" w:cs="Arial"/>
                <w:sz w:val="20"/>
                <w:szCs w:val="20"/>
              </w:rPr>
              <w:br/>
            </w:r>
            <w:r w:rsidRPr="00477C5D">
              <w:rPr>
                <w:rFonts w:eastAsiaTheme="minorEastAsia" w:cs="Arial"/>
                <w:sz w:val="20"/>
                <w:szCs w:val="20"/>
              </w:rPr>
              <w:t>i rzeczowa)</w:t>
            </w:r>
            <w:r>
              <w:rPr>
                <w:rFonts w:eastAsiaTheme="minorEastAsia" w:cs="Arial"/>
                <w:sz w:val="20"/>
                <w:szCs w:val="20"/>
              </w:rPr>
              <w:t xml:space="preserve"> w 2016 r. </w:t>
            </w:r>
            <w:r>
              <w:rPr>
                <w:rFonts w:eastAsiaTheme="minorEastAsia" w:cs="Arial"/>
                <w:sz w:val="20"/>
                <w:szCs w:val="20"/>
              </w:rPr>
              <w:br/>
              <w:t xml:space="preserve">w danej jednostce analitycznej </w:t>
            </w:r>
            <w:r>
              <w:rPr>
                <w:rFonts w:eastAsiaTheme="minorEastAsia" w:cs="Arial"/>
                <w:sz w:val="20"/>
                <w:szCs w:val="20"/>
              </w:rPr>
              <w:br/>
              <w:t xml:space="preserve">w stosunku do liczby mieszkańców danej jednostki analitycznej </w:t>
            </w:r>
          </w:p>
        </w:tc>
        <w:tc>
          <w:tcPr>
            <w:tcW w:w="2919" w:type="dxa"/>
            <w:shd w:val="clear" w:color="auto" w:fill="E7E6E6" w:themeFill="background2"/>
          </w:tcPr>
          <w:p w14:paraId="7E24C1FA"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Liczba osób pobierających zasiłki (pomoc finansowa i rzeczowa)</w:t>
            </w:r>
            <w:r>
              <w:rPr>
                <w:rFonts w:eastAsiaTheme="minorEastAsia" w:cs="Arial"/>
                <w:sz w:val="20"/>
                <w:szCs w:val="20"/>
              </w:rPr>
              <w:t xml:space="preserve"> </w:t>
            </w:r>
            <w:r>
              <w:rPr>
                <w:rFonts w:eastAsiaTheme="minorEastAsia" w:cs="Arial"/>
                <w:sz w:val="20"/>
                <w:szCs w:val="20"/>
              </w:rPr>
              <w:br/>
              <w:t>w 2016 r.</w:t>
            </w:r>
          </w:p>
        </w:tc>
        <w:tc>
          <w:tcPr>
            <w:tcW w:w="718" w:type="dxa"/>
            <w:shd w:val="clear" w:color="auto" w:fill="E7E6E6" w:themeFill="background2"/>
          </w:tcPr>
          <w:p w14:paraId="63329525" w14:textId="77777777" w:rsidR="00FF0953" w:rsidRPr="00477C5D" w:rsidRDefault="00FF0953" w:rsidP="00B548C1">
            <w:pPr>
              <w:jc w:val="center"/>
              <w:rPr>
                <w:rFonts w:eastAsiaTheme="minorEastAsia" w:cs="Arial"/>
                <w:sz w:val="20"/>
                <w:szCs w:val="20"/>
              </w:rPr>
            </w:pPr>
            <w:r>
              <w:rPr>
                <w:rFonts w:eastAsiaTheme="minorEastAsia" w:cs="Arial"/>
                <w:sz w:val="20"/>
                <w:szCs w:val="20"/>
              </w:rPr>
              <w:t>942</w:t>
            </w:r>
          </w:p>
        </w:tc>
        <w:tc>
          <w:tcPr>
            <w:tcW w:w="2818" w:type="dxa"/>
            <w:vMerge w:val="restart"/>
            <w:tcBorders>
              <w:right w:val="single" w:sz="12" w:space="0" w:color="auto"/>
            </w:tcBorders>
            <w:shd w:val="clear" w:color="auto" w:fill="E7E6E6" w:themeFill="background2"/>
          </w:tcPr>
          <w:p w14:paraId="26909A10" w14:textId="77777777" w:rsidR="00FF0953" w:rsidRDefault="00FF0953" w:rsidP="00B548C1">
            <w:pPr>
              <w:jc w:val="center"/>
              <w:rPr>
                <w:rFonts w:eastAsiaTheme="minorEastAsia" w:cs="Arial"/>
                <w:b/>
                <w:color w:val="FF0000"/>
                <w:sz w:val="20"/>
                <w:szCs w:val="20"/>
              </w:rPr>
            </w:pPr>
            <w:r w:rsidRPr="00477C5D">
              <w:rPr>
                <w:rFonts w:eastAsiaTheme="minorEastAsia" w:cs="Arial"/>
                <w:sz w:val="20"/>
                <w:szCs w:val="20"/>
              </w:rPr>
              <w:t>.</w:t>
            </w:r>
            <w:r w:rsidRPr="00186674">
              <w:rPr>
                <w:rFonts w:eastAsiaTheme="minorEastAsia" w:cs="Arial"/>
                <w:b/>
                <w:color w:val="FF0000"/>
                <w:sz w:val="20"/>
                <w:szCs w:val="20"/>
              </w:rPr>
              <w:t xml:space="preserve"> </w:t>
            </w:r>
          </w:p>
          <w:p w14:paraId="147327B0" w14:textId="77777777" w:rsidR="00FF0953" w:rsidRDefault="00FF0953" w:rsidP="00B548C1">
            <w:pPr>
              <w:jc w:val="center"/>
              <w:rPr>
                <w:rFonts w:eastAsiaTheme="minorEastAsia" w:cs="Arial"/>
                <w:b/>
                <w:color w:val="FF0000"/>
                <w:sz w:val="20"/>
                <w:szCs w:val="20"/>
              </w:rPr>
            </w:pPr>
          </w:p>
          <w:p w14:paraId="20C6568B" w14:textId="77777777" w:rsidR="00FF0953" w:rsidRDefault="00FF0953" w:rsidP="00B548C1">
            <w:pPr>
              <w:jc w:val="center"/>
              <w:rPr>
                <w:rFonts w:eastAsiaTheme="minorEastAsia" w:cs="Arial"/>
                <w:b/>
                <w:color w:val="FF0000"/>
                <w:sz w:val="20"/>
                <w:szCs w:val="20"/>
              </w:rPr>
            </w:pPr>
          </w:p>
          <w:p w14:paraId="73F2D089" w14:textId="77777777" w:rsidR="00FF0953" w:rsidRDefault="00FF0953" w:rsidP="00B548C1">
            <w:pPr>
              <w:jc w:val="center"/>
              <w:rPr>
                <w:rFonts w:eastAsiaTheme="minorEastAsia" w:cs="Arial"/>
                <w:b/>
                <w:color w:val="FF0000"/>
                <w:sz w:val="20"/>
                <w:szCs w:val="20"/>
              </w:rPr>
            </w:pPr>
          </w:p>
          <w:p w14:paraId="453700E5" w14:textId="77777777" w:rsidR="00FF0953" w:rsidRPr="00477C5D" w:rsidRDefault="00FF0953" w:rsidP="00B548C1">
            <w:pPr>
              <w:jc w:val="center"/>
              <w:rPr>
                <w:rFonts w:eastAsiaTheme="minorEastAsia" w:cs="Arial"/>
                <w:sz w:val="20"/>
                <w:szCs w:val="20"/>
              </w:rPr>
            </w:pPr>
            <w:r>
              <w:rPr>
                <w:rFonts w:eastAsiaTheme="minorEastAsia" w:cs="Arial"/>
                <w:b/>
                <w:color w:val="FF0000"/>
                <w:sz w:val="20"/>
                <w:szCs w:val="20"/>
              </w:rPr>
              <w:t xml:space="preserve">wartość </w:t>
            </w:r>
            <w:r w:rsidRPr="00186674">
              <w:rPr>
                <w:rFonts w:eastAsiaTheme="minorEastAsia" w:cs="Arial"/>
                <w:b/>
                <w:color w:val="FF0000"/>
                <w:sz w:val="20"/>
                <w:szCs w:val="20"/>
              </w:rPr>
              <w:t xml:space="preserve">powyżej </w:t>
            </w:r>
            <w:r>
              <w:rPr>
                <w:rFonts w:eastAsiaTheme="minorEastAsia" w:cs="Arial"/>
                <w:b/>
                <w:color w:val="FF0000"/>
                <w:sz w:val="20"/>
                <w:szCs w:val="20"/>
              </w:rPr>
              <w:t xml:space="preserve">2,3 </w:t>
            </w:r>
            <w:r w:rsidRPr="00186674">
              <w:rPr>
                <w:rFonts w:eastAsiaTheme="minorEastAsia" w:cs="Arial"/>
                <w:b/>
                <w:color w:val="FF0000"/>
                <w:sz w:val="20"/>
                <w:szCs w:val="20"/>
              </w:rPr>
              <w:t>%</w:t>
            </w:r>
          </w:p>
        </w:tc>
      </w:tr>
      <w:tr w:rsidR="00FF0953" w14:paraId="7067FA95" w14:textId="77777777" w:rsidTr="00B548C1">
        <w:tc>
          <w:tcPr>
            <w:tcW w:w="565" w:type="dxa"/>
            <w:vMerge/>
            <w:tcBorders>
              <w:left w:val="single" w:sz="12" w:space="0" w:color="auto"/>
            </w:tcBorders>
            <w:shd w:val="clear" w:color="auto" w:fill="E7E6E6" w:themeFill="background2"/>
          </w:tcPr>
          <w:p w14:paraId="6DDBADEC" w14:textId="77777777" w:rsidR="00FF0953" w:rsidRPr="00477C5D" w:rsidRDefault="00FF0953" w:rsidP="00B548C1">
            <w:pPr>
              <w:jc w:val="center"/>
              <w:rPr>
                <w:rFonts w:eastAsiaTheme="minorEastAsia" w:cs="Arial"/>
                <w:sz w:val="20"/>
                <w:szCs w:val="20"/>
              </w:rPr>
            </w:pPr>
          </w:p>
        </w:tc>
        <w:tc>
          <w:tcPr>
            <w:tcW w:w="2030" w:type="dxa"/>
            <w:vMerge/>
            <w:shd w:val="clear" w:color="auto" w:fill="F7CAAC" w:themeFill="accent2" w:themeFillTint="66"/>
          </w:tcPr>
          <w:p w14:paraId="1FAC26E8" w14:textId="77777777" w:rsidR="00FF0953" w:rsidRPr="00477C5D" w:rsidRDefault="00FF0953" w:rsidP="00B548C1">
            <w:pPr>
              <w:jc w:val="center"/>
              <w:rPr>
                <w:rFonts w:eastAsiaTheme="minorEastAsia" w:cs="Arial"/>
                <w:sz w:val="20"/>
                <w:szCs w:val="20"/>
              </w:rPr>
            </w:pPr>
          </w:p>
        </w:tc>
        <w:tc>
          <w:tcPr>
            <w:tcW w:w="2919" w:type="dxa"/>
            <w:shd w:val="clear" w:color="auto" w:fill="E7E6E6" w:themeFill="background2"/>
          </w:tcPr>
          <w:p w14:paraId="2A5D429D" w14:textId="77777777" w:rsidR="00FF0953" w:rsidRPr="00477C5D" w:rsidRDefault="00FF0953" w:rsidP="00B548C1">
            <w:pPr>
              <w:jc w:val="center"/>
              <w:rPr>
                <w:rFonts w:eastAsiaTheme="minorEastAsia" w:cs="Arial"/>
                <w:sz w:val="20"/>
                <w:szCs w:val="20"/>
              </w:rPr>
            </w:pPr>
            <w:r>
              <w:rPr>
                <w:rFonts w:eastAsiaTheme="minorEastAsia" w:cs="Arial"/>
                <w:sz w:val="20"/>
                <w:szCs w:val="20"/>
              </w:rPr>
              <w:t>Odsetek mieszkańców gminy pobierających</w:t>
            </w:r>
            <w:r w:rsidRPr="00477C5D">
              <w:rPr>
                <w:rFonts w:eastAsiaTheme="minorEastAsia" w:cs="Arial"/>
                <w:sz w:val="20"/>
                <w:szCs w:val="20"/>
              </w:rPr>
              <w:t xml:space="preserve"> zasiłki (pomoc finansowa i rzeczowa)</w:t>
            </w:r>
            <w:r>
              <w:rPr>
                <w:rFonts w:eastAsiaTheme="minorEastAsia" w:cs="Arial"/>
                <w:sz w:val="20"/>
                <w:szCs w:val="20"/>
              </w:rPr>
              <w:t xml:space="preserve"> w 2016 r. </w:t>
            </w:r>
            <w:r>
              <w:rPr>
                <w:rFonts w:eastAsiaTheme="minorEastAsia" w:cs="Arial"/>
                <w:sz w:val="20"/>
                <w:szCs w:val="20"/>
              </w:rPr>
              <w:br/>
            </w:r>
          </w:p>
        </w:tc>
        <w:tc>
          <w:tcPr>
            <w:tcW w:w="718" w:type="dxa"/>
            <w:shd w:val="clear" w:color="auto" w:fill="E7E6E6" w:themeFill="background2"/>
          </w:tcPr>
          <w:p w14:paraId="56D13A94" w14:textId="77777777" w:rsidR="00FF0953" w:rsidRDefault="00FF0953" w:rsidP="00B548C1">
            <w:pPr>
              <w:jc w:val="center"/>
              <w:rPr>
                <w:rFonts w:eastAsiaTheme="minorEastAsia" w:cs="Arial"/>
                <w:sz w:val="20"/>
                <w:szCs w:val="20"/>
              </w:rPr>
            </w:pPr>
          </w:p>
          <w:p w14:paraId="33C12CCA" w14:textId="77777777" w:rsidR="00FF0953" w:rsidRPr="000D27DD" w:rsidRDefault="00FF0953" w:rsidP="00B548C1">
            <w:pPr>
              <w:jc w:val="center"/>
              <w:rPr>
                <w:rFonts w:eastAsiaTheme="minorEastAsia" w:cs="Arial"/>
                <w:b/>
                <w:sz w:val="20"/>
                <w:szCs w:val="20"/>
              </w:rPr>
            </w:pPr>
            <w:r>
              <w:rPr>
                <w:rFonts w:eastAsiaTheme="minorEastAsia" w:cs="Arial"/>
                <w:b/>
                <w:sz w:val="20"/>
                <w:szCs w:val="20"/>
              </w:rPr>
              <w:t>2,3</w:t>
            </w:r>
            <w:r w:rsidRPr="000D27DD">
              <w:rPr>
                <w:rFonts w:eastAsiaTheme="minorEastAsia" w:cs="Arial"/>
                <w:b/>
                <w:sz w:val="20"/>
                <w:szCs w:val="20"/>
              </w:rPr>
              <w:t xml:space="preserve"> %</w:t>
            </w:r>
          </w:p>
        </w:tc>
        <w:tc>
          <w:tcPr>
            <w:tcW w:w="2818" w:type="dxa"/>
            <w:vMerge/>
            <w:tcBorders>
              <w:right w:val="single" w:sz="12" w:space="0" w:color="auto"/>
            </w:tcBorders>
            <w:shd w:val="clear" w:color="auto" w:fill="E7E6E6" w:themeFill="background2"/>
          </w:tcPr>
          <w:p w14:paraId="14DFFFE0" w14:textId="77777777" w:rsidR="00FF0953" w:rsidRPr="00477C5D" w:rsidRDefault="00FF0953" w:rsidP="00B548C1">
            <w:pPr>
              <w:jc w:val="center"/>
              <w:rPr>
                <w:rFonts w:eastAsiaTheme="minorEastAsia" w:cs="Arial"/>
                <w:sz w:val="20"/>
                <w:szCs w:val="20"/>
              </w:rPr>
            </w:pPr>
          </w:p>
        </w:tc>
      </w:tr>
      <w:tr w:rsidR="00FF0953" w14:paraId="6A4FBDF9" w14:textId="77777777" w:rsidTr="00B548C1">
        <w:trPr>
          <w:trHeight w:val="579"/>
        </w:trPr>
        <w:tc>
          <w:tcPr>
            <w:tcW w:w="565" w:type="dxa"/>
            <w:vMerge w:val="restart"/>
            <w:tcBorders>
              <w:left w:val="single" w:sz="12" w:space="0" w:color="auto"/>
            </w:tcBorders>
            <w:shd w:val="clear" w:color="auto" w:fill="E7E6E6" w:themeFill="background2"/>
          </w:tcPr>
          <w:p w14:paraId="60050789" w14:textId="77777777" w:rsidR="00FF0953" w:rsidRDefault="00FF0953" w:rsidP="00B548C1">
            <w:pPr>
              <w:jc w:val="center"/>
              <w:rPr>
                <w:rFonts w:eastAsiaTheme="minorEastAsia" w:cs="Arial"/>
                <w:sz w:val="20"/>
                <w:szCs w:val="20"/>
              </w:rPr>
            </w:pPr>
          </w:p>
          <w:p w14:paraId="3BFEF1B4" w14:textId="77777777" w:rsidR="00FF0953" w:rsidRDefault="00FF0953" w:rsidP="00B548C1">
            <w:pPr>
              <w:jc w:val="center"/>
              <w:rPr>
                <w:rFonts w:eastAsiaTheme="minorEastAsia" w:cs="Arial"/>
                <w:sz w:val="20"/>
                <w:szCs w:val="20"/>
              </w:rPr>
            </w:pPr>
          </w:p>
          <w:p w14:paraId="3E8B658D" w14:textId="77777777" w:rsidR="00FF0953" w:rsidRDefault="00FF0953" w:rsidP="00B548C1">
            <w:pPr>
              <w:jc w:val="center"/>
              <w:rPr>
                <w:rFonts w:eastAsiaTheme="minorEastAsia" w:cs="Arial"/>
                <w:sz w:val="20"/>
                <w:szCs w:val="20"/>
              </w:rPr>
            </w:pPr>
          </w:p>
          <w:p w14:paraId="04C39FED"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3. </w:t>
            </w:r>
          </w:p>
        </w:tc>
        <w:tc>
          <w:tcPr>
            <w:tcW w:w="2030" w:type="dxa"/>
            <w:vMerge w:val="restart"/>
            <w:shd w:val="clear" w:color="auto" w:fill="F7CAAC" w:themeFill="accent2" w:themeFillTint="66"/>
          </w:tcPr>
          <w:p w14:paraId="5FDB086F"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Odsetek osób </w:t>
            </w:r>
            <w:r w:rsidRPr="00477C5D">
              <w:rPr>
                <w:rFonts w:eastAsiaTheme="minorEastAsia" w:cs="Arial"/>
                <w:sz w:val="20"/>
                <w:szCs w:val="20"/>
              </w:rPr>
              <w:t>pobiera</w:t>
            </w:r>
            <w:r>
              <w:rPr>
                <w:rFonts w:eastAsiaTheme="minorEastAsia" w:cs="Arial"/>
                <w:sz w:val="20"/>
                <w:szCs w:val="20"/>
              </w:rPr>
              <w:t xml:space="preserve">jących zasiłki stałe w 2016 r. </w:t>
            </w:r>
            <w:r>
              <w:rPr>
                <w:rFonts w:eastAsiaTheme="minorEastAsia" w:cs="Arial"/>
                <w:sz w:val="20"/>
                <w:szCs w:val="20"/>
              </w:rPr>
              <w:br/>
              <w:t xml:space="preserve">w danej jednostce analitycznej </w:t>
            </w:r>
            <w:r>
              <w:rPr>
                <w:rFonts w:eastAsiaTheme="minorEastAsia" w:cs="Arial"/>
                <w:sz w:val="20"/>
                <w:szCs w:val="20"/>
              </w:rPr>
              <w:br/>
              <w:t xml:space="preserve">w stosunku do liczby mieszkańców danej jednostki analitycznej </w:t>
            </w:r>
          </w:p>
        </w:tc>
        <w:tc>
          <w:tcPr>
            <w:tcW w:w="2919" w:type="dxa"/>
            <w:shd w:val="clear" w:color="auto" w:fill="E7E6E6" w:themeFill="background2"/>
          </w:tcPr>
          <w:p w14:paraId="70DF7325"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Liczba osób pobierających zasi</w:t>
            </w:r>
            <w:r>
              <w:rPr>
                <w:rFonts w:eastAsiaTheme="minorEastAsia" w:cs="Arial"/>
                <w:sz w:val="20"/>
                <w:szCs w:val="20"/>
              </w:rPr>
              <w:t>łki stałe w 2016 r.</w:t>
            </w:r>
          </w:p>
        </w:tc>
        <w:tc>
          <w:tcPr>
            <w:tcW w:w="718" w:type="dxa"/>
            <w:shd w:val="clear" w:color="auto" w:fill="E7E6E6" w:themeFill="background2"/>
          </w:tcPr>
          <w:p w14:paraId="47515710" w14:textId="77777777" w:rsidR="00FF0953" w:rsidRPr="00477C5D" w:rsidRDefault="00FF0953" w:rsidP="00B548C1">
            <w:pPr>
              <w:jc w:val="center"/>
              <w:rPr>
                <w:rFonts w:eastAsiaTheme="minorEastAsia" w:cs="Arial"/>
                <w:sz w:val="20"/>
                <w:szCs w:val="20"/>
              </w:rPr>
            </w:pPr>
            <w:r>
              <w:rPr>
                <w:rFonts w:eastAsiaTheme="minorEastAsia" w:cs="Arial"/>
                <w:sz w:val="20"/>
                <w:szCs w:val="20"/>
              </w:rPr>
              <w:t>132</w:t>
            </w:r>
          </w:p>
        </w:tc>
        <w:tc>
          <w:tcPr>
            <w:tcW w:w="2818" w:type="dxa"/>
            <w:vMerge w:val="restart"/>
            <w:tcBorders>
              <w:right w:val="single" w:sz="12" w:space="0" w:color="auto"/>
            </w:tcBorders>
            <w:shd w:val="clear" w:color="auto" w:fill="E7E6E6" w:themeFill="background2"/>
          </w:tcPr>
          <w:p w14:paraId="1685EE23" w14:textId="77777777" w:rsidR="00FF0953" w:rsidRDefault="00FF0953" w:rsidP="00B548C1">
            <w:pPr>
              <w:jc w:val="center"/>
              <w:rPr>
                <w:rFonts w:eastAsiaTheme="minorEastAsia" w:cs="Arial"/>
                <w:b/>
                <w:color w:val="FF0000"/>
                <w:sz w:val="20"/>
                <w:szCs w:val="20"/>
              </w:rPr>
            </w:pPr>
          </w:p>
          <w:p w14:paraId="2B0D68B7" w14:textId="77777777" w:rsidR="00FF0953" w:rsidRDefault="00FF0953" w:rsidP="00B548C1">
            <w:pPr>
              <w:jc w:val="center"/>
              <w:rPr>
                <w:rFonts w:eastAsiaTheme="minorEastAsia" w:cs="Arial"/>
                <w:b/>
                <w:color w:val="FF0000"/>
                <w:sz w:val="20"/>
                <w:szCs w:val="20"/>
              </w:rPr>
            </w:pPr>
          </w:p>
          <w:p w14:paraId="3C771091" w14:textId="77777777" w:rsidR="00FF0953" w:rsidRDefault="00FF0953" w:rsidP="00B548C1">
            <w:pPr>
              <w:jc w:val="center"/>
              <w:rPr>
                <w:rFonts w:eastAsiaTheme="minorEastAsia" w:cs="Arial"/>
                <w:b/>
                <w:color w:val="FF0000"/>
                <w:sz w:val="20"/>
                <w:szCs w:val="20"/>
              </w:rPr>
            </w:pPr>
          </w:p>
          <w:p w14:paraId="3EC36D95" w14:textId="77777777" w:rsidR="00FF0953" w:rsidRPr="00477C5D" w:rsidRDefault="00FF0953" w:rsidP="00B548C1">
            <w:pPr>
              <w:jc w:val="center"/>
              <w:rPr>
                <w:rFonts w:eastAsiaTheme="minorEastAsia" w:cs="Arial"/>
                <w:sz w:val="20"/>
                <w:szCs w:val="20"/>
              </w:rPr>
            </w:pPr>
            <w:r>
              <w:rPr>
                <w:rFonts w:eastAsiaTheme="minorEastAsia" w:cs="Arial"/>
                <w:b/>
                <w:color w:val="FF0000"/>
                <w:sz w:val="20"/>
                <w:szCs w:val="20"/>
              </w:rPr>
              <w:t xml:space="preserve">wartość </w:t>
            </w:r>
            <w:r w:rsidRPr="00186674">
              <w:rPr>
                <w:rFonts w:eastAsiaTheme="minorEastAsia" w:cs="Arial"/>
                <w:b/>
                <w:color w:val="FF0000"/>
                <w:sz w:val="20"/>
                <w:szCs w:val="20"/>
              </w:rPr>
              <w:t xml:space="preserve">powyżej </w:t>
            </w:r>
            <w:r>
              <w:rPr>
                <w:rFonts w:eastAsiaTheme="minorEastAsia" w:cs="Arial"/>
                <w:b/>
                <w:color w:val="FF0000"/>
                <w:sz w:val="20"/>
                <w:szCs w:val="20"/>
              </w:rPr>
              <w:t xml:space="preserve">0,33 </w:t>
            </w:r>
            <w:r w:rsidRPr="00186674">
              <w:rPr>
                <w:rFonts w:eastAsiaTheme="minorEastAsia" w:cs="Arial"/>
                <w:b/>
                <w:color w:val="FF0000"/>
                <w:sz w:val="20"/>
                <w:szCs w:val="20"/>
              </w:rPr>
              <w:t>%</w:t>
            </w:r>
          </w:p>
        </w:tc>
      </w:tr>
      <w:tr w:rsidR="00FF0953" w14:paraId="62C46EA7" w14:textId="77777777" w:rsidTr="00B548C1">
        <w:tc>
          <w:tcPr>
            <w:tcW w:w="565" w:type="dxa"/>
            <w:vMerge/>
            <w:tcBorders>
              <w:left w:val="single" w:sz="12" w:space="0" w:color="auto"/>
            </w:tcBorders>
            <w:shd w:val="clear" w:color="auto" w:fill="E7E6E6" w:themeFill="background2"/>
          </w:tcPr>
          <w:p w14:paraId="1037F94A" w14:textId="77777777" w:rsidR="00FF0953" w:rsidRDefault="00FF0953" w:rsidP="00B548C1">
            <w:pPr>
              <w:jc w:val="center"/>
              <w:rPr>
                <w:rFonts w:eastAsiaTheme="minorEastAsia" w:cs="Arial"/>
                <w:sz w:val="20"/>
                <w:szCs w:val="20"/>
              </w:rPr>
            </w:pPr>
          </w:p>
        </w:tc>
        <w:tc>
          <w:tcPr>
            <w:tcW w:w="2030" w:type="dxa"/>
            <w:vMerge/>
            <w:shd w:val="clear" w:color="auto" w:fill="F7CAAC" w:themeFill="accent2" w:themeFillTint="66"/>
          </w:tcPr>
          <w:p w14:paraId="4E633AB6" w14:textId="77777777" w:rsidR="00FF0953" w:rsidRPr="00477C5D" w:rsidRDefault="00FF0953" w:rsidP="00B548C1">
            <w:pPr>
              <w:jc w:val="center"/>
              <w:rPr>
                <w:rFonts w:eastAsiaTheme="minorEastAsia" w:cs="Arial"/>
                <w:sz w:val="20"/>
                <w:szCs w:val="20"/>
              </w:rPr>
            </w:pPr>
          </w:p>
        </w:tc>
        <w:tc>
          <w:tcPr>
            <w:tcW w:w="2919" w:type="dxa"/>
            <w:shd w:val="clear" w:color="auto" w:fill="E7E6E6" w:themeFill="background2"/>
          </w:tcPr>
          <w:p w14:paraId="4FD0461C" w14:textId="77777777" w:rsidR="00FF0953" w:rsidRPr="00477C5D" w:rsidRDefault="00FF0953" w:rsidP="00B548C1">
            <w:pPr>
              <w:jc w:val="center"/>
              <w:rPr>
                <w:rFonts w:eastAsiaTheme="minorEastAsia" w:cs="Arial"/>
                <w:sz w:val="20"/>
                <w:szCs w:val="20"/>
              </w:rPr>
            </w:pPr>
            <w:r>
              <w:rPr>
                <w:rFonts w:eastAsiaTheme="minorEastAsia" w:cs="Arial"/>
                <w:sz w:val="20"/>
                <w:szCs w:val="20"/>
              </w:rPr>
              <w:t>Odsetek mieszkańców gminy pobierających</w:t>
            </w:r>
            <w:r w:rsidRPr="00477C5D">
              <w:rPr>
                <w:rFonts w:eastAsiaTheme="minorEastAsia" w:cs="Arial"/>
                <w:sz w:val="20"/>
                <w:szCs w:val="20"/>
              </w:rPr>
              <w:t xml:space="preserve"> zasi</w:t>
            </w:r>
            <w:r>
              <w:rPr>
                <w:rFonts w:eastAsiaTheme="minorEastAsia" w:cs="Arial"/>
                <w:sz w:val="20"/>
                <w:szCs w:val="20"/>
              </w:rPr>
              <w:t xml:space="preserve">łki stałe </w:t>
            </w:r>
            <w:r>
              <w:rPr>
                <w:rFonts w:eastAsiaTheme="minorEastAsia" w:cs="Arial"/>
                <w:sz w:val="20"/>
                <w:szCs w:val="20"/>
              </w:rPr>
              <w:br/>
              <w:t>w 2016 r</w:t>
            </w:r>
          </w:p>
        </w:tc>
        <w:tc>
          <w:tcPr>
            <w:tcW w:w="718" w:type="dxa"/>
            <w:shd w:val="clear" w:color="auto" w:fill="E7E6E6" w:themeFill="background2"/>
          </w:tcPr>
          <w:p w14:paraId="041E92E4" w14:textId="77777777" w:rsidR="00FF0953" w:rsidRDefault="00FF0953" w:rsidP="00B548C1">
            <w:pPr>
              <w:jc w:val="center"/>
              <w:rPr>
                <w:rFonts w:eastAsiaTheme="minorEastAsia" w:cs="Arial"/>
                <w:b/>
                <w:sz w:val="20"/>
                <w:szCs w:val="20"/>
              </w:rPr>
            </w:pPr>
          </w:p>
          <w:p w14:paraId="23F5EBD4" w14:textId="77777777" w:rsidR="00FF0953" w:rsidRDefault="00FF0953" w:rsidP="00B548C1">
            <w:pPr>
              <w:jc w:val="center"/>
              <w:rPr>
                <w:rFonts w:eastAsiaTheme="minorEastAsia" w:cs="Arial"/>
                <w:b/>
                <w:sz w:val="20"/>
                <w:szCs w:val="20"/>
              </w:rPr>
            </w:pPr>
          </w:p>
          <w:p w14:paraId="2C64E3EE" w14:textId="77777777" w:rsidR="00FF0953" w:rsidRPr="00AC68B2" w:rsidRDefault="00FF0953" w:rsidP="00B548C1">
            <w:pPr>
              <w:rPr>
                <w:rFonts w:eastAsiaTheme="minorEastAsia" w:cs="Arial"/>
                <w:b/>
                <w:sz w:val="20"/>
                <w:szCs w:val="20"/>
              </w:rPr>
            </w:pPr>
            <w:r>
              <w:rPr>
                <w:rFonts w:eastAsiaTheme="minorEastAsia" w:cs="Arial"/>
                <w:b/>
                <w:sz w:val="20"/>
                <w:szCs w:val="20"/>
              </w:rPr>
              <w:t>0,33</w:t>
            </w:r>
            <w:r w:rsidRPr="00AC68B2">
              <w:rPr>
                <w:rFonts w:eastAsiaTheme="minorEastAsia" w:cs="Arial"/>
                <w:b/>
                <w:sz w:val="20"/>
                <w:szCs w:val="20"/>
              </w:rPr>
              <w:t>%</w:t>
            </w:r>
          </w:p>
        </w:tc>
        <w:tc>
          <w:tcPr>
            <w:tcW w:w="2818" w:type="dxa"/>
            <w:vMerge/>
            <w:tcBorders>
              <w:right w:val="single" w:sz="12" w:space="0" w:color="auto"/>
            </w:tcBorders>
            <w:shd w:val="clear" w:color="auto" w:fill="E7E6E6" w:themeFill="background2"/>
          </w:tcPr>
          <w:p w14:paraId="3588F8FA" w14:textId="77777777" w:rsidR="00FF0953" w:rsidRPr="00477C5D" w:rsidRDefault="00FF0953" w:rsidP="00B548C1">
            <w:pPr>
              <w:jc w:val="center"/>
              <w:rPr>
                <w:rFonts w:eastAsiaTheme="minorEastAsia" w:cs="Arial"/>
                <w:sz w:val="20"/>
                <w:szCs w:val="20"/>
              </w:rPr>
            </w:pPr>
          </w:p>
        </w:tc>
      </w:tr>
      <w:tr w:rsidR="00FF0953" w14:paraId="326D8DC7" w14:textId="77777777" w:rsidTr="00B548C1">
        <w:tc>
          <w:tcPr>
            <w:tcW w:w="565" w:type="dxa"/>
            <w:vMerge w:val="restart"/>
            <w:tcBorders>
              <w:left w:val="single" w:sz="12" w:space="0" w:color="auto"/>
            </w:tcBorders>
            <w:shd w:val="clear" w:color="auto" w:fill="E7E6E6" w:themeFill="background2"/>
          </w:tcPr>
          <w:p w14:paraId="24D5E2B9" w14:textId="77777777" w:rsidR="00FF0953" w:rsidRDefault="00FF0953" w:rsidP="00B548C1">
            <w:pPr>
              <w:jc w:val="center"/>
              <w:rPr>
                <w:rFonts w:eastAsiaTheme="minorEastAsia" w:cs="Arial"/>
                <w:sz w:val="20"/>
                <w:szCs w:val="20"/>
              </w:rPr>
            </w:pPr>
          </w:p>
          <w:p w14:paraId="3C6795D2" w14:textId="77777777" w:rsidR="00FF0953" w:rsidRDefault="00FF0953" w:rsidP="00B548C1">
            <w:pPr>
              <w:jc w:val="center"/>
              <w:rPr>
                <w:rFonts w:eastAsiaTheme="minorEastAsia" w:cs="Arial"/>
                <w:sz w:val="20"/>
                <w:szCs w:val="20"/>
              </w:rPr>
            </w:pPr>
          </w:p>
          <w:p w14:paraId="6CEB5F1F" w14:textId="77777777" w:rsidR="00FF0953" w:rsidRDefault="00FF0953" w:rsidP="00B548C1">
            <w:pPr>
              <w:jc w:val="center"/>
              <w:rPr>
                <w:rFonts w:eastAsiaTheme="minorEastAsia" w:cs="Arial"/>
                <w:sz w:val="20"/>
                <w:szCs w:val="20"/>
              </w:rPr>
            </w:pPr>
          </w:p>
          <w:p w14:paraId="1CAD0D31"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4.</w:t>
            </w:r>
          </w:p>
        </w:tc>
        <w:tc>
          <w:tcPr>
            <w:tcW w:w="2030" w:type="dxa"/>
            <w:vMerge w:val="restart"/>
            <w:shd w:val="clear" w:color="auto" w:fill="F7CAAC" w:themeFill="accent2" w:themeFillTint="66"/>
          </w:tcPr>
          <w:p w14:paraId="35DFDE0E"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Odsetek </w:t>
            </w:r>
            <w:r w:rsidRPr="00477C5D">
              <w:rPr>
                <w:rFonts w:eastAsiaTheme="minorEastAsia" w:cs="Arial"/>
                <w:sz w:val="20"/>
                <w:szCs w:val="20"/>
              </w:rPr>
              <w:t>przestępstw stwierdzonych</w:t>
            </w:r>
            <w:r>
              <w:rPr>
                <w:rFonts w:eastAsiaTheme="minorEastAsia" w:cs="Arial"/>
                <w:sz w:val="20"/>
                <w:szCs w:val="20"/>
              </w:rPr>
              <w:t xml:space="preserve"> </w:t>
            </w:r>
            <w:r>
              <w:rPr>
                <w:rFonts w:eastAsiaTheme="minorEastAsia" w:cs="Arial"/>
                <w:sz w:val="20"/>
                <w:szCs w:val="20"/>
              </w:rPr>
              <w:br/>
              <w:t xml:space="preserve">w 2016 r. w danej jednostce analitycznej </w:t>
            </w:r>
            <w:r>
              <w:rPr>
                <w:rFonts w:eastAsiaTheme="minorEastAsia" w:cs="Arial"/>
                <w:sz w:val="20"/>
                <w:szCs w:val="20"/>
              </w:rPr>
              <w:br/>
              <w:t>w stosunku do liczby mieszkańców danej jednostki analitycznej</w:t>
            </w:r>
          </w:p>
        </w:tc>
        <w:tc>
          <w:tcPr>
            <w:tcW w:w="2919" w:type="dxa"/>
            <w:shd w:val="clear" w:color="auto" w:fill="E7E6E6" w:themeFill="background2"/>
          </w:tcPr>
          <w:p w14:paraId="68567CF9"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Liczba przestępstw stwierdzonych</w:t>
            </w:r>
            <w:r>
              <w:rPr>
                <w:rFonts w:eastAsiaTheme="minorEastAsia" w:cs="Arial"/>
                <w:sz w:val="20"/>
                <w:szCs w:val="20"/>
              </w:rPr>
              <w:t xml:space="preserve"> na terenie miasta w 2016 r. </w:t>
            </w:r>
          </w:p>
        </w:tc>
        <w:tc>
          <w:tcPr>
            <w:tcW w:w="718" w:type="dxa"/>
            <w:shd w:val="clear" w:color="auto" w:fill="E7E6E6" w:themeFill="background2"/>
          </w:tcPr>
          <w:p w14:paraId="59055E02" w14:textId="77777777" w:rsidR="00FF0953" w:rsidRPr="00477C5D" w:rsidRDefault="00FF0953" w:rsidP="00B548C1">
            <w:pPr>
              <w:jc w:val="center"/>
              <w:rPr>
                <w:rFonts w:eastAsiaTheme="minorEastAsia" w:cs="Arial"/>
                <w:sz w:val="20"/>
                <w:szCs w:val="20"/>
              </w:rPr>
            </w:pPr>
            <w:r>
              <w:rPr>
                <w:rFonts w:eastAsiaTheme="minorEastAsia" w:cs="Arial"/>
                <w:sz w:val="20"/>
                <w:szCs w:val="20"/>
              </w:rPr>
              <w:t>145</w:t>
            </w:r>
          </w:p>
        </w:tc>
        <w:tc>
          <w:tcPr>
            <w:tcW w:w="2818" w:type="dxa"/>
            <w:vMerge w:val="restart"/>
            <w:tcBorders>
              <w:right w:val="single" w:sz="12" w:space="0" w:color="auto"/>
            </w:tcBorders>
            <w:shd w:val="clear" w:color="auto" w:fill="E7E6E6" w:themeFill="background2"/>
          </w:tcPr>
          <w:p w14:paraId="3DF44EBD" w14:textId="77777777" w:rsidR="00FF0953" w:rsidRDefault="00FF0953" w:rsidP="00B548C1">
            <w:pPr>
              <w:jc w:val="center"/>
              <w:rPr>
                <w:rFonts w:eastAsiaTheme="minorEastAsia" w:cs="Arial"/>
                <w:b/>
                <w:color w:val="FF0000"/>
                <w:sz w:val="20"/>
                <w:szCs w:val="20"/>
              </w:rPr>
            </w:pPr>
          </w:p>
          <w:p w14:paraId="607D8498" w14:textId="77777777" w:rsidR="00FF0953" w:rsidRDefault="00FF0953" w:rsidP="00B548C1">
            <w:pPr>
              <w:jc w:val="center"/>
              <w:rPr>
                <w:rFonts w:eastAsiaTheme="minorEastAsia" w:cs="Arial"/>
                <w:b/>
                <w:color w:val="FF0000"/>
                <w:sz w:val="20"/>
                <w:szCs w:val="20"/>
              </w:rPr>
            </w:pPr>
          </w:p>
          <w:p w14:paraId="4A54B68D" w14:textId="77777777" w:rsidR="00FF0953" w:rsidRDefault="00FF0953" w:rsidP="00B548C1">
            <w:pPr>
              <w:jc w:val="center"/>
              <w:rPr>
                <w:rFonts w:eastAsiaTheme="minorEastAsia" w:cs="Arial"/>
                <w:b/>
                <w:color w:val="FF0000"/>
                <w:sz w:val="20"/>
                <w:szCs w:val="20"/>
              </w:rPr>
            </w:pPr>
          </w:p>
          <w:p w14:paraId="2EEC1850" w14:textId="77777777" w:rsidR="00FF0953" w:rsidRPr="00477C5D" w:rsidRDefault="00FF0953" w:rsidP="00B548C1">
            <w:pPr>
              <w:jc w:val="center"/>
              <w:rPr>
                <w:rFonts w:eastAsiaTheme="minorEastAsia" w:cs="Arial"/>
                <w:sz w:val="20"/>
                <w:szCs w:val="20"/>
              </w:rPr>
            </w:pPr>
            <w:r>
              <w:rPr>
                <w:rFonts w:eastAsiaTheme="minorEastAsia" w:cs="Arial"/>
                <w:b/>
                <w:color w:val="FF0000"/>
                <w:sz w:val="20"/>
                <w:szCs w:val="20"/>
              </w:rPr>
              <w:t xml:space="preserve">wartość </w:t>
            </w:r>
            <w:r w:rsidRPr="00186674">
              <w:rPr>
                <w:rFonts w:eastAsiaTheme="minorEastAsia" w:cs="Arial"/>
                <w:b/>
                <w:color w:val="FF0000"/>
                <w:sz w:val="20"/>
                <w:szCs w:val="20"/>
              </w:rPr>
              <w:t xml:space="preserve">powyżej </w:t>
            </w:r>
            <w:r>
              <w:rPr>
                <w:rFonts w:eastAsiaTheme="minorEastAsia" w:cs="Arial"/>
                <w:b/>
                <w:color w:val="FF0000"/>
                <w:sz w:val="20"/>
                <w:szCs w:val="20"/>
              </w:rPr>
              <w:t xml:space="preserve">0,36 </w:t>
            </w:r>
            <w:r w:rsidRPr="00186674">
              <w:rPr>
                <w:rFonts w:eastAsiaTheme="minorEastAsia" w:cs="Arial"/>
                <w:b/>
                <w:color w:val="FF0000"/>
                <w:sz w:val="20"/>
                <w:szCs w:val="20"/>
              </w:rPr>
              <w:t>%</w:t>
            </w:r>
          </w:p>
        </w:tc>
      </w:tr>
      <w:tr w:rsidR="00FF0953" w14:paraId="5BE75DB6" w14:textId="77777777" w:rsidTr="00B548C1">
        <w:tc>
          <w:tcPr>
            <w:tcW w:w="565" w:type="dxa"/>
            <w:vMerge/>
            <w:tcBorders>
              <w:left w:val="single" w:sz="12" w:space="0" w:color="auto"/>
            </w:tcBorders>
            <w:shd w:val="clear" w:color="auto" w:fill="E7E6E6" w:themeFill="background2"/>
          </w:tcPr>
          <w:p w14:paraId="2FE4E788" w14:textId="77777777" w:rsidR="00FF0953" w:rsidRPr="00477C5D" w:rsidRDefault="00FF0953" w:rsidP="00B548C1">
            <w:pPr>
              <w:jc w:val="center"/>
              <w:rPr>
                <w:rFonts w:eastAsiaTheme="minorEastAsia" w:cs="Arial"/>
                <w:sz w:val="20"/>
                <w:szCs w:val="20"/>
              </w:rPr>
            </w:pPr>
          </w:p>
        </w:tc>
        <w:tc>
          <w:tcPr>
            <w:tcW w:w="2030" w:type="dxa"/>
            <w:vMerge/>
            <w:shd w:val="clear" w:color="auto" w:fill="F7CAAC" w:themeFill="accent2" w:themeFillTint="66"/>
          </w:tcPr>
          <w:p w14:paraId="7B9316E2" w14:textId="77777777" w:rsidR="00FF0953" w:rsidRDefault="00FF0953" w:rsidP="00B548C1">
            <w:pPr>
              <w:jc w:val="center"/>
              <w:rPr>
                <w:rFonts w:eastAsiaTheme="minorEastAsia" w:cs="Arial"/>
                <w:sz w:val="20"/>
                <w:szCs w:val="20"/>
              </w:rPr>
            </w:pPr>
          </w:p>
        </w:tc>
        <w:tc>
          <w:tcPr>
            <w:tcW w:w="2919" w:type="dxa"/>
            <w:shd w:val="clear" w:color="auto" w:fill="E7E6E6" w:themeFill="background2"/>
          </w:tcPr>
          <w:p w14:paraId="54E1CB12"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Odsetek </w:t>
            </w:r>
            <w:r w:rsidRPr="00477C5D">
              <w:rPr>
                <w:rFonts w:eastAsiaTheme="minorEastAsia" w:cs="Arial"/>
                <w:sz w:val="20"/>
                <w:szCs w:val="20"/>
              </w:rPr>
              <w:t>przestępstw stwierdzonych</w:t>
            </w:r>
            <w:r>
              <w:rPr>
                <w:rFonts w:eastAsiaTheme="minorEastAsia" w:cs="Arial"/>
                <w:sz w:val="20"/>
                <w:szCs w:val="20"/>
              </w:rPr>
              <w:t xml:space="preserve"> w odniesieniu do liczby mieszkańców gminy</w:t>
            </w:r>
          </w:p>
        </w:tc>
        <w:tc>
          <w:tcPr>
            <w:tcW w:w="718" w:type="dxa"/>
            <w:shd w:val="clear" w:color="auto" w:fill="E7E6E6" w:themeFill="background2"/>
          </w:tcPr>
          <w:p w14:paraId="75384BD3" w14:textId="77777777" w:rsidR="00FF0953" w:rsidRDefault="00FF0953" w:rsidP="00B548C1">
            <w:pPr>
              <w:jc w:val="center"/>
              <w:rPr>
                <w:rFonts w:eastAsiaTheme="minorEastAsia" w:cs="Arial"/>
                <w:sz w:val="20"/>
                <w:szCs w:val="20"/>
              </w:rPr>
            </w:pPr>
          </w:p>
          <w:p w14:paraId="0BC1D923" w14:textId="77777777" w:rsidR="00FF0953" w:rsidRPr="00DB162D" w:rsidRDefault="00FF0953" w:rsidP="00B548C1">
            <w:pPr>
              <w:rPr>
                <w:rFonts w:eastAsiaTheme="minorEastAsia" w:cs="Arial"/>
                <w:b/>
                <w:sz w:val="20"/>
                <w:szCs w:val="20"/>
              </w:rPr>
            </w:pPr>
            <w:r>
              <w:rPr>
                <w:rFonts w:eastAsiaTheme="minorEastAsia" w:cs="Arial"/>
                <w:b/>
                <w:sz w:val="20"/>
                <w:szCs w:val="20"/>
              </w:rPr>
              <w:t>0,36</w:t>
            </w:r>
            <w:r w:rsidRPr="00DB162D">
              <w:rPr>
                <w:rFonts w:eastAsiaTheme="minorEastAsia" w:cs="Arial"/>
                <w:b/>
                <w:sz w:val="20"/>
                <w:szCs w:val="20"/>
              </w:rPr>
              <w:t>%</w:t>
            </w:r>
          </w:p>
        </w:tc>
        <w:tc>
          <w:tcPr>
            <w:tcW w:w="2818" w:type="dxa"/>
            <w:vMerge/>
            <w:tcBorders>
              <w:right w:val="single" w:sz="12" w:space="0" w:color="auto"/>
            </w:tcBorders>
            <w:shd w:val="clear" w:color="auto" w:fill="E7E6E6" w:themeFill="background2"/>
          </w:tcPr>
          <w:p w14:paraId="26B3D461" w14:textId="77777777" w:rsidR="00FF0953" w:rsidRPr="00477C5D" w:rsidRDefault="00FF0953" w:rsidP="00B548C1">
            <w:pPr>
              <w:jc w:val="center"/>
              <w:rPr>
                <w:rFonts w:eastAsiaTheme="minorEastAsia" w:cs="Arial"/>
                <w:sz w:val="20"/>
                <w:szCs w:val="20"/>
              </w:rPr>
            </w:pPr>
          </w:p>
        </w:tc>
      </w:tr>
      <w:tr w:rsidR="00FF0953" w14:paraId="21D8B204" w14:textId="77777777" w:rsidTr="00B548C1">
        <w:tc>
          <w:tcPr>
            <w:tcW w:w="565" w:type="dxa"/>
            <w:tcBorders>
              <w:left w:val="single" w:sz="12" w:space="0" w:color="auto"/>
              <w:bottom w:val="single" w:sz="4" w:space="0" w:color="auto"/>
            </w:tcBorders>
            <w:shd w:val="clear" w:color="auto" w:fill="E7E6E6" w:themeFill="background2"/>
          </w:tcPr>
          <w:p w14:paraId="5602EC1A" w14:textId="77777777" w:rsidR="00FF0953" w:rsidRDefault="00FF0953" w:rsidP="00B548C1">
            <w:pPr>
              <w:jc w:val="center"/>
              <w:rPr>
                <w:rFonts w:eastAsiaTheme="minorEastAsia" w:cs="Arial"/>
                <w:sz w:val="20"/>
                <w:szCs w:val="20"/>
              </w:rPr>
            </w:pPr>
          </w:p>
          <w:p w14:paraId="49288B3E"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5.</w:t>
            </w:r>
          </w:p>
        </w:tc>
        <w:tc>
          <w:tcPr>
            <w:tcW w:w="2030" w:type="dxa"/>
            <w:tcBorders>
              <w:bottom w:val="single" w:sz="4" w:space="0" w:color="auto"/>
            </w:tcBorders>
            <w:shd w:val="clear" w:color="auto" w:fill="F7CAAC" w:themeFill="accent2" w:themeFillTint="66"/>
          </w:tcPr>
          <w:p w14:paraId="3372B5A5"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 xml:space="preserve">Frekwencja </w:t>
            </w:r>
            <w:r>
              <w:rPr>
                <w:rFonts w:eastAsiaTheme="minorEastAsia" w:cs="Arial"/>
                <w:sz w:val="20"/>
                <w:szCs w:val="20"/>
              </w:rPr>
              <w:br/>
            </w:r>
            <w:r w:rsidRPr="00477C5D">
              <w:rPr>
                <w:rFonts w:eastAsiaTheme="minorEastAsia" w:cs="Arial"/>
                <w:sz w:val="20"/>
                <w:szCs w:val="20"/>
              </w:rPr>
              <w:t>w wyborach</w:t>
            </w:r>
            <w:r>
              <w:rPr>
                <w:rFonts w:eastAsiaTheme="minorEastAsia" w:cs="Arial"/>
                <w:sz w:val="20"/>
                <w:szCs w:val="20"/>
              </w:rPr>
              <w:t xml:space="preserve"> w danej jednostce analitycznej </w:t>
            </w:r>
          </w:p>
        </w:tc>
        <w:tc>
          <w:tcPr>
            <w:tcW w:w="2919" w:type="dxa"/>
            <w:tcBorders>
              <w:bottom w:val="single" w:sz="4" w:space="0" w:color="auto"/>
            </w:tcBorders>
            <w:shd w:val="clear" w:color="auto" w:fill="E7E6E6" w:themeFill="background2"/>
          </w:tcPr>
          <w:p w14:paraId="52AF58E7"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 xml:space="preserve">Frekwencja w wyborach </w:t>
            </w:r>
            <w:r>
              <w:rPr>
                <w:rFonts w:eastAsiaTheme="minorEastAsia" w:cs="Arial"/>
                <w:sz w:val="20"/>
                <w:szCs w:val="20"/>
              </w:rPr>
              <w:br/>
              <w:t xml:space="preserve">w gminie </w:t>
            </w:r>
          </w:p>
        </w:tc>
        <w:tc>
          <w:tcPr>
            <w:tcW w:w="718" w:type="dxa"/>
            <w:tcBorders>
              <w:bottom w:val="single" w:sz="4" w:space="0" w:color="auto"/>
            </w:tcBorders>
            <w:shd w:val="clear" w:color="auto" w:fill="E7E6E6" w:themeFill="background2"/>
          </w:tcPr>
          <w:p w14:paraId="2BF26737" w14:textId="77777777" w:rsidR="00FF0953" w:rsidRDefault="00FF0953" w:rsidP="00B548C1">
            <w:pPr>
              <w:jc w:val="center"/>
              <w:rPr>
                <w:rFonts w:eastAsiaTheme="minorEastAsia" w:cs="Arial"/>
                <w:b/>
                <w:sz w:val="20"/>
                <w:szCs w:val="20"/>
              </w:rPr>
            </w:pPr>
          </w:p>
          <w:p w14:paraId="0D6E85E5" w14:textId="77777777" w:rsidR="00FF0953" w:rsidRPr="00E77A0F" w:rsidRDefault="00FF0953" w:rsidP="00B548C1">
            <w:pPr>
              <w:rPr>
                <w:rFonts w:eastAsiaTheme="minorEastAsia" w:cs="Arial"/>
                <w:b/>
                <w:sz w:val="20"/>
                <w:szCs w:val="20"/>
              </w:rPr>
            </w:pPr>
            <w:r>
              <w:rPr>
                <w:rFonts w:eastAsiaTheme="minorEastAsia" w:cs="Arial"/>
                <w:b/>
                <w:sz w:val="20"/>
                <w:szCs w:val="20"/>
              </w:rPr>
              <w:t>54,8</w:t>
            </w:r>
            <w:r w:rsidRPr="00E77A0F">
              <w:rPr>
                <w:rFonts w:eastAsiaTheme="minorEastAsia" w:cs="Arial"/>
                <w:b/>
                <w:sz w:val="20"/>
                <w:szCs w:val="20"/>
              </w:rPr>
              <w:t>%</w:t>
            </w:r>
          </w:p>
        </w:tc>
        <w:tc>
          <w:tcPr>
            <w:tcW w:w="2818" w:type="dxa"/>
            <w:tcBorders>
              <w:bottom w:val="single" w:sz="4" w:space="0" w:color="auto"/>
              <w:right w:val="single" w:sz="12" w:space="0" w:color="auto"/>
            </w:tcBorders>
            <w:shd w:val="clear" w:color="auto" w:fill="E7E6E6" w:themeFill="background2"/>
          </w:tcPr>
          <w:p w14:paraId="64135EA8" w14:textId="77777777" w:rsidR="00FF0953" w:rsidRDefault="00FF0953" w:rsidP="00B548C1">
            <w:pPr>
              <w:jc w:val="center"/>
              <w:rPr>
                <w:rFonts w:eastAsiaTheme="minorEastAsia" w:cs="Arial"/>
                <w:b/>
                <w:color w:val="FF0000"/>
                <w:sz w:val="20"/>
                <w:szCs w:val="20"/>
              </w:rPr>
            </w:pPr>
          </w:p>
          <w:p w14:paraId="56234346" w14:textId="77777777" w:rsidR="00FF0953" w:rsidRPr="00477C5D" w:rsidRDefault="00FF0953" w:rsidP="00B548C1">
            <w:pPr>
              <w:jc w:val="center"/>
              <w:rPr>
                <w:rFonts w:eastAsiaTheme="minorEastAsia" w:cs="Arial"/>
                <w:sz w:val="20"/>
                <w:szCs w:val="20"/>
              </w:rPr>
            </w:pPr>
            <w:r>
              <w:rPr>
                <w:rFonts w:eastAsiaTheme="minorEastAsia" w:cs="Arial"/>
                <w:b/>
                <w:color w:val="FF0000"/>
                <w:sz w:val="20"/>
                <w:szCs w:val="20"/>
              </w:rPr>
              <w:t xml:space="preserve">wartość poniżej 54,8 </w:t>
            </w:r>
            <w:r w:rsidRPr="00186674">
              <w:rPr>
                <w:rFonts w:eastAsiaTheme="minorEastAsia" w:cs="Arial"/>
                <w:b/>
                <w:color w:val="FF0000"/>
                <w:sz w:val="20"/>
                <w:szCs w:val="20"/>
              </w:rPr>
              <w:t>%</w:t>
            </w:r>
          </w:p>
        </w:tc>
      </w:tr>
      <w:tr w:rsidR="00FF0953" w14:paraId="41B80B8E" w14:textId="77777777" w:rsidTr="00E635ED">
        <w:tc>
          <w:tcPr>
            <w:tcW w:w="565" w:type="dxa"/>
            <w:vMerge w:val="restart"/>
            <w:tcBorders>
              <w:left w:val="single" w:sz="12" w:space="0" w:color="auto"/>
            </w:tcBorders>
            <w:shd w:val="clear" w:color="auto" w:fill="E7E6E6" w:themeFill="background2"/>
          </w:tcPr>
          <w:p w14:paraId="11321846" w14:textId="77777777" w:rsidR="00FF0953" w:rsidRDefault="00FF0953" w:rsidP="00B548C1">
            <w:pPr>
              <w:jc w:val="center"/>
              <w:rPr>
                <w:rFonts w:eastAsiaTheme="minorEastAsia" w:cs="Arial"/>
                <w:sz w:val="20"/>
                <w:szCs w:val="20"/>
              </w:rPr>
            </w:pPr>
          </w:p>
          <w:p w14:paraId="49DA0095" w14:textId="77777777" w:rsidR="00FF0953" w:rsidRDefault="00FF0953" w:rsidP="00B548C1">
            <w:pPr>
              <w:jc w:val="center"/>
              <w:rPr>
                <w:rFonts w:eastAsiaTheme="minorEastAsia" w:cs="Arial"/>
                <w:sz w:val="20"/>
                <w:szCs w:val="20"/>
              </w:rPr>
            </w:pPr>
          </w:p>
          <w:p w14:paraId="4B553516" w14:textId="77777777" w:rsidR="00FF0953" w:rsidRDefault="00FF0953" w:rsidP="00B548C1">
            <w:pPr>
              <w:jc w:val="center"/>
              <w:rPr>
                <w:rFonts w:eastAsiaTheme="minorEastAsia" w:cs="Arial"/>
                <w:sz w:val="20"/>
                <w:szCs w:val="20"/>
              </w:rPr>
            </w:pPr>
          </w:p>
          <w:p w14:paraId="1EE2687B" w14:textId="77777777" w:rsidR="00FF0953" w:rsidRDefault="00FF0953" w:rsidP="00B548C1">
            <w:pPr>
              <w:jc w:val="center"/>
              <w:rPr>
                <w:rFonts w:eastAsiaTheme="minorEastAsia" w:cs="Arial"/>
                <w:sz w:val="20"/>
                <w:szCs w:val="20"/>
              </w:rPr>
            </w:pPr>
          </w:p>
          <w:p w14:paraId="6ECF0834" w14:textId="77777777" w:rsidR="00FF0953" w:rsidRDefault="00FF0953" w:rsidP="00B548C1">
            <w:pPr>
              <w:jc w:val="center"/>
              <w:rPr>
                <w:rFonts w:eastAsiaTheme="minorEastAsia" w:cs="Arial"/>
                <w:sz w:val="20"/>
                <w:szCs w:val="20"/>
              </w:rPr>
            </w:pPr>
          </w:p>
          <w:p w14:paraId="177AA4B6"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6.</w:t>
            </w:r>
          </w:p>
        </w:tc>
        <w:tc>
          <w:tcPr>
            <w:tcW w:w="2030" w:type="dxa"/>
            <w:vMerge w:val="restart"/>
            <w:shd w:val="clear" w:color="auto" w:fill="F7CAAC" w:themeFill="accent2" w:themeFillTint="66"/>
          </w:tcPr>
          <w:p w14:paraId="570D8A4C"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Odsetek </w:t>
            </w:r>
            <w:r w:rsidRPr="00477C5D">
              <w:rPr>
                <w:rFonts w:eastAsiaTheme="minorEastAsia" w:cs="Arial"/>
                <w:sz w:val="20"/>
                <w:szCs w:val="20"/>
              </w:rPr>
              <w:t xml:space="preserve">uczniów szkół podstawowych </w:t>
            </w:r>
            <w:r w:rsidRPr="00477C5D">
              <w:rPr>
                <w:rFonts w:eastAsiaTheme="minorEastAsia" w:cs="Arial"/>
                <w:sz w:val="20"/>
                <w:szCs w:val="20"/>
              </w:rPr>
              <w:br/>
              <w:t>i gimnazjalnych bez promocji do klasy wyższej, w tym nieukończenie szkoły</w:t>
            </w:r>
            <w:r>
              <w:rPr>
                <w:rFonts w:eastAsiaTheme="minorEastAsia" w:cs="Arial"/>
                <w:sz w:val="20"/>
                <w:szCs w:val="20"/>
              </w:rPr>
              <w:t xml:space="preserve"> w 2016 r. w danej jednostce analitycznej </w:t>
            </w:r>
            <w:r>
              <w:rPr>
                <w:rFonts w:eastAsiaTheme="minorEastAsia" w:cs="Arial"/>
                <w:sz w:val="20"/>
                <w:szCs w:val="20"/>
              </w:rPr>
              <w:br/>
            </w:r>
            <w:r>
              <w:rPr>
                <w:rFonts w:eastAsiaTheme="minorEastAsia" w:cs="Arial"/>
                <w:sz w:val="20"/>
                <w:szCs w:val="20"/>
              </w:rPr>
              <w:lastRenderedPageBreak/>
              <w:t>w stosunku do liczby uczniów zamieszkujących daną jednostkę analityczną</w:t>
            </w:r>
          </w:p>
        </w:tc>
        <w:tc>
          <w:tcPr>
            <w:tcW w:w="2919" w:type="dxa"/>
            <w:tcBorders>
              <w:bottom w:val="single" w:sz="4" w:space="0" w:color="auto"/>
            </w:tcBorders>
            <w:shd w:val="clear" w:color="auto" w:fill="E7E6E6" w:themeFill="background2"/>
          </w:tcPr>
          <w:p w14:paraId="3D7F5795" w14:textId="77777777" w:rsidR="00FF0953" w:rsidRDefault="00FF0953" w:rsidP="00B548C1">
            <w:pPr>
              <w:jc w:val="center"/>
              <w:rPr>
                <w:rFonts w:eastAsiaTheme="minorEastAsia" w:cs="Arial"/>
                <w:sz w:val="20"/>
                <w:szCs w:val="20"/>
              </w:rPr>
            </w:pPr>
            <w:r w:rsidRPr="00477C5D">
              <w:rPr>
                <w:rFonts w:eastAsiaTheme="minorEastAsia" w:cs="Arial"/>
                <w:sz w:val="20"/>
                <w:szCs w:val="20"/>
              </w:rPr>
              <w:lastRenderedPageBreak/>
              <w:t xml:space="preserve">Liczba uczniów szkół podstawowych </w:t>
            </w:r>
            <w:r w:rsidRPr="00477C5D">
              <w:rPr>
                <w:rFonts w:eastAsiaTheme="minorEastAsia" w:cs="Arial"/>
                <w:sz w:val="20"/>
                <w:szCs w:val="20"/>
              </w:rPr>
              <w:br/>
              <w:t>i gimnazjalnych bez promocji do klasy wyższej, w tym nieukończenie szkoły</w:t>
            </w:r>
            <w:r>
              <w:rPr>
                <w:rFonts w:eastAsiaTheme="minorEastAsia" w:cs="Arial"/>
                <w:sz w:val="20"/>
                <w:szCs w:val="20"/>
              </w:rPr>
              <w:t xml:space="preserve"> w 2016 r. </w:t>
            </w:r>
          </w:p>
        </w:tc>
        <w:tc>
          <w:tcPr>
            <w:tcW w:w="718" w:type="dxa"/>
            <w:tcBorders>
              <w:bottom w:val="single" w:sz="4" w:space="0" w:color="auto"/>
            </w:tcBorders>
            <w:shd w:val="clear" w:color="auto" w:fill="E7E6E6" w:themeFill="background2"/>
          </w:tcPr>
          <w:p w14:paraId="594FBE07" w14:textId="77777777" w:rsidR="00FF0953" w:rsidRPr="004E64B3" w:rsidRDefault="00FF0953" w:rsidP="00B548C1">
            <w:pPr>
              <w:jc w:val="center"/>
              <w:rPr>
                <w:rFonts w:eastAsiaTheme="minorEastAsia" w:cs="Arial"/>
                <w:sz w:val="20"/>
                <w:szCs w:val="20"/>
              </w:rPr>
            </w:pPr>
            <w:r>
              <w:rPr>
                <w:rFonts w:eastAsiaTheme="minorEastAsia" w:cs="Arial"/>
                <w:sz w:val="20"/>
                <w:szCs w:val="20"/>
              </w:rPr>
              <w:t>17</w:t>
            </w:r>
          </w:p>
        </w:tc>
        <w:tc>
          <w:tcPr>
            <w:tcW w:w="2818" w:type="dxa"/>
            <w:vMerge w:val="restart"/>
            <w:tcBorders>
              <w:right w:val="single" w:sz="12" w:space="0" w:color="auto"/>
            </w:tcBorders>
            <w:shd w:val="clear" w:color="auto" w:fill="E7E6E6" w:themeFill="background2"/>
            <w:vAlign w:val="center"/>
          </w:tcPr>
          <w:p w14:paraId="6339F6A5" w14:textId="77777777" w:rsidR="00FF0953" w:rsidRDefault="00FF0953" w:rsidP="00E635ED">
            <w:pPr>
              <w:jc w:val="center"/>
              <w:rPr>
                <w:rFonts w:eastAsiaTheme="minorEastAsia" w:cs="Arial"/>
                <w:b/>
                <w:color w:val="FF0000"/>
                <w:sz w:val="20"/>
                <w:szCs w:val="20"/>
              </w:rPr>
            </w:pPr>
            <w:r>
              <w:rPr>
                <w:rFonts w:eastAsiaTheme="minorEastAsia" w:cs="Arial"/>
                <w:b/>
                <w:color w:val="FF0000"/>
                <w:sz w:val="20"/>
                <w:szCs w:val="20"/>
              </w:rPr>
              <w:t xml:space="preserve">wartość </w:t>
            </w:r>
            <w:r w:rsidRPr="00186674">
              <w:rPr>
                <w:rFonts w:eastAsiaTheme="minorEastAsia" w:cs="Arial"/>
                <w:b/>
                <w:color w:val="FF0000"/>
                <w:sz w:val="20"/>
                <w:szCs w:val="20"/>
              </w:rPr>
              <w:t xml:space="preserve">powyżej </w:t>
            </w:r>
            <w:r>
              <w:rPr>
                <w:rFonts w:eastAsiaTheme="minorEastAsia" w:cs="Arial"/>
                <w:b/>
                <w:color w:val="FF0000"/>
                <w:sz w:val="20"/>
                <w:szCs w:val="20"/>
              </w:rPr>
              <w:t xml:space="preserve">0,50 </w:t>
            </w:r>
            <w:r w:rsidRPr="00186674">
              <w:rPr>
                <w:rFonts w:eastAsiaTheme="minorEastAsia" w:cs="Arial"/>
                <w:b/>
                <w:color w:val="FF0000"/>
                <w:sz w:val="20"/>
                <w:szCs w:val="20"/>
              </w:rPr>
              <w:t>%</w:t>
            </w:r>
            <w:r w:rsidRPr="00477C5D">
              <w:rPr>
                <w:rFonts w:eastAsiaTheme="minorEastAsia" w:cs="Arial"/>
                <w:sz w:val="20"/>
                <w:szCs w:val="20"/>
              </w:rPr>
              <w:t>.</w:t>
            </w:r>
          </w:p>
        </w:tc>
      </w:tr>
      <w:tr w:rsidR="00FF0953" w14:paraId="7A175DA8" w14:textId="77777777" w:rsidTr="00B548C1">
        <w:tc>
          <w:tcPr>
            <w:tcW w:w="565" w:type="dxa"/>
            <w:vMerge/>
            <w:tcBorders>
              <w:left w:val="single" w:sz="12" w:space="0" w:color="auto"/>
              <w:bottom w:val="single" w:sz="12" w:space="0" w:color="auto"/>
            </w:tcBorders>
            <w:shd w:val="clear" w:color="auto" w:fill="E7E6E6" w:themeFill="background2"/>
          </w:tcPr>
          <w:p w14:paraId="4CA02AD7" w14:textId="77777777" w:rsidR="00FF0953" w:rsidRPr="00477C5D" w:rsidRDefault="00FF0953" w:rsidP="00B548C1">
            <w:pPr>
              <w:jc w:val="center"/>
              <w:rPr>
                <w:rFonts w:eastAsiaTheme="minorEastAsia" w:cs="Arial"/>
                <w:sz w:val="20"/>
                <w:szCs w:val="20"/>
              </w:rPr>
            </w:pPr>
          </w:p>
        </w:tc>
        <w:tc>
          <w:tcPr>
            <w:tcW w:w="2030" w:type="dxa"/>
            <w:vMerge/>
            <w:tcBorders>
              <w:bottom w:val="single" w:sz="12" w:space="0" w:color="auto"/>
            </w:tcBorders>
            <w:shd w:val="clear" w:color="auto" w:fill="F7CAAC" w:themeFill="accent2" w:themeFillTint="66"/>
          </w:tcPr>
          <w:p w14:paraId="3798554B" w14:textId="77777777" w:rsidR="00FF0953" w:rsidRPr="00477C5D" w:rsidRDefault="00FF0953" w:rsidP="00B548C1">
            <w:pPr>
              <w:jc w:val="center"/>
              <w:rPr>
                <w:rFonts w:eastAsiaTheme="minorEastAsia" w:cs="Arial"/>
                <w:sz w:val="20"/>
                <w:szCs w:val="20"/>
              </w:rPr>
            </w:pPr>
          </w:p>
        </w:tc>
        <w:tc>
          <w:tcPr>
            <w:tcW w:w="2919" w:type="dxa"/>
            <w:tcBorders>
              <w:bottom w:val="single" w:sz="12" w:space="0" w:color="auto"/>
            </w:tcBorders>
            <w:shd w:val="clear" w:color="auto" w:fill="E7E6E6" w:themeFill="background2"/>
          </w:tcPr>
          <w:p w14:paraId="6A0CFA41"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Odsetek wszystkich </w:t>
            </w:r>
            <w:r w:rsidRPr="00477C5D">
              <w:rPr>
                <w:rFonts w:eastAsiaTheme="minorEastAsia" w:cs="Arial"/>
                <w:sz w:val="20"/>
                <w:szCs w:val="20"/>
              </w:rPr>
              <w:t xml:space="preserve">uczniów szkół podstawowych </w:t>
            </w:r>
            <w:r w:rsidRPr="00477C5D">
              <w:rPr>
                <w:rFonts w:eastAsiaTheme="minorEastAsia" w:cs="Arial"/>
                <w:sz w:val="20"/>
                <w:szCs w:val="20"/>
              </w:rPr>
              <w:br/>
              <w:t xml:space="preserve">i gimnazjalnych bez promocji do </w:t>
            </w:r>
            <w:r w:rsidRPr="00477C5D">
              <w:rPr>
                <w:rFonts w:eastAsiaTheme="minorEastAsia" w:cs="Arial"/>
                <w:sz w:val="20"/>
                <w:szCs w:val="20"/>
              </w:rPr>
              <w:lastRenderedPageBreak/>
              <w:t>klasy wyższej, w tym nieukończenie szkoły</w:t>
            </w:r>
            <w:r>
              <w:rPr>
                <w:rFonts w:eastAsiaTheme="minorEastAsia" w:cs="Arial"/>
                <w:sz w:val="20"/>
                <w:szCs w:val="20"/>
              </w:rPr>
              <w:t xml:space="preserve"> w 2016 r. </w:t>
            </w:r>
          </w:p>
        </w:tc>
        <w:tc>
          <w:tcPr>
            <w:tcW w:w="718" w:type="dxa"/>
            <w:tcBorders>
              <w:bottom w:val="single" w:sz="12" w:space="0" w:color="auto"/>
            </w:tcBorders>
            <w:shd w:val="clear" w:color="auto" w:fill="E7E6E6" w:themeFill="background2"/>
          </w:tcPr>
          <w:p w14:paraId="0EE991EB" w14:textId="77777777" w:rsidR="00FF0953" w:rsidRDefault="00FF0953" w:rsidP="00B548C1">
            <w:pPr>
              <w:jc w:val="center"/>
              <w:rPr>
                <w:rFonts w:eastAsiaTheme="minorEastAsia" w:cs="Arial"/>
                <w:sz w:val="20"/>
                <w:szCs w:val="20"/>
              </w:rPr>
            </w:pPr>
          </w:p>
          <w:p w14:paraId="318F92FA" w14:textId="77777777" w:rsidR="00FF0953" w:rsidRDefault="00FF0953" w:rsidP="00B548C1">
            <w:pPr>
              <w:jc w:val="center"/>
              <w:rPr>
                <w:rFonts w:eastAsiaTheme="minorEastAsia" w:cs="Arial"/>
                <w:sz w:val="20"/>
                <w:szCs w:val="20"/>
              </w:rPr>
            </w:pPr>
          </w:p>
          <w:p w14:paraId="6C0659E8" w14:textId="77777777" w:rsidR="00FF0953" w:rsidRPr="004E64B3" w:rsidRDefault="00FF0953" w:rsidP="00B548C1">
            <w:pPr>
              <w:rPr>
                <w:rFonts w:eastAsiaTheme="minorEastAsia" w:cs="Arial"/>
                <w:b/>
                <w:sz w:val="20"/>
                <w:szCs w:val="20"/>
              </w:rPr>
            </w:pPr>
            <w:r>
              <w:rPr>
                <w:rFonts w:eastAsiaTheme="minorEastAsia" w:cs="Arial"/>
                <w:b/>
                <w:sz w:val="20"/>
                <w:szCs w:val="20"/>
              </w:rPr>
              <w:t>0,50</w:t>
            </w:r>
            <w:r w:rsidRPr="004E64B3">
              <w:rPr>
                <w:rFonts w:eastAsiaTheme="minorEastAsia" w:cs="Arial"/>
                <w:b/>
                <w:sz w:val="20"/>
                <w:szCs w:val="20"/>
              </w:rPr>
              <w:t>%</w:t>
            </w:r>
          </w:p>
        </w:tc>
        <w:tc>
          <w:tcPr>
            <w:tcW w:w="2818" w:type="dxa"/>
            <w:vMerge/>
            <w:tcBorders>
              <w:bottom w:val="single" w:sz="12" w:space="0" w:color="auto"/>
              <w:right w:val="single" w:sz="12" w:space="0" w:color="auto"/>
            </w:tcBorders>
            <w:shd w:val="clear" w:color="auto" w:fill="E7E6E6" w:themeFill="background2"/>
          </w:tcPr>
          <w:p w14:paraId="4AB4185C" w14:textId="77777777" w:rsidR="00FF0953" w:rsidRPr="00477C5D" w:rsidRDefault="00FF0953" w:rsidP="00B548C1">
            <w:pPr>
              <w:jc w:val="center"/>
              <w:rPr>
                <w:rFonts w:eastAsiaTheme="minorEastAsia" w:cs="Arial"/>
                <w:sz w:val="20"/>
                <w:szCs w:val="20"/>
              </w:rPr>
            </w:pPr>
          </w:p>
        </w:tc>
      </w:tr>
    </w:tbl>
    <w:p w14:paraId="6D70E6DF" w14:textId="77777777" w:rsidR="00FF0953" w:rsidRDefault="00FF0953" w:rsidP="00FF0953">
      <w:pPr>
        <w:rPr>
          <w:rFonts w:eastAsiaTheme="minorEastAsia" w:cs="Arial"/>
          <w:i/>
          <w:sz w:val="24"/>
          <w:szCs w:val="24"/>
        </w:rPr>
      </w:pPr>
      <w:r w:rsidRPr="00CE04F7">
        <w:rPr>
          <w:rFonts w:eastAsiaTheme="minorEastAsia" w:cs="Arial"/>
          <w:i/>
          <w:sz w:val="24"/>
          <w:szCs w:val="24"/>
        </w:rPr>
        <w:lastRenderedPageBreak/>
        <w:t>Źródło: opracowanie własne</w:t>
      </w:r>
    </w:p>
    <w:p w14:paraId="1F55E822" w14:textId="77777777" w:rsidR="00FF0953" w:rsidRDefault="00FF0953" w:rsidP="00FF0953">
      <w:pPr>
        <w:rPr>
          <w:rFonts w:eastAsiaTheme="minorEastAsia" w:cs="Arial"/>
          <w:sz w:val="24"/>
          <w:szCs w:val="24"/>
        </w:rPr>
        <w:sectPr w:rsidR="00FF0953" w:rsidSect="00605A91">
          <w:headerReference w:type="default" r:id="rId13"/>
          <w:footerReference w:type="default" r:id="rId14"/>
          <w:footerReference w:type="first" r:id="rId15"/>
          <w:pgSz w:w="11906" w:h="16838"/>
          <w:pgMar w:top="1871" w:right="1418" w:bottom="1588" w:left="1418" w:header="709" w:footer="709" w:gutter="0"/>
          <w:pgNumType w:start="0"/>
          <w:cols w:space="708"/>
          <w:titlePg/>
          <w:docGrid w:linePitch="360"/>
        </w:sectPr>
      </w:pPr>
    </w:p>
    <w:p w14:paraId="3DB72237"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Tabela 4 prezentuje wartości wskaźników wybranych do analizy w sferze społecznej w poszczególnych jednostkach analitycznych. </w:t>
      </w:r>
    </w:p>
    <w:p w14:paraId="35A864DC" w14:textId="19CC8B6B" w:rsidR="009E74CA" w:rsidRDefault="009E74CA" w:rsidP="009E74CA">
      <w:pPr>
        <w:pStyle w:val="Legenda"/>
        <w:keepNext/>
      </w:pPr>
      <w:bookmarkStart w:id="50" w:name="_Toc485121071"/>
      <w:r>
        <w:t xml:space="preserve">Tabela </w:t>
      </w:r>
      <w:fldSimple w:instr=" SEQ Tabela \* ARABIC ">
        <w:r w:rsidR="00980FBA">
          <w:rPr>
            <w:noProof/>
          </w:rPr>
          <w:t>4</w:t>
        </w:r>
      </w:fldSimple>
      <w:r>
        <w:t xml:space="preserve">. </w:t>
      </w:r>
      <w:r>
        <w:rPr>
          <w:rFonts w:eastAsiaTheme="minorEastAsia" w:cs="Arial"/>
          <w:szCs w:val="24"/>
        </w:rPr>
        <w:t>Wartości wskaźników wybranych do analizy w sferze społecznej w poszczególnych jednostkach analitycznych</w:t>
      </w:r>
      <w:bookmarkEnd w:id="50"/>
    </w:p>
    <w:tbl>
      <w:tblPr>
        <w:tblStyle w:val="Tabela-Siatka"/>
        <w:tblW w:w="5000" w:type="pct"/>
        <w:tblLook w:val="04A0" w:firstRow="1" w:lastRow="0" w:firstColumn="1" w:lastColumn="0" w:noHBand="0" w:noVBand="1"/>
      </w:tblPr>
      <w:tblGrid>
        <w:gridCol w:w="529"/>
        <w:gridCol w:w="1435"/>
        <w:gridCol w:w="445"/>
        <w:gridCol w:w="445"/>
        <w:gridCol w:w="448"/>
        <w:gridCol w:w="446"/>
        <w:gridCol w:w="449"/>
        <w:gridCol w:w="446"/>
        <w:gridCol w:w="449"/>
        <w:gridCol w:w="446"/>
        <w:gridCol w:w="449"/>
        <w:gridCol w:w="446"/>
        <w:gridCol w:w="449"/>
        <w:gridCol w:w="446"/>
        <w:gridCol w:w="449"/>
        <w:gridCol w:w="446"/>
        <w:gridCol w:w="446"/>
        <w:gridCol w:w="449"/>
        <w:gridCol w:w="446"/>
        <w:gridCol w:w="449"/>
        <w:gridCol w:w="446"/>
        <w:gridCol w:w="449"/>
        <w:gridCol w:w="446"/>
        <w:gridCol w:w="449"/>
        <w:gridCol w:w="446"/>
        <w:gridCol w:w="449"/>
        <w:gridCol w:w="446"/>
        <w:gridCol w:w="451"/>
      </w:tblGrid>
      <w:tr w:rsidR="001C709E" w:rsidRPr="00DA618A" w14:paraId="3BAE4E74" w14:textId="77777777" w:rsidTr="00B548C1">
        <w:trPr>
          <w:cantSplit/>
          <w:trHeight w:val="1361"/>
        </w:trPr>
        <w:tc>
          <w:tcPr>
            <w:tcW w:w="195" w:type="pct"/>
            <w:tcBorders>
              <w:top w:val="single" w:sz="12" w:space="0" w:color="auto"/>
              <w:left w:val="single" w:sz="12" w:space="0" w:color="auto"/>
              <w:bottom w:val="single" w:sz="12" w:space="0" w:color="auto"/>
              <w:right w:val="single" w:sz="2" w:space="0" w:color="auto"/>
            </w:tcBorders>
            <w:shd w:val="clear" w:color="auto" w:fill="F7CAAC" w:themeFill="accent2" w:themeFillTint="66"/>
          </w:tcPr>
          <w:p w14:paraId="18320D56" w14:textId="77777777" w:rsidR="00FF0953" w:rsidRPr="00DA618A" w:rsidRDefault="00FF0953" w:rsidP="00B548C1">
            <w:pPr>
              <w:jc w:val="center"/>
              <w:rPr>
                <w:rFonts w:eastAsiaTheme="minorEastAsia" w:cstheme="minorHAnsi"/>
                <w:sz w:val="12"/>
                <w:szCs w:val="12"/>
              </w:rPr>
            </w:pPr>
          </w:p>
          <w:p w14:paraId="533665AC" w14:textId="77777777" w:rsidR="00FF0953" w:rsidRPr="00DA618A" w:rsidRDefault="00FF0953" w:rsidP="00B548C1">
            <w:pPr>
              <w:jc w:val="center"/>
              <w:rPr>
                <w:rFonts w:eastAsiaTheme="minorEastAsia" w:cstheme="minorHAnsi"/>
                <w:sz w:val="12"/>
                <w:szCs w:val="12"/>
              </w:rPr>
            </w:pPr>
          </w:p>
          <w:p w14:paraId="68E7519F" w14:textId="77777777" w:rsidR="00FF0953" w:rsidRPr="00DA618A" w:rsidRDefault="00FF0953" w:rsidP="00B548C1">
            <w:pPr>
              <w:jc w:val="center"/>
              <w:rPr>
                <w:rFonts w:eastAsiaTheme="minorEastAsia" w:cstheme="minorHAnsi"/>
                <w:sz w:val="12"/>
                <w:szCs w:val="12"/>
              </w:rPr>
            </w:pPr>
          </w:p>
          <w:p w14:paraId="0D332E4F" w14:textId="77777777" w:rsidR="00FF0953" w:rsidRPr="00DA618A" w:rsidRDefault="00FF0953" w:rsidP="00B548C1">
            <w:pPr>
              <w:jc w:val="center"/>
              <w:rPr>
                <w:rFonts w:eastAsiaTheme="minorEastAsia" w:cstheme="minorHAnsi"/>
                <w:sz w:val="12"/>
                <w:szCs w:val="12"/>
              </w:rPr>
            </w:pPr>
          </w:p>
          <w:p w14:paraId="7F84559A" w14:textId="77777777" w:rsidR="00FF0953" w:rsidRPr="00DA618A" w:rsidRDefault="00FF0953" w:rsidP="00B548C1">
            <w:pPr>
              <w:rPr>
                <w:rFonts w:eastAsiaTheme="minorEastAsia" w:cstheme="minorHAnsi"/>
                <w:sz w:val="12"/>
                <w:szCs w:val="12"/>
              </w:rPr>
            </w:pPr>
            <w:proofErr w:type="spellStart"/>
            <w:r w:rsidRPr="00DA618A">
              <w:rPr>
                <w:rFonts w:eastAsiaTheme="minorEastAsia" w:cstheme="minorHAnsi"/>
                <w:sz w:val="12"/>
                <w:szCs w:val="12"/>
              </w:rPr>
              <w:t>Lp</w:t>
            </w:r>
            <w:proofErr w:type="spellEnd"/>
          </w:p>
        </w:tc>
        <w:tc>
          <w:tcPr>
            <w:tcW w:w="528" w:type="pct"/>
            <w:tcBorders>
              <w:top w:val="single" w:sz="12" w:space="0" w:color="auto"/>
              <w:left w:val="single" w:sz="2" w:space="0" w:color="auto"/>
              <w:bottom w:val="single" w:sz="12" w:space="0" w:color="auto"/>
              <w:right w:val="single" w:sz="12" w:space="0" w:color="auto"/>
              <w:tl2br w:val="single" w:sz="4" w:space="0" w:color="auto"/>
            </w:tcBorders>
            <w:shd w:val="clear" w:color="auto" w:fill="F7CAAC" w:themeFill="accent2" w:themeFillTint="66"/>
          </w:tcPr>
          <w:p w14:paraId="12D4EB09" w14:textId="77777777" w:rsidR="00FF0953" w:rsidRPr="00DA618A" w:rsidRDefault="00FF0953" w:rsidP="00B548C1">
            <w:pPr>
              <w:rPr>
                <w:rFonts w:eastAsiaTheme="minorEastAsia" w:cstheme="minorHAnsi"/>
                <w:sz w:val="12"/>
                <w:szCs w:val="12"/>
              </w:rPr>
            </w:pPr>
            <w:r w:rsidRPr="00DA618A">
              <w:rPr>
                <w:rFonts w:eastAsiaTheme="minorEastAsia" w:cstheme="minorHAnsi"/>
                <w:sz w:val="12"/>
                <w:szCs w:val="12"/>
              </w:rPr>
              <w:t xml:space="preserve">    Nazwa jednostki</w:t>
            </w:r>
          </w:p>
          <w:p w14:paraId="0D4975F0" w14:textId="77777777" w:rsidR="00FF0953" w:rsidRPr="00DA618A" w:rsidRDefault="00FF0953" w:rsidP="00B548C1">
            <w:pPr>
              <w:jc w:val="right"/>
              <w:rPr>
                <w:rFonts w:eastAsiaTheme="minorEastAsia" w:cstheme="minorHAnsi"/>
                <w:sz w:val="12"/>
                <w:szCs w:val="12"/>
              </w:rPr>
            </w:pPr>
            <w:r w:rsidRPr="00DA618A">
              <w:rPr>
                <w:rFonts w:eastAsiaTheme="minorEastAsia" w:cstheme="minorHAnsi"/>
                <w:sz w:val="12"/>
                <w:szCs w:val="12"/>
              </w:rPr>
              <w:t xml:space="preserve">analitycznej </w:t>
            </w:r>
          </w:p>
          <w:p w14:paraId="563E3E78" w14:textId="77777777" w:rsidR="00FF0953" w:rsidRPr="00DA618A" w:rsidRDefault="00FF0953" w:rsidP="00B548C1">
            <w:pPr>
              <w:jc w:val="right"/>
              <w:rPr>
                <w:rFonts w:eastAsiaTheme="minorEastAsia" w:cstheme="minorHAnsi"/>
                <w:sz w:val="12"/>
                <w:szCs w:val="12"/>
              </w:rPr>
            </w:pPr>
            <w:r w:rsidRPr="00DA618A">
              <w:rPr>
                <w:rFonts w:eastAsiaTheme="minorEastAsia" w:cstheme="minorHAnsi"/>
                <w:sz w:val="12"/>
                <w:szCs w:val="12"/>
              </w:rPr>
              <w:t>(JA)</w:t>
            </w:r>
          </w:p>
          <w:p w14:paraId="2CEF69F8" w14:textId="77777777" w:rsidR="00FF0953" w:rsidRPr="00DA618A" w:rsidRDefault="00FF0953" w:rsidP="00B548C1">
            <w:pPr>
              <w:rPr>
                <w:rFonts w:eastAsiaTheme="minorEastAsia" w:cstheme="minorHAnsi"/>
                <w:sz w:val="12"/>
                <w:szCs w:val="12"/>
              </w:rPr>
            </w:pPr>
          </w:p>
          <w:p w14:paraId="77C129E7" w14:textId="77777777" w:rsidR="00FF0953" w:rsidRPr="00DA618A" w:rsidRDefault="00FF0953" w:rsidP="00B548C1">
            <w:pPr>
              <w:rPr>
                <w:rFonts w:eastAsiaTheme="minorEastAsia" w:cstheme="minorHAnsi"/>
                <w:sz w:val="12"/>
                <w:szCs w:val="12"/>
              </w:rPr>
            </w:pPr>
          </w:p>
          <w:p w14:paraId="487188D1" w14:textId="77777777" w:rsidR="00FF0953" w:rsidRPr="00DA618A" w:rsidRDefault="00FF0953" w:rsidP="00B548C1">
            <w:pPr>
              <w:rPr>
                <w:rFonts w:eastAsiaTheme="minorEastAsia" w:cstheme="minorHAnsi"/>
                <w:sz w:val="12"/>
                <w:szCs w:val="12"/>
              </w:rPr>
            </w:pPr>
          </w:p>
          <w:p w14:paraId="469A842E" w14:textId="77777777" w:rsidR="00FF0953" w:rsidRPr="00DA618A" w:rsidRDefault="00FF0953" w:rsidP="00B548C1">
            <w:pPr>
              <w:rPr>
                <w:rFonts w:eastAsiaTheme="minorEastAsia" w:cstheme="minorHAnsi"/>
                <w:sz w:val="12"/>
                <w:szCs w:val="12"/>
              </w:rPr>
            </w:pPr>
          </w:p>
          <w:p w14:paraId="30CDB2C7" w14:textId="77777777" w:rsidR="00FF0953" w:rsidRPr="00DA618A" w:rsidRDefault="00FF0953" w:rsidP="00B548C1">
            <w:pPr>
              <w:rPr>
                <w:rFonts w:eastAsiaTheme="minorEastAsia" w:cstheme="minorHAnsi"/>
                <w:sz w:val="12"/>
                <w:szCs w:val="12"/>
              </w:rPr>
            </w:pPr>
          </w:p>
          <w:p w14:paraId="5E503C81" w14:textId="77777777" w:rsidR="00FF0953" w:rsidRPr="00DA618A" w:rsidRDefault="00FF0953" w:rsidP="00B548C1">
            <w:pPr>
              <w:rPr>
                <w:rFonts w:eastAsiaTheme="minorEastAsia" w:cstheme="minorHAnsi"/>
                <w:sz w:val="14"/>
                <w:szCs w:val="14"/>
              </w:rPr>
            </w:pPr>
            <w:r w:rsidRPr="00DA618A">
              <w:rPr>
                <w:rFonts w:eastAsiaTheme="minorEastAsia" w:cstheme="minorHAnsi"/>
                <w:sz w:val="12"/>
                <w:szCs w:val="12"/>
              </w:rPr>
              <w:t>Wskaźnik</w:t>
            </w:r>
          </w:p>
        </w:tc>
        <w:tc>
          <w:tcPr>
            <w:tcW w:w="164" w:type="pct"/>
            <w:tcBorders>
              <w:top w:val="single" w:sz="12" w:space="0" w:color="auto"/>
              <w:left w:val="single" w:sz="12" w:space="0" w:color="auto"/>
              <w:bottom w:val="single" w:sz="12" w:space="0" w:color="auto"/>
              <w:right w:val="single" w:sz="6" w:space="0" w:color="auto"/>
            </w:tcBorders>
            <w:shd w:val="clear" w:color="auto" w:fill="F7CAAC" w:themeFill="accent2" w:themeFillTint="66"/>
            <w:textDirection w:val="btLr"/>
          </w:tcPr>
          <w:p w14:paraId="472E1441"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w:t>
            </w:r>
            <w:r w:rsidR="009E74CA">
              <w:rPr>
                <w:rFonts w:eastAsiaTheme="minorEastAsia" w:cstheme="minorHAnsi"/>
                <w:sz w:val="12"/>
                <w:szCs w:val="12"/>
              </w:rPr>
              <w:t>–</w:t>
            </w:r>
            <w:r w:rsidRPr="00DA618A">
              <w:rPr>
                <w:rFonts w:eastAsiaTheme="minorEastAsia" w:cstheme="minorHAnsi"/>
                <w:sz w:val="12"/>
                <w:szCs w:val="12"/>
              </w:rPr>
              <w:t>ZOM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4DCBD0F6"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JA2</w:t>
            </w:r>
            <w:r w:rsidR="009E74CA">
              <w:rPr>
                <w:rFonts w:eastAsiaTheme="minorEastAsia" w:cstheme="minorHAnsi"/>
                <w:sz w:val="12"/>
                <w:szCs w:val="12"/>
              </w:rPr>
              <w:t>–</w:t>
            </w:r>
            <w:r w:rsidRPr="00DA618A">
              <w:rPr>
                <w:rFonts w:eastAsiaTheme="minorEastAsia" w:cstheme="minorHAnsi"/>
                <w:sz w:val="12"/>
                <w:szCs w:val="12"/>
              </w:rPr>
              <w:t>ZOM</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1F1C54EC"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JA3</w:t>
            </w:r>
            <w:r w:rsidR="009E74CA">
              <w:rPr>
                <w:rFonts w:eastAsiaTheme="minorEastAsia" w:cstheme="minorHAnsi"/>
                <w:sz w:val="12"/>
                <w:szCs w:val="12"/>
              </w:rPr>
              <w:t>–</w:t>
            </w:r>
            <w:r w:rsidRPr="00DA618A">
              <w:rPr>
                <w:rFonts w:eastAsiaTheme="minorEastAsia" w:cstheme="minorHAnsi"/>
                <w:sz w:val="12"/>
                <w:szCs w:val="12"/>
              </w:rPr>
              <w:t>ZOM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1CF29643"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JA4</w:t>
            </w:r>
            <w:r w:rsidR="009E74CA">
              <w:rPr>
                <w:rFonts w:eastAsiaTheme="minorEastAsia" w:cstheme="minorHAnsi"/>
                <w:sz w:val="12"/>
                <w:szCs w:val="12"/>
              </w:rPr>
              <w:t>–</w:t>
            </w:r>
            <w:r w:rsidRPr="00DA618A">
              <w:rPr>
                <w:rFonts w:eastAsiaTheme="minorEastAsia" w:cstheme="minorHAnsi"/>
                <w:sz w:val="12"/>
                <w:szCs w:val="12"/>
              </w:rPr>
              <w:t>ZOM</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217B487B"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JA5</w:t>
            </w:r>
            <w:r w:rsidR="009E74CA">
              <w:rPr>
                <w:rFonts w:eastAsiaTheme="minorEastAsia" w:cstheme="minorHAnsi"/>
                <w:sz w:val="12"/>
                <w:szCs w:val="12"/>
              </w:rPr>
              <w:t>–</w:t>
            </w:r>
            <w:r w:rsidRPr="00DA618A">
              <w:rPr>
                <w:rFonts w:eastAsiaTheme="minorEastAsia" w:cstheme="minorHAnsi"/>
                <w:sz w:val="12"/>
                <w:szCs w:val="12"/>
              </w:rPr>
              <w:t>ZOM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11985CBF"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JA6</w:t>
            </w:r>
            <w:r w:rsidR="009E74CA">
              <w:rPr>
                <w:rFonts w:eastAsiaTheme="minorEastAsia" w:cstheme="minorHAnsi"/>
                <w:sz w:val="12"/>
                <w:szCs w:val="12"/>
              </w:rPr>
              <w:t>–</w:t>
            </w:r>
            <w:r w:rsidRPr="00DA618A">
              <w:rPr>
                <w:rFonts w:eastAsiaTheme="minorEastAsia" w:cstheme="minorHAnsi"/>
                <w:sz w:val="12"/>
                <w:szCs w:val="12"/>
              </w:rPr>
              <w:t>Z0M</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1D2AB87F"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JA7</w:t>
            </w:r>
            <w:r w:rsidR="009E74CA">
              <w:rPr>
                <w:rFonts w:eastAsiaTheme="minorEastAsia" w:cstheme="minorHAnsi"/>
                <w:sz w:val="12"/>
                <w:szCs w:val="12"/>
              </w:rPr>
              <w:t>–</w:t>
            </w:r>
            <w:r w:rsidRPr="00DA618A">
              <w:rPr>
                <w:rFonts w:eastAsiaTheme="minorEastAsia" w:cstheme="minorHAnsi"/>
                <w:sz w:val="12"/>
                <w:szCs w:val="12"/>
              </w:rPr>
              <w:t>ZOM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0AF4A0F4"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JA8</w:t>
            </w:r>
            <w:r w:rsidR="009E74CA">
              <w:rPr>
                <w:rFonts w:eastAsiaTheme="minorEastAsia" w:cstheme="minorHAnsi"/>
                <w:sz w:val="12"/>
                <w:szCs w:val="12"/>
              </w:rPr>
              <w:t>–</w:t>
            </w:r>
            <w:r w:rsidRPr="00DA618A">
              <w:rPr>
                <w:rFonts w:eastAsiaTheme="minorEastAsia" w:cstheme="minorHAnsi"/>
                <w:sz w:val="12"/>
                <w:szCs w:val="12"/>
              </w:rPr>
              <w:t>ZOM</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65CF68AF"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JA9</w:t>
            </w:r>
            <w:r w:rsidR="009E74CA">
              <w:rPr>
                <w:rFonts w:eastAsiaTheme="minorEastAsia" w:cstheme="minorHAnsi"/>
                <w:sz w:val="12"/>
                <w:szCs w:val="12"/>
              </w:rPr>
              <w:t>–</w:t>
            </w:r>
            <w:r w:rsidRPr="00DA618A">
              <w:rPr>
                <w:rFonts w:eastAsiaTheme="minorEastAsia" w:cstheme="minorHAnsi"/>
                <w:sz w:val="12"/>
                <w:szCs w:val="12"/>
              </w:rPr>
              <w:t>Z0M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60EFFCAE"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JA10</w:t>
            </w:r>
            <w:r w:rsidR="009E74CA">
              <w:rPr>
                <w:rFonts w:eastAsiaTheme="minorEastAsia" w:cstheme="minorHAnsi"/>
                <w:sz w:val="12"/>
                <w:szCs w:val="12"/>
              </w:rPr>
              <w:t>–</w:t>
            </w:r>
            <w:r w:rsidRPr="00DA618A">
              <w:rPr>
                <w:rFonts w:eastAsiaTheme="minorEastAsia" w:cstheme="minorHAnsi"/>
                <w:sz w:val="12"/>
                <w:szCs w:val="12"/>
              </w:rPr>
              <w:t>ZOM</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71BD89C2"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JA11</w:t>
            </w:r>
            <w:r w:rsidR="009E74CA">
              <w:rPr>
                <w:rFonts w:eastAsiaTheme="minorEastAsia" w:cstheme="minorHAnsi"/>
                <w:sz w:val="12"/>
                <w:szCs w:val="12"/>
              </w:rPr>
              <w:t>–</w:t>
            </w:r>
            <w:r w:rsidRPr="00DA618A">
              <w:rPr>
                <w:rFonts w:eastAsiaTheme="minorEastAsia" w:cstheme="minorHAnsi"/>
                <w:sz w:val="12"/>
                <w:szCs w:val="12"/>
              </w:rPr>
              <w:t>ZOM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0F5ABC8F"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JA12</w:t>
            </w:r>
            <w:r w:rsidR="009E74CA">
              <w:rPr>
                <w:rFonts w:eastAsiaTheme="minorEastAsia" w:cstheme="minorHAnsi"/>
                <w:sz w:val="12"/>
                <w:szCs w:val="12"/>
              </w:rPr>
              <w:t>–</w:t>
            </w:r>
            <w:r w:rsidRPr="00DA618A">
              <w:rPr>
                <w:rFonts w:eastAsiaTheme="minorEastAsia" w:cstheme="minorHAnsi"/>
                <w:sz w:val="12"/>
                <w:szCs w:val="12"/>
              </w:rPr>
              <w:t>ZOM</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27006EC7"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JA13</w:t>
            </w:r>
            <w:r w:rsidR="009E74CA">
              <w:rPr>
                <w:rFonts w:eastAsiaTheme="minorEastAsia" w:cstheme="minorHAnsi"/>
                <w:sz w:val="12"/>
                <w:szCs w:val="12"/>
              </w:rPr>
              <w:t>–</w:t>
            </w:r>
            <w:r w:rsidRPr="00DA618A">
              <w:rPr>
                <w:rFonts w:eastAsiaTheme="minorEastAsia" w:cstheme="minorHAnsi"/>
                <w:sz w:val="12"/>
                <w:szCs w:val="12"/>
              </w:rPr>
              <w:t>ZOM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56A67DF1"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JA14</w:t>
            </w:r>
            <w:r w:rsidR="009E74CA">
              <w:rPr>
                <w:rFonts w:eastAsiaTheme="minorEastAsia" w:cstheme="minorHAnsi"/>
                <w:sz w:val="12"/>
                <w:szCs w:val="12"/>
              </w:rPr>
              <w:t>–</w:t>
            </w:r>
            <w:r w:rsidRPr="00DA618A">
              <w:rPr>
                <w:rFonts w:eastAsiaTheme="minorEastAsia" w:cstheme="minorHAnsi"/>
                <w:sz w:val="12"/>
                <w:szCs w:val="12"/>
              </w:rPr>
              <w:t>ZOM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4C3A627D"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JA15</w:t>
            </w:r>
            <w:r w:rsidR="009E74CA">
              <w:rPr>
                <w:rFonts w:eastAsiaTheme="minorEastAsia" w:cstheme="minorHAnsi"/>
                <w:sz w:val="12"/>
                <w:szCs w:val="12"/>
              </w:rPr>
              <w:t>–</w:t>
            </w:r>
            <w:r w:rsidRPr="00DA618A">
              <w:rPr>
                <w:rFonts w:eastAsiaTheme="minorEastAsia" w:cstheme="minorHAnsi"/>
                <w:sz w:val="12"/>
                <w:szCs w:val="12"/>
              </w:rPr>
              <w:t>ZOM</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76E12A60"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JA16</w:t>
            </w:r>
            <w:r w:rsidR="009E74CA">
              <w:rPr>
                <w:rFonts w:eastAsiaTheme="minorEastAsia" w:cstheme="minorHAnsi"/>
                <w:sz w:val="12"/>
                <w:szCs w:val="12"/>
              </w:rPr>
              <w:t>–</w:t>
            </w:r>
            <w:r w:rsidRPr="00DA618A">
              <w:rPr>
                <w:rFonts w:eastAsiaTheme="minorEastAsia" w:cstheme="minorHAnsi"/>
                <w:sz w:val="12"/>
                <w:szCs w:val="12"/>
              </w:rPr>
              <w:t>ZOM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3723A454"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JA17</w:t>
            </w:r>
            <w:r w:rsidR="009E74CA">
              <w:rPr>
                <w:rFonts w:eastAsiaTheme="minorEastAsia" w:cstheme="minorHAnsi"/>
                <w:sz w:val="12"/>
                <w:szCs w:val="12"/>
              </w:rPr>
              <w:t>–</w:t>
            </w:r>
            <w:r w:rsidRPr="00DA618A">
              <w:rPr>
                <w:rFonts w:eastAsiaTheme="minorEastAsia" w:cstheme="minorHAnsi"/>
                <w:sz w:val="12"/>
                <w:szCs w:val="12"/>
              </w:rPr>
              <w:t>ZOM</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6D64034E"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JA18</w:t>
            </w:r>
            <w:r w:rsidR="009E74CA">
              <w:rPr>
                <w:rFonts w:eastAsiaTheme="minorEastAsia" w:cstheme="minorHAnsi"/>
                <w:sz w:val="12"/>
                <w:szCs w:val="12"/>
              </w:rPr>
              <w:t>–</w:t>
            </w:r>
            <w:r w:rsidRPr="00DA618A">
              <w:rPr>
                <w:rFonts w:eastAsiaTheme="minorEastAsia" w:cstheme="minorHAnsi"/>
                <w:sz w:val="12"/>
                <w:szCs w:val="12"/>
              </w:rPr>
              <w:t>ZOM</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30DFAA8B"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JA19</w:t>
            </w:r>
            <w:r w:rsidR="009E74CA">
              <w:rPr>
                <w:rFonts w:eastAsiaTheme="minorEastAsia" w:cstheme="minorHAnsi"/>
                <w:sz w:val="12"/>
                <w:szCs w:val="12"/>
              </w:rPr>
              <w:t>–</w:t>
            </w:r>
            <w:r w:rsidRPr="00DA618A">
              <w:rPr>
                <w:rFonts w:eastAsiaTheme="minorEastAsia" w:cstheme="minorHAnsi"/>
                <w:sz w:val="12"/>
                <w:szCs w:val="12"/>
              </w:rPr>
              <w:t>ZOM</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0F9E5CDB"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 xml:space="preserve">JA20 </w:t>
            </w:r>
            <w:r w:rsidR="009E74CA">
              <w:rPr>
                <w:rFonts w:eastAsiaTheme="minorEastAsia" w:cstheme="minorHAnsi"/>
                <w:sz w:val="12"/>
                <w:szCs w:val="12"/>
              </w:rPr>
              <w:t>–</w:t>
            </w:r>
            <w:r w:rsidRPr="00DA618A">
              <w:rPr>
                <w:rFonts w:eastAsiaTheme="minorEastAsia" w:cstheme="minorHAnsi"/>
                <w:sz w:val="12"/>
                <w:szCs w:val="12"/>
              </w:rPr>
              <w:t xml:space="preserve"> ZOW</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495D068A"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 xml:space="preserve">JA21 </w:t>
            </w:r>
            <w:r w:rsidR="009E74CA">
              <w:rPr>
                <w:rFonts w:eastAsiaTheme="minorEastAsia" w:cstheme="minorHAnsi"/>
                <w:sz w:val="12"/>
                <w:szCs w:val="12"/>
              </w:rPr>
              <w:t>–</w:t>
            </w:r>
            <w:r w:rsidRPr="00DA618A">
              <w:rPr>
                <w:rFonts w:eastAsiaTheme="minorEastAsia" w:cstheme="minorHAnsi"/>
                <w:sz w:val="12"/>
                <w:szCs w:val="12"/>
              </w:rPr>
              <w:t xml:space="preserve"> ZOW</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10D0B2D4"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JA22</w:t>
            </w:r>
            <w:r w:rsidR="009E74CA">
              <w:rPr>
                <w:rFonts w:eastAsiaTheme="minorEastAsia" w:cstheme="minorHAnsi"/>
                <w:sz w:val="12"/>
                <w:szCs w:val="12"/>
              </w:rPr>
              <w:t>–</w:t>
            </w:r>
            <w:r w:rsidRPr="00DA618A">
              <w:rPr>
                <w:rFonts w:eastAsiaTheme="minorEastAsia" w:cstheme="minorHAnsi"/>
                <w:sz w:val="12"/>
                <w:szCs w:val="12"/>
              </w:rPr>
              <w:t xml:space="preserve"> ZOW</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31692890"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 xml:space="preserve">JA23 </w:t>
            </w:r>
            <w:r w:rsidR="009E74CA">
              <w:rPr>
                <w:rFonts w:eastAsiaTheme="minorEastAsia" w:cstheme="minorHAnsi"/>
                <w:sz w:val="12"/>
                <w:szCs w:val="12"/>
              </w:rPr>
              <w:t>–</w:t>
            </w:r>
            <w:r w:rsidRPr="00DA618A">
              <w:rPr>
                <w:rFonts w:eastAsiaTheme="minorEastAsia" w:cstheme="minorHAnsi"/>
                <w:sz w:val="12"/>
                <w:szCs w:val="12"/>
              </w:rPr>
              <w:t xml:space="preserve"> ZOW</w:t>
            </w:r>
          </w:p>
        </w:tc>
        <w:tc>
          <w:tcPr>
            <w:tcW w:w="165"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2A45E2F9"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 xml:space="preserve">JA24 </w:t>
            </w:r>
            <w:r w:rsidR="009E74CA">
              <w:rPr>
                <w:rFonts w:eastAsiaTheme="minorEastAsia" w:cstheme="minorHAnsi"/>
                <w:sz w:val="12"/>
                <w:szCs w:val="12"/>
              </w:rPr>
              <w:t>–</w:t>
            </w:r>
            <w:r w:rsidRPr="00DA618A">
              <w:rPr>
                <w:rFonts w:eastAsiaTheme="minorEastAsia" w:cstheme="minorHAnsi"/>
                <w:sz w:val="12"/>
                <w:szCs w:val="12"/>
              </w:rPr>
              <w:t xml:space="preserve"> ZOW</w:t>
            </w:r>
          </w:p>
        </w:tc>
        <w:tc>
          <w:tcPr>
            <w:tcW w:w="164" w:type="pct"/>
            <w:tcBorders>
              <w:top w:val="single" w:sz="12" w:space="0" w:color="auto"/>
              <w:left w:val="single" w:sz="6" w:space="0" w:color="auto"/>
              <w:bottom w:val="single" w:sz="12" w:space="0" w:color="auto"/>
              <w:right w:val="single" w:sz="6" w:space="0" w:color="auto"/>
            </w:tcBorders>
            <w:shd w:val="clear" w:color="auto" w:fill="F7CAAC" w:themeFill="accent2" w:themeFillTint="66"/>
            <w:textDirection w:val="btLr"/>
          </w:tcPr>
          <w:p w14:paraId="562128F2"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 xml:space="preserve">JA25 </w:t>
            </w:r>
            <w:r w:rsidR="009E74CA">
              <w:rPr>
                <w:rFonts w:eastAsiaTheme="minorEastAsia" w:cstheme="minorHAnsi"/>
                <w:sz w:val="12"/>
                <w:szCs w:val="12"/>
              </w:rPr>
              <w:t>–</w:t>
            </w:r>
            <w:r w:rsidRPr="00DA618A">
              <w:rPr>
                <w:rFonts w:eastAsiaTheme="minorEastAsia" w:cstheme="minorHAnsi"/>
                <w:sz w:val="12"/>
                <w:szCs w:val="12"/>
              </w:rPr>
              <w:t xml:space="preserve"> ZOW</w:t>
            </w:r>
          </w:p>
        </w:tc>
        <w:tc>
          <w:tcPr>
            <w:tcW w:w="166" w:type="pct"/>
            <w:tcBorders>
              <w:top w:val="single" w:sz="12" w:space="0" w:color="auto"/>
              <w:left w:val="single" w:sz="6" w:space="0" w:color="auto"/>
              <w:bottom w:val="single" w:sz="12" w:space="0" w:color="auto"/>
              <w:right w:val="single" w:sz="12" w:space="0" w:color="auto"/>
            </w:tcBorders>
            <w:shd w:val="clear" w:color="auto" w:fill="F7CAAC" w:themeFill="accent2" w:themeFillTint="66"/>
            <w:textDirection w:val="btLr"/>
          </w:tcPr>
          <w:p w14:paraId="512CB87C" w14:textId="77777777" w:rsidR="00FF0953" w:rsidRPr="00DA618A" w:rsidRDefault="00FF0953" w:rsidP="00B548C1">
            <w:pPr>
              <w:ind w:left="113" w:right="113"/>
              <w:jc w:val="center"/>
              <w:rPr>
                <w:rFonts w:eastAsiaTheme="minorEastAsia" w:cstheme="minorHAnsi"/>
                <w:sz w:val="12"/>
                <w:szCs w:val="12"/>
              </w:rPr>
            </w:pPr>
            <w:r w:rsidRPr="00DA618A">
              <w:rPr>
                <w:rFonts w:eastAsiaTheme="minorEastAsia" w:cstheme="minorHAnsi"/>
                <w:sz w:val="12"/>
                <w:szCs w:val="12"/>
              </w:rPr>
              <w:t xml:space="preserve">JA26 </w:t>
            </w:r>
            <w:r w:rsidR="009E74CA">
              <w:rPr>
                <w:rFonts w:eastAsiaTheme="minorEastAsia" w:cstheme="minorHAnsi"/>
                <w:sz w:val="12"/>
                <w:szCs w:val="12"/>
              </w:rPr>
              <w:t>–</w:t>
            </w:r>
            <w:r w:rsidRPr="00DA618A">
              <w:rPr>
                <w:rFonts w:eastAsiaTheme="minorEastAsia" w:cstheme="minorHAnsi"/>
                <w:sz w:val="12"/>
                <w:szCs w:val="12"/>
              </w:rPr>
              <w:t xml:space="preserve"> ZOW</w:t>
            </w:r>
          </w:p>
        </w:tc>
      </w:tr>
      <w:tr w:rsidR="00FF0953" w:rsidRPr="00DA618A" w14:paraId="30249310" w14:textId="77777777" w:rsidTr="00B548C1">
        <w:trPr>
          <w:cantSplit/>
          <w:trHeight w:val="141"/>
        </w:trPr>
        <w:tc>
          <w:tcPr>
            <w:tcW w:w="5000" w:type="pct"/>
            <w:gridSpan w:val="28"/>
            <w:tcBorders>
              <w:top w:val="single" w:sz="12" w:space="0" w:color="auto"/>
              <w:left w:val="single" w:sz="12" w:space="0" w:color="auto"/>
              <w:right w:val="single" w:sz="12" w:space="0" w:color="auto"/>
            </w:tcBorders>
            <w:shd w:val="clear" w:color="auto" w:fill="A8D08D" w:themeFill="accent6" w:themeFillTint="99"/>
          </w:tcPr>
          <w:p w14:paraId="29049714" w14:textId="77777777" w:rsidR="00FF0953" w:rsidRPr="00DA618A" w:rsidRDefault="00FF0953" w:rsidP="00B548C1">
            <w:pPr>
              <w:ind w:left="113" w:right="113"/>
              <w:jc w:val="center"/>
              <w:rPr>
                <w:rFonts w:eastAsiaTheme="minorEastAsia" w:cstheme="minorHAnsi"/>
                <w:b/>
                <w:sz w:val="20"/>
                <w:szCs w:val="20"/>
              </w:rPr>
            </w:pPr>
            <w:r w:rsidRPr="00DA618A">
              <w:rPr>
                <w:rFonts w:eastAsiaTheme="minorEastAsia" w:cstheme="minorHAnsi"/>
                <w:b/>
                <w:sz w:val="20"/>
                <w:szCs w:val="20"/>
              </w:rPr>
              <w:t>SFFERA SPOŁECZNA</w:t>
            </w:r>
          </w:p>
        </w:tc>
      </w:tr>
      <w:tr w:rsidR="001C709E" w:rsidRPr="00DA618A" w14:paraId="03B49496" w14:textId="77777777" w:rsidTr="00B548C1">
        <w:trPr>
          <w:trHeight w:val="546"/>
        </w:trPr>
        <w:tc>
          <w:tcPr>
            <w:tcW w:w="195" w:type="pct"/>
            <w:tcBorders>
              <w:top w:val="single" w:sz="12" w:space="0" w:color="auto"/>
              <w:left w:val="single" w:sz="12" w:space="0" w:color="auto"/>
            </w:tcBorders>
            <w:shd w:val="clear" w:color="auto" w:fill="E7E6E6" w:themeFill="background2"/>
          </w:tcPr>
          <w:p w14:paraId="062A9A84" w14:textId="77777777" w:rsidR="00FF0953" w:rsidRPr="00DA618A" w:rsidRDefault="00FF0953" w:rsidP="00B548C1">
            <w:pPr>
              <w:jc w:val="left"/>
              <w:rPr>
                <w:rFonts w:eastAsiaTheme="minorEastAsia" w:cstheme="minorHAnsi"/>
                <w:sz w:val="12"/>
                <w:szCs w:val="12"/>
              </w:rPr>
            </w:pPr>
          </w:p>
          <w:p w14:paraId="2B767B4B" w14:textId="77777777" w:rsidR="00FF0953" w:rsidRPr="00DA618A" w:rsidRDefault="00FF0953" w:rsidP="00B548C1">
            <w:pPr>
              <w:jc w:val="left"/>
              <w:rPr>
                <w:rFonts w:eastAsiaTheme="minorEastAsia" w:cstheme="minorHAnsi"/>
                <w:sz w:val="12"/>
                <w:szCs w:val="12"/>
              </w:rPr>
            </w:pPr>
          </w:p>
          <w:p w14:paraId="7B64AEB4" w14:textId="77777777" w:rsidR="00FF0953" w:rsidRPr="00DA618A" w:rsidRDefault="00FF0953" w:rsidP="00B548C1">
            <w:pPr>
              <w:jc w:val="left"/>
              <w:rPr>
                <w:rFonts w:eastAsiaTheme="minorEastAsia" w:cstheme="minorHAnsi"/>
                <w:sz w:val="12"/>
                <w:szCs w:val="12"/>
              </w:rPr>
            </w:pPr>
          </w:p>
          <w:p w14:paraId="608F3403"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1.</w:t>
            </w:r>
          </w:p>
        </w:tc>
        <w:tc>
          <w:tcPr>
            <w:tcW w:w="528" w:type="pct"/>
            <w:tcBorders>
              <w:top w:val="single" w:sz="12" w:space="0" w:color="auto"/>
              <w:right w:val="single" w:sz="12" w:space="0" w:color="auto"/>
            </w:tcBorders>
            <w:shd w:val="clear" w:color="auto" w:fill="F7CAAC" w:themeFill="accent2" w:themeFillTint="66"/>
          </w:tcPr>
          <w:p w14:paraId="70CB4468"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 xml:space="preserve">Odsetek osób bezrobotnych </w:t>
            </w:r>
            <w:r w:rsidRPr="00DA618A">
              <w:rPr>
                <w:rFonts w:eastAsiaTheme="minorEastAsia" w:cstheme="minorHAnsi"/>
                <w:sz w:val="12"/>
                <w:szCs w:val="12"/>
              </w:rPr>
              <w:br/>
              <w:t xml:space="preserve">w danej jednostce analitycznej </w:t>
            </w:r>
            <w:r w:rsidRPr="00DA618A">
              <w:rPr>
                <w:rFonts w:eastAsiaTheme="minorEastAsia" w:cstheme="minorHAnsi"/>
                <w:sz w:val="12"/>
                <w:szCs w:val="12"/>
              </w:rPr>
              <w:br/>
              <w:t xml:space="preserve">w stosunku do liczby mieszkańców danej jednostki analitycznej </w:t>
            </w:r>
            <w:r w:rsidRPr="00DA618A">
              <w:rPr>
                <w:rFonts w:eastAsiaTheme="minorEastAsia" w:cstheme="minorHAnsi"/>
                <w:sz w:val="12"/>
                <w:szCs w:val="12"/>
              </w:rPr>
              <w:br/>
              <w:t>w 2016 r.</w:t>
            </w:r>
            <w:r w:rsidR="009E74CA">
              <w:rPr>
                <w:rFonts w:eastAsiaTheme="minorEastAsia" w:cstheme="minorHAnsi"/>
                <w:sz w:val="12"/>
                <w:szCs w:val="12"/>
              </w:rPr>
              <w:t>–</w:t>
            </w:r>
            <w:r w:rsidRPr="00DA618A">
              <w:rPr>
                <w:rFonts w:eastAsiaTheme="minorEastAsia" w:cstheme="minorHAnsi"/>
                <w:sz w:val="12"/>
                <w:szCs w:val="12"/>
              </w:rPr>
              <w:t xml:space="preserve"> </w:t>
            </w:r>
            <w:r w:rsidRPr="00DA618A">
              <w:rPr>
                <w:rFonts w:eastAsiaTheme="minorEastAsia" w:cstheme="minorHAnsi"/>
                <w:b/>
                <w:sz w:val="12"/>
                <w:szCs w:val="12"/>
              </w:rPr>
              <w:t>(%)</w:t>
            </w:r>
          </w:p>
        </w:tc>
        <w:tc>
          <w:tcPr>
            <w:tcW w:w="164" w:type="pct"/>
            <w:tcBorders>
              <w:top w:val="single" w:sz="12" w:space="0" w:color="auto"/>
              <w:left w:val="single" w:sz="12" w:space="0" w:color="auto"/>
              <w:bottom w:val="single" w:sz="6" w:space="0" w:color="auto"/>
              <w:right w:val="single" w:sz="6" w:space="0" w:color="auto"/>
            </w:tcBorders>
            <w:shd w:val="clear" w:color="auto" w:fill="E7E6E6" w:themeFill="background2"/>
            <w:vAlign w:val="center"/>
          </w:tcPr>
          <w:p w14:paraId="410C4A8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1,1</w:t>
            </w:r>
          </w:p>
        </w:tc>
        <w:tc>
          <w:tcPr>
            <w:tcW w:w="164"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0F933977"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,9</w:t>
            </w:r>
          </w:p>
        </w:tc>
        <w:tc>
          <w:tcPr>
            <w:tcW w:w="165"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1E1054B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1,3</w:t>
            </w:r>
          </w:p>
        </w:tc>
        <w:tc>
          <w:tcPr>
            <w:tcW w:w="164"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738E92B8"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1,0</w:t>
            </w:r>
          </w:p>
        </w:tc>
        <w:tc>
          <w:tcPr>
            <w:tcW w:w="165"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3F9F9D6C"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1,3</w:t>
            </w:r>
          </w:p>
        </w:tc>
        <w:tc>
          <w:tcPr>
            <w:tcW w:w="164"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6967066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1,4</w:t>
            </w:r>
          </w:p>
        </w:tc>
        <w:tc>
          <w:tcPr>
            <w:tcW w:w="165"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306CC8C0"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0,9</w:t>
            </w:r>
          </w:p>
        </w:tc>
        <w:tc>
          <w:tcPr>
            <w:tcW w:w="164" w:type="pct"/>
            <w:tcBorders>
              <w:top w:val="single" w:sz="12" w:space="0" w:color="auto"/>
              <w:left w:val="single" w:sz="6" w:space="0" w:color="auto"/>
              <w:bottom w:val="single" w:sz="6" w:space="0" w:color="auto"/>
              <w:right w:val="single" w:sz="6" w:space="0" w:color="auto"/>
            </w:tcBorders>
            <w:shd w:val="clear" w:color="auto" w:fill="FF0000"/>
            <w:vAlign w:val="center"/>
          </w:tcPr>
          <w:p w14:paraId="585E3DD9"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1,7</w:t>
            </w:r>
          </w:p>
        </w:tc>
        <w:tc>
          <w:tcPr>
            <w:tcW w:w="165"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32778E57"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1,0</w:t>
            </w:r>
          </w:p>
        </w:tc>
        <w:tc>
          <w:tcPr>
            <w:tcW w:w="164"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2F9C77A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1,4</w:t>
            </w:r>
          </w:p>
        </w:tc>
        <w:tc>
          <w:tcPr>
            <w:tcW w:w="165"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20A6DF3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1,3</w:t>
            </w:r>
          </w:p>
        </w:tc>
        <w:tc>
          <w:tcPr>
            <w:tcW w:w="164" w:type="pct"/>
            <w:tcBorders>
              <w:top w:val="single" w:sz="12" w:space="0" w:color="auto"/>
              <w:left w:val="single" w:sz="6" w:space="0" w:color="auto"/>
              <w:bottom w:val="single" w:sz="6" w:space="0" w:color="auto"/>
              <w:right w:val="single" w:sz="6" w:space="0" w:color="auto"/>
            </w:tcBorders>
            <w:shd w:val="clear" w:color="auto" w:fill="FF0000"/>
            <w:vAlign w:val="center"/>
          </w:tcPr>
          <w:p w14:paraId="3CCD240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1,9</w:t>
            </w:r>
          </w:p>
        </w:tc>
        <w:tc>
          <w:tcPr>
            <w:tcW w:w="165" w:type="pct"/>
            <w:tcBorders>
              <w:top w:val="single" w:sz="12" w:space="0" w:color="auto"/>
              <w:left w:val="single" w:sz="6" w:space="0" w:color="auto"/>
              <w:bottom w:val="single" w:sz="6" w:space="0" w:color="auto"/>
              <w:right w:val="single" w:sz="6" w:space="0" w:color="auto"/>
            </w:tcBorders>
            <w:shd w:val="clear" w:color="auto" w:fill="FF0000"/>
            <w:vAlign w:val="center"/>
          </w:tcPr>
          <w:p w14:paraId="24EB25F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3,0</w:t>
            </w:r>
          </w:p>
        </w:tc>
        <w:tc>
          <w:tcPr>
            <w:tcW w:w="164" w:type="pct"/>
            <w:tcBorders>
              <w:top w:val="single" w:sz="12" w:space="0" w:color="auto"/>
              <w:left w:val="single" w:sz="6" w:space="0" w:color="auto"/>
              <w:bottom w:val="single" w:sz="6" w:space="0" w:color="auto"/>
              <w:right w:val="single" w:sz="6" w:space="0" w:color="auto"/>
            </w:tcBorders>
            <w:shd w:val="clear" w:color="auto" w:fill="FF0000"/>
            <w:vAlign w:val="center"/>
          </w:tcPr>
          <w:p w14:paraId="6C1C21E9"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1,9</w:t>
            </w:r>
          </w:p>
        </w:tc>
        <w:tc>
          <w:tcPr>
            <w:tcW w:w="164" w:type="pct"/>
            <w:tcBorders>
              <w:top w:val="single" w:sz="12" w:space="0" w:color="auto"/>
              <w:left w:val="single" w:sz="6" w:space="0" w:color="auto"/>
              <w:bottom w:val="single" w:sz="6" w:space="0" w:color="auto"/>
              <w:right w:val="single" w:sz="6" w:space="0" w:color="auto"/>
            </w:tcBorders>
            <w:shd w:val="clear" w:color="auto" w:fill="FF0000"/>
            <w:vAlign w:val="center"/>
          </w:tcPr>
          <w:p w14:paraId="0E4DD5CB"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2,6</w:t>
            </w:r>
          </w:p>
        </w:tc>
        <w:tc>
          <w:tcPr>
            <w:tcW w:w="165" w:type="pct"/>
            <w:tcBorders>
              <w:top w:val="single" w:sz="12" w:space="0" w:color="auto"/>
              <w:left w:val="single" w:sz="6" w:space="0" w:color="auto"/>
              <w:bottom w:val="single" w:sz="6" w:space="0" w:color="auto"/>
              <w:right w:val="single" w:sz="6" w:space="0" w:color="auto"/>
            </w:tcBorders>
            <w:shd w:val="clear" w:color="auto" w:fill="FF0000"/>
            <w:vAlign w:val="center"/>
          </w:tcPr>
          <w:p w14:paraId="5B0F80D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3,1</w:t>
            </w:r>
          </w:p>
        </w:tc>
        <w:tc>
          <w:tcPr>
            <w:tcW w:w="164" w:type="pct"/>
            <w:tcBorders>
              <w:top w:val="single" w:sz="12" w:space="0" w:color="auto"/>
              <w:left w:val="single" w:sz="6" w:space="0" w:color="auto"/>
              <w:bottom w:val="single" w:sz="6" w:space="0" w:color="auto"/>
              <w:right w:val="single" w:sz="6" w:space="0" w:color="auto"/>
            </w:tcBorders>
            <w:shd w:val="clear" w:color="auto" w:fill="FF0000"/>
            <w:vAlign w:val="center"/>
          </w:tcPr>
          <w:p w14:paraId="7CCDDB57"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2,6</w:t>
            </w:r>
          </w:p>
        </w:tc>
        <w:tc>
          <w:tcPr>
            <w:tcW w:w="165"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00649DC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1,2</w:t>
            </w:r>
          </w:p>
        </w:tc>
        <w:tc>
          <w:tcPr>
            <w:tcW w:w="164" w:type="pct"/>
            <w:tcBorders>
              <w:top w:val="single" w:sz="12" w:space="0" w:color="auto"/>
              <w:left w:val="single" w:sz="6" w:space="0" w:color="auto"/>
              <w:bottom w:val="single" w:sz="6" w:space="0" w:color="auto"/>
              <w:right w:val="single" w:sz="6" w:space="0" w:color="auto"/>
            </w:tcBorders>
            <w:shd w:val="clear" w:color="auto" w:fill="FF0000"/>
            <w:vAlign w:val="center"/>
          </w:tcPr>
          <w:p w14:paraId="2F04C669" w14:textId="77777777" w:rsidR="00FF0953" w:rsidRPr="009D6B99" w:rsidRDefault="00CD0839" w:rsidP="00B548C1">
            <w:pPr>
              <w:jc w:val="center"/>
              <w:rPr>
                <w:rFonts w:eastAsiaTheme="minorEastAsia" w:cstheme="minorHAnsi"/>
                <w:b/>
                <w:sz w:val="10"/>
                <w:szCs w:val="10"/>
              </w:rPr>
            </w:pPr>
            <w:r>
              <w:rPr>
                <w:rFonts w:eastAsiaTheme="minorEastAsia" w:cstheme="minorHAnsi"/>
                <w:b/>
                <w:sz w:val="10"/>
                <w:szCs w:val="10"/>
              </w:rPr>
              <w:t>2</w:t>
            </w:r>
            <w:r w:rsidR="00FF0953" w:rsidRPr="009D6B99">
              <w:rPr>
                <w:rFonts w:eastAsiaTheme="minorEastAsia" w:cstheme="minorHAnsi"/>
                <w:b/>
                <w:sz w:val="10"/>
                <w:szCs w:val="10"/>
              </w:rPr>
              <w:t>,8</w:t>
            </w:r>
          </w:p>
        </w:tc>
        <w:tc>
          <w:tcPr>
            <w:tcW w:w="165"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653C870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1,4</w:t>
            </w:r>
          </w:p>
        </w:tc>
        <w:tc>
          <w:tcPr>
            <w:tcW w:w="164" w:type="pct"/>
            <w:tcBorders>
              <w:top w:val="single" w:sz="12" w:space="0" w:color="auto"/>
              <w:left w:val="single" w:sz="6" w:space="0" w:color="auto"/>
              <w:bottom w:val="single" w:sz="6" w:space="0" w:color="auto"/>
              <w:right w:val="single" w:sz="6" w:space="0" w:color="auto"/>
            </w:tcBorders>
            <w:shd w:val="clear" w:color="auto" w:fill="FF0000"/>
            <w:vAlign w:val="center"/>
          </w:tcPr>
          <w:p w14:paraId="5E16154D"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1,8</w:t>
            </w:r>
          </w:p>
        </w:tc>
        <w:tc>
          <w:tcPr>
            <w:tcW w:w="165"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103C166C"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1,5</w:t>
            </w:r>
          </w:p>
        </w:tc>
        <w:tc>
          <w:tcPr>
            <w:tcW w:w="164"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6C34F2D7"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1,2</w:t>
            </w:r>
          </w:p>
        </w:tc>
        <w:tc>
          <w:tcPr>
            <w:tcW w:w="165" w:type="pct"/>
            <w:tcBorders>
              <w:top w:val="single" w:sz="12" w:space="0" w:color="auto"/>
              <w:left w:val="single" w:sz="6" w:space="0" w:color="auto"/>
              <w:bottom w:val="single" w:sz="6" w:space="0" w:color="auto"/>
              <w:right w:val="single" w:sz="6" w:space="0" w:color="auto"/>
            </w:tcBorders>
            <w:shd w:val="clear" w:color="auto" w:fill="FF0000"/>
            <w:vAlign w:val="center"/>
          </w:tcPr>
          <w:p w14:paraId="4655187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1,9</w:t>
            </w:r>
          </w:p>
        </w:tc>
        <w:tc>
          <w:tcPr>
            <w:tcW w:w="164" w:type="pct"/>
            <w:tcBorders>
              <w:top w:val="single" w:sz="12" w:space="0" w:color="auto"/>
              <w:left w:val="single" w:sz="6" w:space="0" w:color="auto"/>
              <w:bottom w:val="single" w:sz="6" w:space="0" w:color="auto"/>
              <w:right w:val="single" w:sz="6" w:space="0" w:color="auto"/>
            </w:tcBorders>
            <w:shd w:val="clear" w:color="auto" w:fill="E7E6E6" w:themeFill="background2"/>
            <w:vAlign w:val="center"/>
          </w:tcPr>
          <w:p w14:paraId="49997350"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,4</w:t>
            </w:r>
          </w:p>
        </w:tc>
        <w:tc>
          <w:tcPr>
            <w:tcW w:w="166" w:type="pct"/>
            <w:tcBorders>
              <w:top w:val="single" w:sz="12" w:space="0" w:color="auto"/>
              <w:left w:val="single" w:sz="6" w:space="0" w:color="auto"/>
              <w:bottom w:val="single" w:sz="6" w:space="0" w:color="auto"/>
              <w:right w:val="single" w:sz="12" w:space="0" w:color="auto"/>
            </w:tcBorders>
            <w:shd w:val="clear" w:color="auto" w:fill="FF0000"/>
            <w:vAlign w:val="center"/>
          </w:tcPr>
          <w:p w14:paraId="1EE9A03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1,9</w:t>
            </w:r>
          </w:p>
        </w:tc>
      </w:tr>
      <w:tr w:rsidR="001C709E" w:rsidRPr="00DA618A" w14:paraId="19245F6B" w14:textId="77777777" w:rsidTr="00B548C1">
        <w:tc>
          <w:tcPr>
            <w:tcW w:w="195" w:type="pct"/>
            <w:tcBorders>
              <w:left w:val="single" w:sz="12" w:space="0" w:color="auto"/>
            </w:tcBorders>
            <w:shd w:val="clear" w:color="auto" w:fill="E7E6E6" w:themeFill="background2"/>
          </w:tcPr>
          <w:p w14:paraId="41B4E4DB" w14:textId="77777777" w:rsidR="00FF0953" w:rsidRPr="00DA618A" w:rsidRDefault="00FF0953" w:rsidP="00B548C1">
            <w:pPr>
              <w:jc w:val="left"/>
              <w:rPr>
                <w:rFonts w:eastAsiaTheme="minorEastAsia" w:cstheme="minorHAnsi"/>
                <w:sz w:val="12"/>
                <w:szCs w:val="12"/>
              </w:rPr>
            </w:pPr>
          </w:p>
          <w:p w14:paraId="53BC7F66" w14:textId="77777777" w:rsidR="00FF0953" w:rsidRPr="00DA618A" w:rsidRDefault="00FF0953" w:rsidP="00B548C1">
            <w:pPr>
              <w:jc w:val="left"/>
              <w:rPr>
                <w:rFonts w:eastAsiaTheme="minorEastAsia" w:cstheme="minorHAnsi"/>
                <w:sz w:val="12"/>
                <w:szCs w:val="12"/>
              </w:rPr>
            </w:pPr>
          </w:p>
          <w:p w14:paraId="01703DBB" w14:textId="77777777" w:rsidR="00FF0953" w:rsidRPr="00DA618A" w:rsidRDefault="00FF0953" w:rsidP="00B548C1">
            <w:pPr>
              <w:jc w:val="left"/>
              <w:rPr>
                <w:rFonts w:eastAsiaTheme="minorEastAsia" w:cstheme="minorHAnsi"/>
                <w:sz w:val="12"/>
                <w:szCs w:val="12"/>
              </w:rPr>
            </w:pPr>
          </w:p>
          <w:p w14:paraId="49FCE1F6" w14:textId="77777777" w:rsidR="00FF0953" w:rsidRPr="00DA618A" w:rsidRDefault="00FF0953" w:rsidP="00B548C1">
            <w:pPr>
              <w:jc w:val="left"/>
              <w:rPr>
                <w:rFonts w:eastAsiaTheme="minorEastAsia" w:cstheme="minorHAnsi"/>
                <w:sz w:val="12"/>
                <w:szCs w:val="12"/>
              </w:rPr>
            </w:pPr>
          </w:p>
          <w:p w14:paraId="05756899"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2.</w:t>
            </w:r>
          </w:p>
        </w:tc>
        <w:tc>
          <w:tcPr>
            <w:tcW w:w="528" w:type="pct"/>
            <w:tcBorders>
              <w:right w:val="single" w:sz="12" w:space="0" w:color="auto"/>
            </w:tcBorders>
            <w:shd w:val="clear" w:color="auto" w:fill="F7CAAC" w:themeFill="accent2" w:themeFillTint="66"/>
          </w:tcPr>
          <w:p w14:paraId="043A6670"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 xml:space="preserve">Odsetek osób pobierających zasiłki (pomoc finansowa </w:t>
            </w:r>
            <w:r w:rsidRPr="00DA618A">
              <w:rPr>
                <w:rFonts w:eastAsiaTheme="minorEastAsia" w:cstheme="minorHAnsi"/>
                <w:sz w:val="12"/>
                <w:szCs w:val="12"/>
              </w:rPr>
              <w:br/>
              <w:t xml:space="preserve">i rzeczowa) w 2016 r. w danej jednostce analitycznej </w:t>
            </w:r>
            <w:r w:rsidRPr="00DA618A">
              <w:rPr>
                <w:rFonts w:eastAsiaTheme="minorEastAsia" w:cstheme="minorHAnsi"/>
                <w:sz w:val="12"/>
                <w:szCs w:val="12"/>
              </w:rPr>
              <w:br/>
              <w:t xml:space="preserve">w stosunku do liczby mieszkańców danej jednostki analitycznej </w:t>
            </w:r>
            <w:r w:rsidR="009E74CA">
              <w:rPr>
                <w:rFonts w:eastAsiaTheme="minorEastAsia" w:cstheme="minorHAnsi"/>
                <w:sz w:val="12"/>
                <w:szCs w:val="12"/>
              </w:rPr>
              <w:t>–</w:t>
            </w:r>
            <w:r w:rsidRPr="00DA618A">
              <w:rPr>
                <w:rFonts w:eastAsiaTheme="minorEastAsia" w:cstheme="minorHAnsi"/>
                <w:sz w:val="12"/>
                <w:szCs w:val="12"/>
              </w:rPr>
              <w:t xml:space="preserve"> </w:t>
            </w:r>
            <w:r w:rsidRPr="00DA618A">
              <w:rPr>
                <w:rFonts w:eastAsiaTheme="minorEastAsia" w:cstheme="minorHAnsi"/>
                <w:b/>
                <w:sz w:val="12"/>
                <w:szCs w:val="12"/>
              </w:rPr>
              <w:t>(%)</w:t>
            </w:r>
          </w:p>
        </w:tc>
        <w:tc>
          <w:tcPr>
            <w:tcW w:w="164" w:type="pct"/>
            <w:tcBorders>
              <w:top w:val="single" w:sz="6" w:space="0" w:color="auto"/>
              <w:left w:val="single" w:sz="12" w:space="0" w:color="auto"/>
              <w:bottom w:val="single" w:sz="6" w:space="0" w:color="auto"/>
              <w:right w:val="single" w:sz="6" w:space="0" w:color="auto"/>
            </w:tcBorders>
            <w:shd w:val="clear" w:color="auto" w:fill="E7E6E6" w:themeFill="background2"/>
            <w:vAlign w:val="center"/>
          </w:tcPr>
          <w:p w14:paraId="4F789AA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2,1</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0D1A27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1,6</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55309CB"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2,2</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DABAB08"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1,0</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7DCD162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3FD8354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2,8</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6481C87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5,4</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1F4D3AC"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2,3</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08696825"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0,5</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4ECD142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1,0</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2C8C0027"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1,0</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11EEB109"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2,7</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0D0A6A15"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6,8</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639469DD"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3,3</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4FAE330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4,8</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68E78088"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5,8</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143AD313"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9,7</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2FC0486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0,4</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7EA79D9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1,7</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7F54BC4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1,2</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70C90D9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0,9</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C1C6E64"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1,6</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19C3E63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1,5</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0B64B25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2,1</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11B6B75"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1,9</w:t>
            </w:r>
          </w:p>
        </w:tc>
        <w:tc>
          <w:tcPr>
            <w:tcW w:w="166" w:type="pct"/>
            <w:tcBorders>
              <w:top w:val="single" w:sz="6" w:space="0" w:color="auto"/>
              <w:left w:val="single" w:sz="6" w:space="0" w:color="auto"/>
              <w:bottom w:val="single" w:sz="6" w:space="0" w:color="auto"/>
              <w:right w:val="single" w:sz="12" w:space="0" w:color="auto"/>
            </w:tcBorders>
            <w:shd w:val="clear" w:color="auto" w:fill="E7E6E6" w:themeFill="background2"/>
            <w:vAlign w:val="center"/>
          </w:tcPr>
          <w:p w14:paraId="03F640E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1,9</w:t>
            </w:r>
          </w:p>
        </w:tc>
      </w:tr>
      <w:tr w:rsidR="001C709E" w:rsidRPr="009D6B99" w14:paraId="4806907E" w14:textId="77777777" w:rsidTr="00B548C1">
        <w:tc>
          <w:tcPr>
            <w:tcW w:w="195" w:type="pct"/>
            <w:tcBorders>
              <w:left w:val="single" w:sz="12" w:space="0" w:color="auto"/>
            </w:tcBorders>
            <w:shd w:val="clear" w:color="auto" w:fill="E7E6E6" w:themeFill="background2"/>
          </w:tcPr>
          <w:p w14:paraId="236D57A0" w14:textId="77777777" w:rsidR="00FF0953" w:rsidRPr="00DA618A" w:rsidRDefault="00FF0953" w:rsidP="00B548C1">
            <w:pPr>
              <w:jc w:val="left"/>
              <w:rPr>
                <w:rFonts w:eastAsiaTheme="minorEastAsia" w:cstheme="minorHAnsi"/>
                <w:sz w:val="12"/>
                <w:szCs w:val="12"/>
              </w:rPr>
            </w:pPr>
          </w:p>
          <w:p w14:paraId="34C7611A" w14:textId="77777777" w:rsidR="00FF0953" w:rsidRPr="00DA618A" w:rsidRDefault="00FF0953" w:rsidP="00B548C1">
            <w:pPr>
              <w:jc w:val="left"/>
              <w:rPr>
                <w:rFonts w:eastAsiaTheme="minorEastAsia" w:cstheme="minorHAnsi"/>
                <w:sz w:val="12"/>
                <w:szCs w:val="12"/>
              </w:rPr>
            </w:pPr>
          </w:p>
          <w:p w14:paraId="5FE50353" w14:textId="77777777" w:rsidR="00FF0953" w:rsidRPr="00DA618A" w:rsidRDefault="00FF0953" w:rsidP="00B548C1">
            <w:pPr>
              <w:jc w:val="left"/>
              <w:rPr>
                <w:rFonts w:eastAsiaTheme="minorEastAsia" w:cstheme="minorHAnsi"/>
                <w:sz w:val="12"/>
                <w:szCs w:val="12"/>
              </w:rPr>
            </w:pPr>
          </w:p>
          <w:p w14:paraId="6FBD8208" w14:textId="77777777" w:rsidR="00FF0953" w:rsidRPr="00DA618A" w:rsidRDefault="00FF0953" w:rsidP="00B548C1">
            <w:pPr>
              <w:jc w:val="left"/>
              <w:rPr>
                <w:rFonts w:eastAsiaTheme="minorEastAsia" w:cstheme="minorHAnsi"/>
                <w:sz w:val="12"/>
                <w:szCs w:val="12"/>
              </w:rPr>
            </w:pPr>
          </w:p>
          <w:p w14:paraId="543268E9"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3.</w:t>
            </w:r>
          </w:p>
          <w:p w14:paraId="2CEFA42A" w14:textId="77777777" w:rsidR="00FF0953" w:rsidRPr="00DA618A" w:rsidRDefault="00FF0953" w:rsidP="00B548C1">
            <w:pPr>
              <w:jc w:val="left"/>
              <w:rPr>
                <w:rFonts w:eastAsiaTheme="minorEastAsia" w:cstheme="minorHAnsi"/>
                <w:sz w:val="12"/>
                <w:szCs w:val="12"/>
              </w:rPr>
            </w:pPr>
          </w:p>
        </w:tc>
        <w:tc>
          <w:tcPr>
            <w:tcW w:w="528" w:type="pct"/>
            <w:tcBorders>
              <w:right w:val="single" w:sz="12" w:space="0" w:color="auto"/>
            </w:tcBorders>
            <w:shd w:val="clear" w:color="auto" w:fill="F7CAAC" w:themeFill="accent2" w:themeFillTint="66"/>
          </w:tcPr>
          <w:p w14:paraId="007999DB"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 xml:space="preserve">Odsetek osób pobierających zasiłki stałe </w:t>
            </w:r>
            <w:r w:rsidRPr="00DA618A">
              <w:rPr>
                <w:rFonts w:eastAsiaTheme="minorEastAsia" w:cstheme="minorHAnsi"/>
                <w:sz w:val="12"/>
                <w:szCs w:val="12"/>
              </w:rPr>
              <w:br/>
              <w:t xml:space="preserve">w 2016 r. w danej jednostce analitycznej </w:t>
            </w:r>
            <w:r w:rsidRPr="00DA618A">
              <w:rPr>
                <w:rFonts w:eastAsiaTheme="minorEastAsia" w:cstheme="minorHAnsi"/>
                <w:sz w:val="12"/>
                <w:szCs w:val="12"/>
              </w:rPr>
              <w:br/>
              <w:t xml:space="preserve">w stosunku do liczby mieszkańców danej jednostki analitycznej </w:t>
            </w:r>
            <w:r w:rsidR="009E74CA">
              <w:rPr>
                <w:rFonts w:eastAsiaTheme="minorEastAsia" w:cstheme="minorHAnsi"/>
                <w:sz w:val="12"/>
                <w:szCs w:val="12"/>
              </w:rPr>
              <w:t>–</w:t>
            </w:r>
            <w:r w:rsidRPr="00DA618A">
              <w:rPr>
                <w:rFonts w:eastAsiaTheme="minorEastAsia" w:cstheme="minorHAnsi"/>
                <w:sz w:val="12"/>
                <w:szCs w:val="12"/>
              </w:rPr>
              <w:t xml:space="preserve"> </w:t>
            </w:r>
            <w:r w:rsidRPr="00DA618A">
              <w:rPr>
                <w:rFonts w:eastAsiaTheme="minorEastAsia" w:cstheme="minorHAnsi"/>
                <w:b/>
                <w:sz w:val="12"/>
                <w:szCs w:val="12"/>
              </w:rPr>
              <w:t>(%)</w:t>
            </w:r>
          </w:p>
        </w:tc>
        <w:tc>
          <w:tcPr>
            <w:tcW w:w="164" w:type="pct"/>
            <w:tcBorders>
              <w:top w:val="single" w:sz="6" w:space="0" w:color="auto"/>
              <w:left w:val="single" w:sz="12" w:space="0" w:color="auto"/>
              <w:bottom w:val="single" w:sz="6" w:space="0" w:color="auto"/>
              <w:right w:val="single" w:sz="6" w:space="0" w:color="auto"/>
            </w:tcBorders>
            <w:shd w:val="clear" w:color="auto" w:fill="E7E6E6" w:themeFill="background2"/>
            <w:vAlign w:val="center"/>
          </w:tcPr>
          <w:p w14:paraId="54101BA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0,18</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0902DA1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0,17</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4D75C800"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0,4</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A867673"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0,17</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537AFA6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0,11</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2FE65A4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0,13</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33231DFB"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2,35</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541F023"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0,0</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2DA65345"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0,11</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0D54EC3"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0,11</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723B80B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0,0</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FC6635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0,27</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28DEFA78"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1,16</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0D3BA809"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0,42</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44AA1DF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0,44</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4D4C4527"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1,04</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0205BA65"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1,44</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0CC644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0,24</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2C2F920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0,85</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3801AA53"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0,34</w:t>
            </w:r>
            <w:r>
              <w:rPr>
                <w:rFonts w:eastAsiaTheme="minorEastAsia" w:cstheme="minorHAnsi"/>
                <w:b/>
                <w:sz w:val="10"/>
                <w:szCs w:val="10"/>
              </w:rPr>
              <w:t xml:space="preserve"> </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2F00A3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0,18</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DC3E40D"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0,09</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1F108FE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0,11</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596E62B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0,16</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7ACD1A35"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0,21</w:t>
            </w:r>
          </w:p>
        </w:tc>
        <w:tc>
          <w:tcPr>
            <w:tcW w:w="166" w:type="pct"/>
            <w:tcBorders>
              <w:top w:val="single" w:sz="6" w:space="0" w:color="auto"/>
              <w:left w:val="single" w:sz="6" w:space="0" w:color="auto"/>
              <w:bottom w:val="single" w:sz="6" w:space="0" w:color="auto"/>
              <w:right w:val="single" w:sz="12" w:space="0" w:color="auto"/>
            </w:tcBorders>
            <w:shd w:val="clear" w:color="auto" w:fill="E7E6E6" w:themeFill="background2"/>
            <w:vAlign w:val="center"/>
          </w:tcPr>
          <w:p w14:paraId="2973516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0,27</w:t>
            </w:r>
          </w:p>
        </w:tc>
      </w:tr>
      <w:tr w:rsidR="001C709E" w:rsidRPr="00DA618A" w14:paraId="459324EC" w14:textId="77777777" w:rsidTr="00B548C1">
        <w:tc>
          <w:tcPr>
            <w:tcW w:w="195" w:type="pct"/>
            <w:tcBorders>
              <w:left w:val="single" w:sz="12" w:space="0" w:color="auto"/>
              <w:bottom w:val="single" w:sz="4" w:space="0" w:color="auto"/>
            </w:tcBorders>
            <w:shd w:val="clear" w:color="auto" w:fill="E7E6E6" w:themeFill="background2"/>
          </w:tcPr>
          <w:p w14:paraId="3EE214D4" w14:textId="77777777" w:rsidR="00FF0953" w:rsidRPr="00DA618A" w:rsidRDefault="00FF0953" w:rsidP="00B548C1">
            <w:pPr>
              <w:jc w:val="left"/>
              <w:rPr>
                <w:rFonts w:eastAsiaTheme="minorEastAsia" w:cstheme="minorHAnsi"/>
                <w:sz w:val="12"/>
                <w:szCs w:val="12"/>
              </w:rPr>
            </w:pPr>
          </w:p>
          <w:p w14:paraId="0245E7CE" w14:textId="77777777" w:rsidR="00FF0953" w:rsidRPr="00DA618A" w:rsidRDefault="00FF0953" w:rsidP="00B548C1">
            <w:pPr>
              <w:jc w:val="left"/>
              <w:rPr>
                <w:rFonts w:eastAsiaTheme="minorEastAsia" w:cstheme="minorHAnsi"/>
                <w:sz w:val="12"/>
                <w:szCs w:val="12"/>
              </w:rPr>
            </w:pPr>
          </w:p>
          <w:p w14:paraId="4EDA74B2" w14:textId="77777777" w:rsidR="00FF0953" w:rsidRPr="00DA618A" w:rsidRDefault="00FF0953" w:rsidP="00B548C1">
            <w:pPr>
              <w:jc w:val="left"/>
              <w:rPr>
                <w:rFonts w:eastAsiaTheme="minorEastAsia" w:cstheme="minorHAnsi"/>
                <w:sz w:val="12"/>
                <w:szCs w:val="12"/>
              </w:rPr>
            </w:pPr>
          </w:p>
          <w:p w14:paraId="2DBBA69C" w14:textId="77777777" w:rsidR="00FF0953" w:rsidRPr="00DA618A" w:rsidRDefault="00FF0953" w:rsidP="00B548C1">
            <w:pPr>
              <w:jc w:val="left"/>
              <w:rPr>
                <w:rFonts w:eastAsiaTheme="minorEastAsia" w:cstheme="minorHAnsi"/>
                <w:sz w:val="12"/>
                <w:szCs w:val="12"/>
              </w:rPr>
            </w:pPr>
          </w:p>
          <w:p w14:paraId="12F38644"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4.</w:t>
            </w:r>
          </w:p>
        </w:tc>
        <w:tc>
          <w:tcPr>
            <w:tcW w:w="528" w:type="pct"/>
            <w:tcBorders>
              <w:bottom w:val="single" w:sz="4" w:space="0" w:color="auto"/>
              <w:right w:val="single" w:sz="12" w:space="0" w:color="auto"/>
            </w:tcBorders>
            <w:shd w:val="clear" w:color="auto" w:fill="F7CAAC" w:themeFill="accent2" w:themeFillTint="66"/>
          </w:tcPr>
          <w:p w14:paraId="23729F25"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 xml:space="preserve">Odsetek przestępstw stwierdzonych </w:t>
            </w:r>
            <w:r w:rsidRPr="00DA618A">
              <w:rPr>
                <w:rFonts w:eastAsiaTheme="minorEastAsia" w:cstheme="minorHAnsi"/>
                <w:sz w:val="12"/>
                <w:szCs w:val="12"/>
              </w:rPr>
              <w:br/>
              <w:t xml:space="preserve">w 2016 r. w danej jednostce analitycznej </w:t>
            </w:r>
            <w:r w:rsidRPr="00DA618A">
              <w:rPr>
                <w:rFonts w:eastAsiaTheme="minorEastAsia" w:cstheme="minorHAnsi"/>
                <w:sz w:val="12"/>
                <w:szCs w:val="12"/>
              </w:rPr>
              <w:br/>
              <w:t xml:space="preserve">w stosunku do liczby mieszkańców danej jednostki analitycznej </w:t>
            </w:r>
            <w:r w:rsidR="009E74CA">
              <w:rPr>
                <w:rFonts w:eastAsiaTheme="minorEastAsia" w:cstheme="minorHAnsi"/>
                <w:sz w:val="12"/>
                <w:szCs w:val="12"/>
              </w:rPr>
              <w:t>–</w:t>
            </w:r>
            <w:r w:rsidRPr="00DA618A">
              <w:rPr>
                <w:rFonts w:eastAsiaTheme="minorEastAsia" w:cstheme="minorHAnsi"/>
                <w:sz w:val="12"/>
                <w:szCs w:val="12"/>
              </w:rPr>
              <w:t xml:space="preserve"> </w:t>
            </w:r>
            <w:r w:rsidRPr="00DA618A">
              <w:rPr>
                <w:rFonts w:eastAsiaTheme="minorEastAsia" w:cstheme="minorHAnsi"/>
                <w:b/>
                <w:sz w:val="12"/>
                <w:szCs w:val="12"/>
              </w:rPr>
              <w:t>(%)</w:t>
            </w:r>
          </w:p>
        </w:tc>
        <w:tc>
          <w:tcPr>
            <w:tcW w:w="164" w:type="pct"/>
            <w:tcBorders>
              <w:top w:val="single" w:sz="6" w:space="0" w:color="auto"/>
              <w:left w:val="single" w:sz="12" w:space="0" w:color="auto"/>
              <w:bottom w:val="single" w:sz="6" w:space="0" w:color="auto"/>
              <w:right w:val="single" w:sz="6" w:space="0" w:color="auto"/>
            </w:tcBorders>
            <w:shd w:val="clear" w:color="auto" w:fill="E7E6E6" w:themeFill="background2"/>
            <w:vAlign w:val="center"/>
          </w:tcPr>
          <w:p w14:paraId="7F500A0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0,25</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C9CD814"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0,23</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81A39B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0,11</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512572D4"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0,51</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24B31C30"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0,32</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064D29D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0,38</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594BE79D"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1,65</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5001543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0,16</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5E07B3B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0,27</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6885699C"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0,53</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1317D7B"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0,25</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42A7C288"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0,21</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8DEB5F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0,36</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52F8C244"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0,85</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2C41813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0,71</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68081FDB"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0,43</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1ABB09D3"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0,72</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1474A165"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0,24</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59606CF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0,0</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3403DCE"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0,34</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28FE30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0,28</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5505393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0,22</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446FE8BD"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0,27</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14406FA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0,0</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07074C95"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0,27</w:t>
            </w:r>
          </w:p>
        </w:tc>
        <w:tc>
          <w:tcPr>
            <w:tcW w:w="166" w:type="pct"/>
            <w:tcBorders>
              <w:top w:val="single" w:sz="6" w:space="0" w:color="auto"/>
              <w:left w:val="single" w:sz="6" w:space="0" w:color="auto"/>
              <w:bottom w:val="single" w:sz="6" w:space="0" w:color="auto"/>
              <w:right w:val="single" w:sz="12" w:space="0" w:color="auto"/>
            </w:tcBorders>
            <w:shd w:val="clear" w:color="auto" w:fill="E7E6E6" w:themeFill="background2"/>
            <w:vAlign w:val="center"/>
          </w:tcPr>
          <w:p w14:paraId="3E11A27B"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0,18</w:t>
            </w:r>
          </w:p>
        </w:tc>
      </w:tr>
      <w:tr w:rsidR="001C709E" w:rsidRPr="009D6B99" w14:paraId="05C6AD51" w14:textId="77777777" w:rsidTr="00B548C1">
        <w:tc>
          <w:tcPr>
            <w:tcW w:w="195" w:type="pct"/>
            <w:tcBorders>
              <w:left w:val="single" w:sz="12" w:space="0" w:color="auto"/>
              <w:bottom w:val="single" w:sz="4" w:space="0" w:color="auto"/>
            </w:tcBorders>
            <w:shd w:val="clear" w:color="auto" w:fill="E7E6E6" w:themeFill="background2"/>
          </w:tcPr>
          <w:p w14:paraId="38FC3C37" w14:textId="77777777" w:rsidR="00FF0953" w:rsidRPr="00DA618A" w:rsidRDefault="00FF0953" w:rsidP="00B548C1">
            <w:pPr>
              <w:jc w:val="left"/>
              <w:rPr>
                <w:rFonts w:eastAsiaTheme="minorEastAsia" w:cstheme="minorHAnsi"/>
                <w:sz w:val="12"/>
                <w:szCs w:val="12"/>
              </w:rPr>
            </w:pPr>
          </w:p>
          <w:p w14:paraId="3F9ED296"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5.</w:t>
            </w:r>
          </w:p>
        </w:tc>
        <w:tc>
          <w:tcPr>
            <w:tcW w:w="528" w:type="pct"/>
            <w:tcBorders>
              <w:bottom w:val="single" w:sz="4" w:space="0" w:color="auto"/>
              <w:right w:val="single" w:sz="12" w:space="0" w:color="auto"/>
            </w:tcBorders>
            <w:shd w:val="clear" w:color="auto" w:fill="F7CAAC" w:themeFill="accent2" w:themeFillTint="66"/>
          </w:tcPr>
          <w:p w14:paraId="4B019EB5"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t xml:space="preserve">Frekwencja </w:t>
            </w:r>
            <w:r w:rsidRPr="00DA618A">
              <w:rPr>
                <w:rFonts w:eastAsiaTheme="minorEastAsia" w:cstheme="minorHAnsi"/>
                <w:sz w:val="12"/>
                <w:szCs w:val="12"/>
              </w:rPr>
              <w:br/>
              <w:t xml:space="preserve">w wyborach </w:t>
            </w:r>
            <w:r w:rsidRPr="00DA618A">
              <w:rPr>
                <w:rFonts w:eastAsiaTheme="minorEastAsia" w:cstheme="minorHAnsi"/>
                <w:sz w:val="12"/>
                <w:szCs w:val="12"/>
              </w:rPr>
              <w:br/>
              <w:t xml:space="preserve">w danej jednostce analitycznej – </w:t>
            </w:r>
            <w:r w:rsidRPr="00DA618A">
              <w:rPr>
                <w:rFonts w:eastAsiaTheme="minorEastAsia" w:cstheme="minorHAnsi"/>
                <w:b/>
                <w:sz w:val="12"/>
                <w:szCs w:val="12"/>
              </w:rPr>
              <w:t>(%)</w:t>
            </w:r>
          </w:p>
        </w:tc>
        <w:tc>
          <w:tcPr>
            <w:tcW w:w="164" w:type="pct"/>
            <w:tcBorders>
              <w:top w:val="single" w:sz="6" w:space="0" w:color="auto"/>
              <w:left w:val="single" w:sz="12" w:space="0" w:color="auto"/>
              <w:bottom w:val="single" w:sz="6" w:space="0" w:color="auto"/>
              <w:right w:val="single" w:sz="6" w:space="0" w:color="auto"/>
            </w:tcBorders>
            <w:shd w:val="clear" w:color="auto" w:fill="E7E6E6" w:themeFill="background2"/>
            <w:vAlign w:val="center"/>
          </w:tcPr>
          <w:p w14:paraId="183253E8" w14:textId="77777777" w:rsidR="00FF0953" w:rsidRPr="009D6B99" w:rsidRDefault="00FF0953" w:rsidP="00B548C1">
            <w:pPr>
              <w:jc w:val="center"/>
              <w:rPr>
                <w:rFonts w:eastAsiaTheme="minorEastAsia" w:cstheme="minorHAnsi"/>
                <w:b/>
                <w:sz w:val="10"/>
                <w:szCs w:val="10"/>
              </w:rPr>
            </w:pPr>
          </w:p>
          <w:p w14:paraId="5DC9B010"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59,6</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1D744C47" w14:textId="77777777" w:rsidR="00FF0953" w:rsidRPr="009D6B99" w:rsidRDefault="00FF0953" w:rsidP="00B548C1">
            <w:pPr>
              <w:jc w:val="center"/>
              <w:rPr>
                <w:rFonts w:eastAsiaTheme="minorEastAsia" w:cstheme="minorHAnsi"/>
                <w:b/>
                <w:sz w:val="10"/>
                <w:szCs w:val="10"/>
              </w:rPr>
            </w:pPr>
          </w:p>
          <w:p w14:paraId="119EF9F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56,2</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1AE7443B" w14:textId="77777777" w:rsidR="00FF0953" w:rsidRPr="009D6B99" w:rsidRDefault="00FF0953" w:rsidP="00B548C1">
            <w:pPr>
              <w:jc w:val="center"/>
              <w:rPr>
                <w:rFonts w:eastAsiaTheme="minorEastAsia" w:cstheme="minorHAnsi"/>
                <w:b/>
                <w:sz w:val="10"/>
                <w:szCs w:val="10"/>
              </w:rPr>
            </w:pPr>
          </w:p>
          <w:p w14:paraId="35314F5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60,5</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FBCC5FF" w14:textId="77777777" w:rsidR="00FF0953" w:rsidRPr="009D6B99" w:rsidRDefault="00FF0953" w:rsidP="00B548C1">
            <w:pPr>
              <w:jc w:val="center"/>
              <w:rPr>
                <w:rFonts w:eastAsiaTheme="minorEastAsia" w:cstheme="minorHAnsi"/>
                <w:b/>
                <w:sz w:val="10"/>
                <w:szCs w:val="10"/>
              </w:rPr>
            </w:pPr>
          </w:p>
          <w:p w14:paraId="48048CD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57,2</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719D1A8E" w14:textId="77777777" w:rsidR="00FF0953" w:rsidRPr="009D6B99" w:rsidRDefault="00FF0953" w:rsidP="00B548C1">
            <w:pPr>
              <w:jc w:val="center"/>
              <w:rPr>
                <w:rFonts w:eastAsiaTheme="minorEastAsia" w:cstheme="minorHAnsi"/>
                <w:b/>
                <w:sz w:val="10"/>
                <w:szCs w:val="10"/>
              </w:rPr>
            </w:pPr>
          </w:p>
          <w:p w14:paraId="3310A7BB"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57,4</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20FF8B60" w14:textId="77777777" w:rsidR="00FF0953" w:rsidRPr="009D6B99" w:rsidRDefault="00FF0953" w:rsidP="00B548C1">
            <w:pPr>
              <w:jc w:val="center"/>
              <w:rPr>
                <w:rFonts w:eastAsiaTheme="minorEastAsia" w:cstheme="minorHAnsi"/>
                <w:b/>
                <w:sz w:val="10"/>
                <w:szCs w:val="10"/>
              </w:rPr>
            </w:pPr>
          </w:p>
          <w:p w14:paraId="06929E92"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58,2</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41D9FF76" w14:textId="77777777" w:rsidR="00FF0953" w:rsidRPr="009D6B99" w:rsidRDefault="00FF0953" w:rsidP="00B548C1">
            <w:pPr>
              <w:jc w:val="center"/>
              <w:rPr>
                <w:rFonts w:eastAsiaTheme="minorEastAsia" w:cstheme="minorHAnsi"/>
                <w:b/>
                <w:sz w:val="10"/>
                <w:szCs w:val="10"/>
              </w:rPr>
            </w:pPr>
          </w:p>
          <w:p w14:paraId="632A231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58,2</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290FF4C" w14:textId="77777777" w:rsidR="00FF0953" w:rsidRPr="009D6B99" w:rsidRDefault="00FF0953" w:rsidP="00B548C1">
            <w:pPr>
              <w:jc w:val="center"/>
              <w:rPr>
                <w:rFonts w:eastAsiaTheme="minorEastAsia" w:cstheme="minorHAnsi"/>
                <w:b/>
                <w:sz w:val="10"/>
                <w:szCs w:val="10"/>
              </w:rPr>
            </w:pPr>
          </w:p>
          <w:p w14:paraId="6F9EED8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55,9</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3F0C76D1" w14:textId="77777777" w:rsidR="00FF0953" w:rsidRPr="009D6B99" w:rsidRDefault="00FF0953" w:rsidP="00B548C1">
            <w:pPr>
              <w:jc w:val="center"/>
              <w:rPr>
                <w:rFonts w:eastAsiaTheme="minorEastAsia" w:cstheme="minorHAnsi"/>
                <w:b/>
                <w:sz w:val="10"/>
                <w:szCs w:val="10"/>
              </w:rPr>
            </w:pPr>
          </w:p>
          <w:p w14:paraId="5C37111B"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58,1</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47982933" w14:textId="77777777" w:rsidR="00FF0953" w:rsidRPr="009D6B99" w:rsidRDefault="00FF0953" w:rsidP="00B548C1">
            <w:pPr>
              <w:jc w:val="center"/>
              <w:rPr>
                <w:rFonts w:eastAsiaTheme="minorEastAsia" w:cstheme="minorHAnsi"/>
                <w:b/>
                <w:sz w:val="10"/>
                <w:szCs w:val="10"/>
              </w:rPr>
            </w:pPr>
          </w:p>
          <w:p w14:paraId="3371750D"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54,3</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22A4404D" w14:textId="77777777" w:rsidR="00FF0953" w:rsidRPr="009D6B99" w:rsidRDefault="00FF0953" w:rsidP="00B548C1">
            <w:pPr>
              <w:jc w:val="center"/>
              <w:rPr>
                <w:rFonts w:eastAsiaTheme="minorEastAsia" w:cstheme="minorHAnsi"/>
                <w:b/>
                <w:sz w:val="10"/>
                <w:szCs w:val="10"/>
              </w:rPr>
            </w:pPr>
          </w:p>
          <w:p w14:paraId="124395E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62,3</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45D98C4A" w14:textId="77777777" w:rsidR="00FF0953" w:rsidRPr="009D6B99" w:rsidRDefault="00FF0953" w:rsidP="00B548C1">
            <w:pPr>
              <w:jc w:val="center"/>
              <w:rPr>
                <w:rFonts w:eastAsiaTheme="minorEastAsia" w:cstheme="minorHAnsi"/>
                <w:b/>
                <w:sz w:val="10"/>
                <w:szCs w:val="10"/>
              </w:rPr>
            </w:pPr>
          </w:p>
          <w:p w14:paraId="45E7CB8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52,7</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877A8F2" w14:textId="77777777" w:rsidR="00FF0953" w:rsidRPr="009D6B99" w:rsidRDefault="00FF0953" w:rsidP="00B548C1">
            <w:pPr>
              <w:jc w:val="center"/>
              <w:rPr>
                <w:rFonts w:eastAsiaTheme="minorEastAsia" w:cstheme="minorHAnsi"/>
                <w:b/>
                <w:sz w:val="10"/>
                <w:szCs w:val="10"/>
              </w:rPr>
            </w:pPr>
          </w:p>
          <w:p w14:paraId="519940E0"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55,0</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7F5ABFF7" w14:textId="77777777" w:rsidR="00FF0953" w:rsidRPr="009D6B99" w:rsidRDefault="00FF0953" w:rsidP="00B548C1">
            <w:pPr>
              <w:jc w:val="center"/>
              <w:rPr>
                <w:rFonts w:eastAsiaTheme="minorEastAsia" w:cstheme="minorHAnsi"/>
                <w:b/>
                <w:sz w:val="10"/>
                <w:szCs w:val="10"/>
              </w:rPr>
            </w:pPr>
          </w:p>
          <w:p w14:paraId="57836AD4"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55,0</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7A629D8" w14:textId="77777777" w:rsidR="00FF0953" w:rsidRPr="009D6B99" w:rsidRDefault="00FF0953" w:rsidP="00B548C1">
            <w:pPr>
              <w:jc w:val="center"/>
              <w:rPr>
                <w:rFonts w:eastAsiaTheme="minorEastAsia" w:cstheme="minorHAnsi"/>
                <w:b/>
                <w:sz w:val="10"/>
                <w:szCs w:val="10"/>
              </w:rPr>
            </w:pPr>
          </w:p>
          <w:p w14:paraId="6CA033B5"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55,0</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58ECAAB4" w14:textId="77777777" w:rsidR="00FF0953" w:rsidRPr="009D6B99" w:rsidRDefault="00FF0953" w:rsidP="00B548C1">
            <w:pPr>
              <w:jc w:val="center"/>
              <w:rPr>
                <w:rFonts w:eastAsiaTheme="minorEastAsia" w:cstheme="minorHAnsi"/>
                <w:b/>
                <w:sz w:val="10"/>
                <w:szCs w:val="10"/>
              </w:rPr>
            </w:pPr>
          </w:p>
          <w:p w14:paraId="0A5D904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44,5</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427512A4" w14:textId="77777777" w:rsidR="00FF0953" w:rsidRPr="009D6B99" w:rsidRDefault="00FF0953" w:rsidP="00B548C1">
            <w:pPr>
              <w:jc w:val="center"/>
              <w:rPr>
                <w:rFonts w:eastAsiaTheme="minorEastAsia" w:cstheme="minorHAnsi"/>
                <w:b/>
                <w:sz w:val="10"/>
                <w:szCs w:val="10"/>
              </w:rPr>
            </w:pPr>
          </w:p>
          <w:p w14:paraId="2058FA6B"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50,7</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108B9060" w14:textId="77777777" w:rsidR="00FF0953" w:rsidRPr="009D6B99" w:rsidRDefault="00FF0953" w:rsidP="00B548C1">
            <w:pPr>
              <w:jc w:val="center"/>
              <w:rPr>
                <w:rFonts w:eastAsiaTheme="minorEastAsia" w:cstheme="minorHAnsi"/>
                <w:b/>
                <w:sz w:val="10"/>
                <w:szCs w:val="10"/>
              </w:rPr>
            </w:pPr>
          </w:p>
          <w:p w14:paraId="552E5A83"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50,7</w:t>
            </w:r>
          </w:p>
        </w:tc>
        <w:tc>
          <w:tcPr>
            <w:tcW w:w="164"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6E5330CC" w14:textId="77777777" w:rsidR="00FF0953" w:rsidRPr="009D6B99" w:rsidRDefault="00FF0953" w:rsidP="00B548C1">
            <w:pPr>
              <w:jc w:val="center"/>
              <w:rPr>
                <w:rFonts w:eastAsiaTheme="minorEastAsia" w:cstheme="minorHAnsi"/>
                <w:b/>
                <w:sz w:val="10"/>
                <w:szCs w:val="10"/>
              </w:rPr>
            </w:pPr>
          </w:p>
          <w:p w14:paraId="088400D1"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57,2</w:t>
            </w:r>
          </w:p>
        </w:tc>
        <w:tc>
          <w:tcPr>
            <w:tcW w:w="165" w:type="pct"/>
            <w:tcBorders>
              <w:top w:val="single" w:sz="6" w:space="0" w:color="auto"/>
              <w:left w:val="single" w:sz="6" w:space="0" w:color="auto"/>
              <w:bottom w:val="single" w:sz="6" w:space="0" w:color="auto"/>
              <w:right w:val="single" w:sz="6" w:space="0" w:color="auto"/>
            </w:tcBorders>
            <w:shd w:val="clear" w:color="auto" w:fill="E7E6E6" w:themeFill="background2"/>
            <w:vAlign w:val="center"/>
          </w:tcPr>
          <w:p w14:paraId="4B200B65" w14:textId="77777777" w:rsidR="00FF0953" w:rsidRPr="009D6B99" w:rsidRDefault="00FF0953" w:rsidP="00B548C1">
            <w:pPr>
              <w:jc w:val="center"/>
              <w:rPr>
                <w:rFonts w:eastAsiaTheme="minorEastAsia" w:cstheme="minorHAnsi"/>
                <w:b/>
                <w:sz w:val="10"/>
                <w:szCs w:val="10"/>
              </w:rPr>
            </w:pPr>
          </w:p>
          <w:p w14:paraId="276207B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57,6</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76CFECFF" w14:textId="77777777" w:rsidR="00FF0953" w:rsidRPr="009D6B99" w:rsidRDefault="00FF0953" w:rsidP="00B548C1">
            <w:pPr>
              <w:jc w:val="center"/>
              <w:rPr>
                <w:rFonts w:eastAsiaTheme="minorEastAsia" w:cstheme="minorHAnsi"/>
                <w:b/>
                <w:sz w:val="10"/>
                <w:szCs w:val="10"/>
              </w:rPr>
            </w:pPr>
          </w:p>
          <w:p w14:paraId="21C3DED6"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49,6</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7248764E" w14:textId="77777777" w:rsidR="00FF0953" w:rsidRPr="009D6B99" w:rsidRDefault="00FF0953" w:rsidP="00B548C1">
            <w:pPr>
              <w:jc w:val="center"/>
              <w:rPr>
                <w:rFonts w:eastAsiaTheme="minorEastAsia" w:cstheme="minorHAnsi"/>
                <w:b/>
                <w:sz w:val="10"/>
                <w:szCs w:val="10"/>
              </w:rPr>
            </w:pPr>
          </w:p>
          <w:p w14:paraId="60EF81E0"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50,1</w:t>
            </w: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5F564BCF" w14:textId="77777777" w:rsidR="00FF0953" w:rsidRPr="009D6B99" w:rsidRDefault="00FF0953" w:rsidP="00B548C1">
            <w:pPr>
              <w:jc w:val="center"/>
              <w:rPr>
                <w:rFonts w:eastAsiaTheme="minorEastAsia" w:cstheme="minorHAnsi"/>
                <w:b/>
                <w:sz w:val="10"/>
                <w:szCs w:val="10"/>
              </w:rPr>
            </w:pPr>
          </w:p>
          <w:p w14:paraId="0CA73173"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52,5</w:t>
            </w:r>
          </w:p>
        </w:tc>
        <w:tc>
          <w:tcPr>
            <w:tcW w:w="165" w:type="pct"/>
            <w:tcBorders>
              <w:top w:val="single" w:sz="6" w:space="0" w:color="auto"/>
              <w:left w:val="single" w:sz="6" w:space="0" w:color="auto"/>
              <w:bottom w:val="single" w:sz="6" w:space="0" w:color="auto"/>
              <w:right w:val="single" w:sz="6" w:space="0" w:color="auto"/>
            </w:tcBorders>
            <w:shd w:val="clear" w:color="auto" w:fill="FF0000"/>
            <w:vAlign w:val="center"/>
          </w:tcPr>
          <w:p w14:paraId="0520B5D0"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54,7</w:t>
            </w:r>
          </w:p>
          <w:p w14:paraId="52EBA668" w14:textId="77777777" w:rsidR="00FF0953" w:rsidRPr="009D6B99" w:rsidRDefault="00FF0953" w:rsidP="00B548C1">
            <w:pPr>
              <w:jc w:val="center"/>
              <w:rPr>
                <w:rFonts w:eastAsiaTheme="minorEastAsia" w:cstheme="minorHAnsi"/>
                <w:b/>
                <w:sz w:val="10"/>
                <w:szCs w:val="10"/>
              </w:rPr>
            </w:pPr>
          </w:p>
        </w:tc>
        <w:tc>
          <w:tcPr>
            <w:tcW w:w="164" w:type="pct"/>
            <w:tcBorders>
              <w:top w:val="single" w:sz="6" w:space="0" w:color="auto"/>
              <w:left w:val="single" w:sz="6" w:space="0" w:color="auto"/>
              <w:bottom w:val="single" w:sz="6" w:space="0" w:color="auto"/>
              <w:right w:val="single" w:sz="6" w:space="0" w:color="auto"/>
            </w:tcBorders>
            <w:shd w:val="clear" w:color="auto" w:fill="FF0000"/>
            <w:vAlign w:val="center"/>
          </w:tcPr>
          <w:p w14:paraId="355BC650" w14:textId="77777777" w:rsidR="00FF0953" w:rsidRPr="009D6B99" w:rsidRDefault="00FF0953" w:rsidP="00B548C1">
            <w:pPr>
              <w:jc w:val="center"/>
              <w:rPr>
                <w:rFonts w:eastAsiaTheme="minorEastAsia" w:cstheme="minorHAnsi"/>
                <w:b/>
                <w:sz w:val="10"/>
                <w:szCs w:val="10"/>
              </w:rPr>
            </w:pPr>
          </w:p>
          <w:p w14:paraId="1CD3BF6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54,7</w:t>
            </w:r>
          </w:p>
        </w:tc>
        <w:tc>
          <w:tcPr>
            <w:tcW w:w="166" w:type="pct"/>
            <w:tcBorders>
              <w:top w:val="single" w:sz="6" w:space="0" w:color="auto"/>
              <w:left w:val="single" w:sz="6" w:space="0" w:color="auto"/>
              <w:bottom w:val="single" w:sz="6" w:space="0" w:color="auto"/>
              <w:right w:val="single" w:sz="12" w:space="0" w:color="auto"/>
            </w:tcBorders>
            <w:shd w:val="clear" w:color="auto" w:fill="FF0000"/>
            <w:vAlign w:val="center"/>
          </w:tcPr>
          <w:p w14:paraId="0263CD09" w14:textId="77777777" w:rsidR="00FF0953" w:rsidRPr="009D6B99" w:rsidRDefault="00FF0953" w:rsidP="00B548C1">
            <w:pPr>
              <w:jc w:val="center"/>
              <w:rPr>
                <w:rFonts w:eastAsiaTheme="minorEastAsia" w:cstheme="minorHAnsi"/>
                <w:b/>
                <w:sz w:val="10"/>
                <w:szCs w:val="10"/>
              </w:rPr>
            </w:pPr>
          </w:p>
          <w:p w14:paraId="49BD7F3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47,9</w:t>
            </w:r>
          </w:p>
        </w:tc>
      </w:tr>
      <w:tr w:rsidR="001C709E" w:rsidRPr="00DA618A" w14:paraId="60906A5F" w14:textId="77777777" w:rsidTr="00B548C1">
        <w:tc>
          <w:tcPr>
            <w:tcW w:w="195" w:type="pct"/>
            <w:tcBorders>
              <w:top w:val="single" w:sz="4" w:space="0" w:color="auto"/>
              <w:left w:val="single" w:sz="12" w:space="0" w:color="auto"/>
              <w:bottom w:val="single" w:sz="12" w:space="0" w:color="auto"/>
            </w:tcBorders>
            <w:shd w:val="clear" w:color="auto" w:fill="E7E6E6" w:themeFill="background2"/>
          </w:tcPr>
          <w:p w14:paraId="31F3AD5B" w14:textId="77777777" w:rsidR="00FF0953" w:rsidRPr="00DA618A" w:rsidRDefault="00FF0953" w:rsidP="00B548C1">
            <w:pPr>
              <w:jc w:val="left"/>
              <w:rPr>
                <w:rFonts w:eastAsiaTheme="minorEastAsia" w:cstheme="minorHAnsi"/>
                <w:sz w:val="12"/>
                <w:szCs w:val="12"/>
              </w:rPr>
            </w:pPr>
          </w:p>
          <w:p w14:paraId="6C4E46FC" w14:textId="77777777" w:rsidR="00FF0953" w:rsidRPr="00DA618A" w:rsidRDefault="00FF0953" w:rsidP="00B548C1">
            <w:pPr>
              <w:jc w:val="left"/>
              <w:rPr>
                <w:rFonts w:eastAsiaTheme="minorEastAsia" w:cstheme="minorHAnsi"/>
                <w:sz w:val="12"/>
                <w:szCs w:val="12"/>
              </w:rPr>
            </w:pPr>
          </w:p>
          <w:p w14:paraId="120623F7" w14:textId="77777777" w:rsidR="00FF0953" w:rsidRPr="00DA618A" w:rsidRDefault="00FF0953" w:rsidP="00B548C1">
            <w:pPr>
              <w:jc w:val="left"/>
              <w:rPr>
                <w:rFonts w:eastAsiaTheme="minorEastAsia" w:cstheme="minorHAnsi"/>
                <w:sz w:val="12"/>
                <w:szCs w:val="12"/>
              </w:rPr>
            </w:pPr>
          </w:p>
          <w:p w14:paraId="109E7C4C"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lastRenderedPageBreak/>
              <w:t>6.</w:t>
            </w:r>
          </w:p>
        </w:tc>
        <w:tc>
          <w:tcPr>
            <w:tcW w:w="528" w:type="pct"/>
            <w:tcBorders>
              <w:top w:val="single" w:sz="4" w:space="0" w:color="auto"/>
              <w:bottom w:val="single" w:sz="12" w:space="0" w:color="auto"/>
              <w:right w:val="single" w:sz="12" w:space="0" w:color="auto"/>
            </w:tcBorders>
            <w:shd w:val="clear" w:color="auto" w:fill="F7CAAC" w:themeFill="accent2" w:themeFillTint="66"/>
          </w:tcPr>
          <w:p w14:paraId="2B13209D"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lastRenderedPageBreak/>
              <w:t xml:space="preserve">Odsetek uczniów szkół podstawowych </w:t>
            </w:r>
            <w:r w:rsidRPr="00DA618A">
              <w:rPr>
                <w:rFonts w:eastAsiaTheme="minorEastAsia" w:cstheme="minorHAnsi"/>
                <w:sz w:val="12"/>
                <w:szCs w:val="12"/>
              </w:rPr>
              <w:br/>
              <w:t xml:space="preserve">i gimnazjalnych bez </w:t>
            </w:r>
            <w:r w:rsidRPr="00DA618A">
              <w:rPr>
                <w:rFonts w:eastAsiaTheme="minorEastAsia" w:cstheme="minorHAnsi"/>
                <w:sz w:val="12"/>
                <w:szCs w:val="12"/>
              </w:rPr>
              <w:lastRenderedPageBreak/>
              <w:t xml:space="preserve">promocji do klasy wyższej, w tym nieukończenie szkoły w 2016 r. </w:t>
            </w:r>
            <w:r w:rsidRPr="00DA618A">
              <w:rPr>
                <w:rFonts w:eastAsiaTheme="minorEastAsia" w:cstheme="minorHAnsi"/>
                <w:sz w:val="12"/>
                <w:szCs w:val="12"/>
              </w:rPr>
              <w:br/>
              <w:t xml:space="preserve">w danej jednostce analitycznej </w:t>
            </w:r>
            <w:r w:rsidRPr="00DA618A">
              <w:rPr>
                <w:rFonts w:eastAsiaTheme="minorEastAsia" w:cstheme="minorHAnsi"/>
                <w:sz w:val="12"/>
                <w:szCs w:val="12"/>
              </w:rPr>
              <w:br/>
              <w:t xml:space="preserve">w stosunku do liczby uczniów zamieszkujących daną jednostkę analityczną </w:t>
            </w:r>
            <w:r w:rsidR="009E74CA">
              <w:rPr>
                <w:rFonts w:eastAsiaTheme="minorEastAsia" w:cstheme="minorHAnsi"/>
                <w:sz w:val="12"/>
                <w:szCs w:val="12"/>
              </w:rPr>
              <w:t>–</w:t>
            </w:r>
            <w:r w:rsidRPr="00DA618A">
              <w:rPr>
                <w:rFonts w:eastAsiaTheme="minorEastAsia" w:cstheme="minorHAnsi"/>
                <w:sz w:val="12"/>
                <w:szCs w:val="12"/>
              </w:rPr>
              <w:t xml:space="preserve"> </w:t>
            </w:r>
            <w:r w:rsidRPr="00DA618A">
              <w:rPr>
                <w:rFonts w:eastAsiaTheme="minorEastAsia" w:cstheme="minorHAnsi"/>
                <w:b/>
                <w:sz w:val="12"/>
                <w:szCs w:val="12"/>
              </w:rPr>
              <w:t>(%)</w:t>
            </w:r>
          </w:p>
        </w:tc>
        <w:tc>
          <w:tcPr>
            <w:tcW w:w="164" w:type="pct"/>
            <w:tcBorders>
              <w:top w:val="single" w:sz="6" w:space="0" w:color="auto"/>
              <w:left w:val="single" w:sz="12" w:space="0" w:color="auto"/>
              <w:bottom w:val="single" w:sz="12" w:space="0" w:color="auto"/>
              <w:right w:val="single" w:sz="6" w:space="0" w:color="auto"/>
            </w:tcBorders>
            <w:shd w:val="clear" w:color="auto" w:fill="E7E6E6" w:themeFill="background2"/>
            <w:vAlign w:val="center"/>
          </w:tcPr>
          <w:p w14:paraId="17D6F8EF" w14:textId="77777777" w:rsidR="00FF0953" w:rsidRPr="009D6B99" w:rsidRDefault="00FF0953" w:rsidP="00B548C1">
            <w:pPr>
              <w:jc w:val="center"/>
              <w:rPr>
                <w:rFonts w:eastAsiaTheme="minorEastAsia" w:cstheme="minorHAnsi"/>
                <w:b/>
                <w:sz w:val="10"/>
                <w:szCs w:val="10"/>
              </w:rPr>
            </w:pPr>
            <w:r>
              <w:rPr>
                <w:rFonts w:eastAsiaTheme="minorEastAsia" w:cstheme="minorHAnsi"/>
                <w:b/>
                <w:sz w:val="10"/>
                <w:szCs w:val="10"/>
              </w:rPr>
              <w:lastRenderedPageBreak/>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2D18B0C2" w14:textId="77777777" w:rsidR="00FF0953" w:rsidRPr="008F11F4" w:rsidRDefault="00FF0953" w:rsidP="00B548C1">
            <w:pPr>
              <w:jc w:val="center"/>
              <w:rPr>
                <w:b/>
              </w:rPr>
            </w:pPr>
            <w:r w:rsidRPr="008F11F4">
              <w:rPr>
                <w:rFonts w:eastAsiaTheme="minorEastAsia" w:cstheme="minorHAnsi"/>
                <w:b/>
                <w:sz w:val="10"/>
                <w:szCs w:val="10"/>
              </w:rPr>
              <w:t>0,00</w:t>
            </w:r>
          </w:p>
        </w:tc>
        <w:tc>
          <w:tcPr>
            <w:tcW w:w="165"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2741C457" w14:textId="77777777" w:rsidR="00FF0953" w:rsidRPr="008F11F4" w:rsidRDefault="00FF0953" w:rsidP="00B548C1">
            <w:pPr>
              <w:jc w:val="center"/>
              <w:rPr>
                <w:b/>
              </w:rPr>
            </w:pPr>
            <w:r w:rsidRPr="008F11F4">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21160A7C" w14:textId="77777777" w:rsidR="00FF0953" w:rsidRPr="008F11F4" w:rsidRDefault="00FF0953" w:rsidP="00B548C1">
            <w:pPr>
              <w:jc w:val="center"/>
              <w:rPr>
                <w:b/>
              </w:rPr>
            </w:pPr>
            <w:r w:rsidRPr="008F11F4">
              <w:rPr>
                <w:rFonts w:eastAsiaTheme="minorEastAsia" w:cstheme="minorHAnsi"/>
                <w:b/>
                <w:sz w:val="10"/>
                <w:szCs w:val="10"/>
              </w:rPr>
              <w:t>0,00</w:t>
            </w:r>
          </w:p>
        </w:tc>
        <w:tc>
          <w:tcPr>
            <w:tcW w:w="165"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659CF875" w14:textId="77777777" w:rsidR="00FF0953" w:rsidRPr="008F11F4" w:rsidRDefault="00FF0953" w:rsidP="00B548C1">
            <w:pPr>
              <w:jc w:val="center"/>
              <w:rPr>
                <w:b/>
              </w:rPr>
            </w:pPr>
            <w:r w:rsidRPr="008F11F4">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51F4904C" w14:textId="77777777" w:rsidR="00FF0953" w:rsidRPr="008F11F4" w:rsidRDefault="00FF0953" w:rsidP="00B548C1">
            <w:pPr>
              <w:jc w:val="center"/>
              <w:rPr>
                <w:b/>
              </w:rPr>
            </w:pPr>
            <w:r w:rsidRPr="008F11F4">
              <w:rPr>
                <w:rFonts w:eastAsiaTheme="minorEastAsia" w:cstheme="minorHAnsi"/>
                <w:b/>
                <w:sz w:val="10"/>
                <w:szCs w:val="10"/>
              </w:rPr>
              <w:t>0,00</w:t>
            </w:r>
          </w:p>
        </w:tc>
        <w:tc>
          <w:tcPr>
            <w:tcW w:w="165"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2E508DC0" w14:textId="77777777" w:rsidR="00FF0953" w:rsidRPr="008F11F4" w:rsidRDefault="00FF0953" w:rsidP="00B548C1">
            <w:pPr>
              <w:jc w:val="center"/>
              <w:rPr>
                <w:b/>
              </w:rPr>
            </w:pPr>
            <w:r w:rsidRPr="008F11F4">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635AC5EE" w14:textId="77777777" w:rsidR="00FF0953" w:rsidRPr="008F11F4" w:rsidRDefault="00FF0953" w:rsidP="00B548C1">
            <w:pPr>
              <w:jc w:val="center"/>
              <w:rPr>
                <w:b/>
              </w:rPr>
            </w:pPr>
            <w:r w:rsidRPr="008F11F4">
              <w:rPr>
                <w:rFonts w:eastAsiaTheme="minorEastAsia" w:cstheme="minorHAnsi"/>
                <w:b/>
                <w:sz w:val="10"/>
                <w:szCs w:val="10"/>
              </w:rPr>
              <w:t>0,00</w:t>
            </w:r>
          </w:p>
        </w:tc>
        <w:tc>
          <w:tcPr>
            <w:tcW w:w="165"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2C682ABB" w14:textId="77777777" w:rsidR="00FF0953" w:rsidRPr="008F11F4" w:rsidRDefault="00FF0953" w:rsidP="00B548C1">
            <w:pPr>
              <w:jc w:val="center"/>
              <w:rPr>
                <w:b/>
              </w:rPr>
            </w:pPr>
            <w:r w:rsidRPr="008F11F4">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333C17A9" w14:textId="77777777" w:rsidR="00FF0953" w:rsidRPr="008F11F4" w:rsidRDefault="00FF0953" w:rsidP="00B548C1">
            <w:pPr>
              <w:jc w:val="center"/>
              <w:rPr>
                <w:b/>
              </w:rPr>
            </w:pPr>
            <w:r w:rsidRPr="008F11F4">
              <w:rPr>
                <w:rFonts w:eastAsiaTheme="minorEastAsia" w:cstheme="minorHAnsi"/>
                <w:b/>
                <w:sz w:val="10"/>
                <w:szCs w:val="10"/>
              </w:rPr>
              <w:t>0,00</w:t>
            </w:r>
          </w:p>
        </w:tc>
        <w:tc>
          <w:tcPr>
            <w:tcW w:w="165"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23646C10" w14:textId="77777777" w:rsidR="00FF0953" w:rsidRPr="008F11F4" w:rsidRDefault="00FF0953" w:rsidP="00B548C1">
            <w:pPr>
              <w:jc w:val="center"/>
              <w:rPr>
                <w:b/>
              </w:rPr>
            </w:pPr>
            <w:r w:rsidRPr="008F11F4">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5E926818" w14:textId="77777777" w:rsidR="00FF0953" w:rsidRPr="008F11F4" w:rsidRDefault="00FF0953" w:rsidP="00B548C1">
            <w:pPr>
              <w:jc w:val="center"/>
              <w:rPr>
                <w:b/>
              </w:rPr>
            </w:pPr>
            <w:r w:rsidRPr="008F11F4">
              <w:rPr>
                <w:rFonts w:eastAsiaTheme="minorEastAsia" w:cstheme="minorHAnsi"/>
                <w:b/>
                <w:sz w:val="10"/>
                <w:szCs w:val="10"/>
              </w:rPr>
              <w:t>0,00</w:t>
            </w:r>
          </w:p>
        </w:tc>
        <w:tc>
          <w:tcPr>
            <w:tcW w:w="165"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31B04918" w14:textId="77777777" w:rsidR="00FF0953" w:rsidRPr="008F11F4" w:rsidRDefault="00FF0953" w:rsidP="00B548C1">
            <w:pPr>
              <w:jc w:val="center"/>
              <w:rPr>
                <w:b/>
              </w:rPr>
            </w:pPr>
            <w:r w:rsidRPr="008F11F4">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52F0F888" w14:textId="77777777" w:rsidR="00FF0953" w:rsidRPr="008F11F4" w:rsidRDefault="00FF0953" w:rsidP="00B548C1">
            <w:pPr>
              <w:jc w:val="center"/>
              <w:rPr>
                <w:b/>
              </w:rPr>
            </w:pPr>
            <w:r w:rsidRPr="008F11F4">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017B58F2" w14:textId="77777777" w:rsidR="00FF0953" w:rsidRPr="008F11F4" w:rsidRDefault="00FF0953" w:rsidP="00B548C1">
            <w:pPr>
              <w:jc w:val="center"/>
              <w:rPr>
                <w:b/>
              </w:rPr>
            </w:pPr>
            <w:r w:rsidRPr="008F11F4">
              <w:rPr>
                <w:rFonts w:eastAsiaTheme="minorEastAsia" w:cstheme="minorHAnsi"/>
                <w:b/>
                <w:sz w:val="10"/>
                <w:szCs w:val="10"/>
              </w:rPr>
              <w:t>0,00</w:t>
            </w:r>
          </w:p>
        </w:tc>
        <w:tc>
          <w:tcPr>
            <w:tcW w:w="165"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740FDFBA" w14:textId="77777777" w:rsidR="00FF0953" w:rsidRPr="008F11F4" w:rsidRDefault="00FF0953" w:rsidP="00B548C1">
            <w:pPr>
              <w:jc w:val="center"/>
              <w:rPr>
                <w:b/>
              </w:rPr>
            </w:pPr>
            <w:r w:rsidRPr="008F11F4">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FF0000"/>
            <w:vAlign w:val="center"/>
          </w:tcPr>
          <w:p w14:paraId="2006DC08"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1,94</w:t>
            </w:r>
          </w:p>
        </w:tc>
        <w:tc>
          <w:tcPr>
            <w:tcW w:w="165"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4233EEDB" w14:textId="77777777" w:rsidR="00FF0953" w:rsidRDefault="00FF0953" w:rsidP="00B548C1">
            <w:pPr>
              <w:jc w:val="center"/>
            </w:pPr>
            <w:r w:rsidRPr="00C855E5">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5D5F1A21" w14:textId="77777777" w:rsidR="00FF0953" w:rsidRDefault="00FF0953" w:rsidP="00B548C1">
            <w:pPr>
              <w:jc w:val="center"/>
            </w:pPr>
            <w:r w:rsidRPr="00C855E5">
              <w:rPr>
                <w:rFonts w:eastAsiaTheme="minorEastAsia" w:cstheme="minorHAnsi"/>
                <w:b/>
                <w:sz w:val="10"/>
                <w:szCs w:val="10"/>
              </w:rPr>
              <w:t>0,00</w:t>
            </w:r>
          </w:p>
        </w:tc>
        <w:tc>
          <w:tcPr>
            <w:tcW w:w="165"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247A4446" w14:textId="77777777" w:rsidR="00FF0953" w:rsidRDefault="00FF0953" w:rsidP="00B548C1">
            <w:pPr>
              <w:jc w:val="center"/>
            </w:pPr>
            <w:r w:rsidRPr="00C855E5">
              <w:rPr>
                <w:rFonts w:eastAsiaTheme="minorEastAsia" w:cstheme="minorHAnsi"/>
                <w:b/>
                <w:sz w:val="10"/>
                <w:szCs w:val="10"/>
              </w:rPr>
              <w:t>0,00</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0199F492" w14:textId="77777777" w:rsidR="00FF0953" w:rsidRDefault="00FF0953" w:rsidP="00B548C1">
            <w:pPr>
              <w:jc w:val="center"/>
            </w:pPr>
            <w:r w:rsidRPr="00C855E5">
              <w:rPr>
                <w:rFonts w:eastAsiaTheme="minorEastAsia" w:cstheme="minorHAnsi"/>
                <w:b/>
                <w:sz w:val="10"/>
                <w:szCs w:val="10"/>
              </w:rPr>
              <w:t>0,00</w:t>
            </w:r>
          </w:p>
        </w:tc>
        <w:tc>
          <w:tcPr>
            <w:tcW w:w="165" w:type="pct"/>
            <w:tcBorders>
              <w:top w:val="single" w:sz="6" w:space="0" w:color="auto"/>
              <w:left w:val="single" w:sz="6" w:space="0" w:color="auto"/>
              <w:bottom w:val="single" w:sz="12" w:space="0" w:color="auto"/>
              <w:right w:val="single" w:sz="6" w:space="0" w:color="auto"/>
            </w:tcBorders>
            <w:shd w:val="clear" w:color="auto" w:fill="FF0000"/>
            <w:vAlign w:val="center"/>
          </w:tcPr>
          <w:p w14:paraId="0A482EED"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0,53</w:t>
            </w:r>
          </w:p>
        </w:tc>
        <w:tc>
          <w:tcPr>
            <w:tcW w:w="164" w:type="pct"/>
            <w:tcBorders>
              <w:top w:val="single" w:sz="6" w:space="0" w:color="auto"/>
              <w:left w:val="single" w:sz="6" w:space="0" w:color="auto"/>
              <w:bottom w:val="single" w:sz="12" w:space="0" w:color="auto"/>
              <w:right w:val="single" w:sz="6" w:space="0" w:color="auto"/>
            </w:tcBorders>
            <w:shd w:val="clear" w:color="auto" w:fill="FF0000"/>
            <w:vAlign w:val="center"/>
          </w:tcPr>
          <w:p w14:paraId="0E3D022F"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0,65</w:t>
            </w:r>
          </w:p>
        </w:tc>
        <w:tc>
          <w:tcPr>
            <w:tcW w:w="165" w:type="pct"/>
            <w:tcBorders>
              <w:top w:val="single" w:sz="6" w:space="0" w:color="auto"/>
              <w:left w:val="single" w:sz="6" w:space="0" w:color="auto"/>
              <w:bottom w:val="single" w:sz="12" w:space="0" w:color="auto"/>
              <w:right w:val="single" w:sz="6" w:space="0" w:color="auto"/>
            </w:tcBorders>
            <w:shd w:val="clear" w:color="auto" w:fill="FF0000"/>
            <w:vAlign w:val="center"/>
          </w:tcPr>
          <w:p w14:paraId="55897A03"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0,71</w:t>
            </w:r>
          </w:p>
        </w:tc>
        <w:tc>
          <w:tcPr>
            <w:tcW w:w="164" w:type="pct"/>
            <w:tcBorders>
              <w:top w:val="single" w:sz="6" w:space="0" w:color="auto"/>
              <w:left w:val="single" w:sz="6" w:space="0" w:color="auto"/>
              <w:bottom w:val="single" w:sz="12" w:space="0" w:color="auto"/>
              <w:right w:val="single" w:sz="6" w:space="0" w:color="auto"/>
            </w:tcBorders>
            <w:shd w:val="clear" w:color="auto" w:fill="E7E6E6" w:themeFill="background2"/>
            <w:vAlign w:val="center"/>
          </w:tcPr>
          <w:p w14:paraId="161A9860" w14:textId="77777777" w:rsidR="00FF0953" w:rsidRPr="009D6B99" w:rsidRDefault="00FF0953" w:rsidP="00B548C1">
            <w:pPr>
              <w:jc w:val="center"/>
              <w:rPr>
                <w:rFonts w:eastAsiaTheme="minorEastAsia" w:cstheme="minorHAnsi"/>
                <w:b/>
                <w:sz w:val="10"/>
                <w:szCs w:val="10"/>
              </w:rPr>
            </w:pPr>
            <w:r>
              <w:rPr>
                <w:rFonts w:eastAsiaTheme="minorEastAsia" w:cstheme="minorHAnsi"/>
                <w:b/>
                <w:sz w:val="10"/>
                <w:szCs w:val="10"/>
              </w:rPr>
              <w:t>0,00</w:t>
            </w:r>
          </w:p>
        </w:tc>
        <w:tc>
          <w:tcPr>
            <w:tcW w:w="166" w:type="pct"/>
            <w:tcBorders>
              <w:top w:val="single" w:sz="6" w:space="0" w:color="auto"/>
              <w:left w:val="single" w:sz="6" w:space="0" w:color="auto"/>
              <w:bottom w:val="single" w:sz="12" w:space="0" w:color="auto"/>
              <w:right w:val="single" w:sz="12" w:space="0" w:color="auto"/>
            </w:tcBorders>
            <w:shd w:val="clear" w:color="auto" w:fill="FF0000"/>
            <w:vAlign w:val="center"/>
          </w:tcPr>
          <w:p w14:paraId="15545D6A" w14:textId="77777777" w:rsidR="00FF0953" w:rsidRPr="009D6B99" w:rsidRDefault="00FF0953" w:rsidP="00B548C1">
            <w:pPr>
              <w:jc w:val="center"/>
              <w:rPr>
                <w:rFonts w:eastAsiaTheme="minorEastAsia" w:cstheme="minorHAnsi"/>
                <w:b/>
                <w:sz w:val="10"/>
                <w:szCs w:val="10"/>
              </w:rPr>
            </w:pPr>
            <w:r w:rsidRPr="009D6B99">
              <w:rPr>
                <w:rFonts w:eastAsiaTheme="minorEastAsia" w:cstheme="minorHAnsi"/>
                <w:b/>
                <w:sz w:val="10"/>
                <w:szCs w:val="10"/>
              </w:rPr>
              <w:t>1,41</w:t>
            </w:r>
          </w:p>
        </w:tc>
      </w:tr>
      <w:tr w:rsidR="001C709E" w:rsidRPr="00DA618A" w14:paraId="4CC95FD6" w14:textId="77777777" w:rsidTr="00B548C1">
        <w:tc>
          <w:tcPr>
            <w:tcW w:w="722" w:type="pct"/>
            <w:gridSpan w:val="2"/>
            <w:tcBorders>
              <w:top w:val="single" w:sz="12" w:space="0" w:color="auto"/>
              <w:left w:val="single" w:sz="12" w:space="0" w:color="auto"/>
              <w:bottom w:val="single" w:sz="12" w:space="0" w:color="auto"/>
              <w:right w:val="single" w:sz="12" w:space="0" w:color="auto"/>
            </w:tcBorders>
            <w:shd w:val="clear" w:color="auto" w:fill="A8D08D" w:themeFill="accent6" w:themeFillTint="99"/>
          </w:tcPr>
          <w:p w14:paraId="1F4DA790" w14:textId="77777777" w:rsidR="00FF0953" w:rsidRPr="00DA618A" w:rsidRDefault="00FF0953" w:rsidP="00B548C1">
            <w:pPr>
              <w:jc w:val="left"/>
              <w:rPr>
                <w:rFonts w:eastAsiaTheme="minorEastAsia" w:cstheme="minorHAnsi"/>
                <w:sz w:val="12"/>
                <w:szCs w:val="12"/>
              </w:rPr>
            </w:pPr>
            <w:r w:rsidRPr="00DA618A">
              <w:rPr>
                <w:rFonts w:eastAsiaTheme="minorEastAsia" w:cstheme="minorHAnsi"/>
                <w:sz w:val="12"/>
                <w:szCs w:val="12"/>
              </w:rPr>
              <w:lastRenderedPageBreak/>
              <w:t>Jednostka analityczna (JA) oznaczona jako kryzysowa w sferze społecznej</w:t>
            </w:r>
          </w:p>
        </w:tc>
        <w:tc>
          <w:tcPr>
            <w:tcW w:w="164" w:type="pct"/>
            <w:tcBorders>
              <w:top w:val="single" w:sz="12" w:space="0" w:color="auto"/>
              <w:left w:val="single" w:sz="12" w:space="0" w:color="auto"/>
              <w:bottom w:val="single" w:sz="12" w:space="0" w:color="auto"/>
              <w:right w:val="single" w:sz="6" w:space="0" w:color="auto"/>
            </w:tcBorders>
            <w:shd w:val="clear" w:color="auto" w:fill="A8D08D" w:themeFill="accent6" w:themeFillTint="99"/>
          </w:tcPr>
          <w:p w14:paraId="01220C1E" w14:textId="77777777" w:rsidR="00FF0953" w:rsidRPr="00DA618A" w:rsidRDefault="00FF0953" w:rsidP="00B548C1">
            <w:pPr>
              <w:jc w:val="left"/>
              <w:rPr>
                <w:rFonts w:eastAsiaTheme="minorEastAsia" w:cstheme="minorHAnsi"/>
                <w:b/>
                <w:sz w:val="10"/>
                <w:szCs w:val="10"/>
              </w:rPr>
            </w:pPr>
          </w:p>
        </w:tc>
        <w:tc>
          <w:tcPr>
            <w:tcW w:w="164"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12379558" w14:textId="77777777" w:rsidR="00FF0953" w:rsidRPr="00DA618A" w:rsidRDefault="00FF0953" w:rsidP="00B548C1">
            <w:pPr>
              <w:jc w:val="center"/>
              <w:rPr>
                <w:rFonts w:eastAsiaTheme="minorEastAsia" w:cstheme="minorHAnsi"/>
                <w:b/>
                <w:sz w:val="10"/>
                <w:szCs w:val="10"/>
              </w:rPr>
            </w:pPr>
          </w:p>
        </w:tc>
        <w:tc>
          <w:tcPr>
            <w:tcW w:w="165"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79691E84" w14:textId="77777777" w:rsidR="00FF0953" w:rsidRPr="00DA618A" w:rsidRDefault="00FF0953" w:rsidP="00B548C1">
            <w:pPr>
              <w:jc w:val="center"/>
              <w:rPr>
                <w:rFonts w:eastAsiaTheme="minorEastAsia" w:cstheme="minorHAnsi"/>
                <w:sz w:val="10"/>
                <w:szCs w:val="10"/>
              </w:rPr>
            </w:pPr>
          </w:p>
        </w:tc>
        <w:tc>
          <w:tcPr>
            <w:tcW w:w="164"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50C4B995" w14:textId="77777777" w:rsidR="00FF0953" w:rsidRPr="00DA618A" w:rsidRDefault="00FF0953" w:rsidP="00B548C1">
            <w:pPr>
              <w:jc w:val="center"/>
              <w:rPr>
                <w:rFonts w:eastAsiaTheme="minorEastAsia" w:cstheme="minorHAnsi"/>
                <w:sz w:val="10"/>
                <w:szCs w:val="10"/>
              </w:rPr>
            </w:pPr>
          </w:p>
        </w:tc>
        <w:tc>
          <w:tcPr>
            <w:tcW w:w="165"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26106285" w14:textId="77777777" w:rsidR="00FF0953" w:rsidRPr="00DA618A" w:rsidRDefault="00FF0953" w:rsidP="00B548C1">
            <w:pPr>
              <w:jc w:val="center"/>
              <w:rPr>
                <w:rFonts w:eastAsiaTheme="minorEastAsia" w:cstheme="minorHAnsi"/>
                <w:sz w:val="10"/>
                <w:szCs w:val="10"/>
              </w:rPr>
            </w:pPr>
          </w:p>
        </w:tc>
        <w:tc>
          <w:tcPr>
            <w:tcW w:w="164"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5DA0568A" w14:textId="77777777" w:rsidR="00FF0953" w:rsidRPr="00DA618A" w:rsidRDefault="00FF0953" w:rsidP="00B548C1">
            <w:pPr>
              <w:jc w:val="center"/>
              <w:rPr>
                <w:rFonts w:eastAsiaTheme="minorEastAsia" w:cstheme="minorHAnsi"/>
                <w:sz w:val="10"/>
                <w:szCs w:val="10"/>
              </w:rPr>
            </w:pPr>
          </w:p>
        </w:tc>
        <w:tc>
          <w:tcPr>
            <w:tcW w:w="165" w:type="pct"/>
            <w:tcBorders>
              <w:top w:val="single" w:sz="12" w:space="0" w:color="auto"/>
              <w:left w:val="single" w:sz="6" w:space="0" w:color="auto"/>
              <w:bottom w:val="single" w:sz="12" w:space="0" w:color="auto"/>
              <w:right w:val="single" w:sz="6" w:space="0" w:color="auto"/>
            </w:tcBorders>
            <w:shd w:val="clear" w:color="auto" w:fill="FF0000"/>
          </w:tcPr>
          <w:p w14:paraId="6B24DE3F" w14:textId="77777777" w:rsidR="00FF0953" w:rsidRPr="00DA618A" w:rsidRDefault="00FF0953" w:rsidP="00B548C1">
            <w:pPr>
              <w:jc w:val="left"/>
              <w:rPr>
                <w:rFonts w:eastAsiaTheme="minorEastAsia" w:cstheme="minorHAnsi"/>
                <w:b/>
                <w:sz w:val="16"/>
                <w:szCs w:val="16"/>
              </w:rPr>
            </w:pPr>
            <w:r w:rsidRPr="00DA618A">
              <w:rPr>
                <w:rFonts w:eastAsiaTheme="minorEastAsia" w:cstheme="minorHAnsi"/>
                <w:b/>
                <w:sz w:val="16"/>
                <w:szCs w:val="16"/>
              </w:rPr>
              <w:t>√</w:t>
            </w:r>
          </w:p>
        </w:tc>
        <w:tc>
          <w:tcPr>
            <w:tcW w:w="164"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006F093B" w14:textId="77777777" w:rsidR="00FF0953" w:rsidRPr="00DA618A" w:rsidRDefault="00FF0953" w:rsidP="00B548C1">
            <w:pPr>
              <w:jc w:val="center"/>
              <w:rPr>
                <w:rFonts w:eastAsiaTheme="minorEastAsia" w:cstheme="minorHAnsi"/>
                <w:sz w:val="16"/>
                <w:szCs w:val="16"/>
              </w:rPr>
            </w:pPr>
          </w:p>
        </w:tc>
        <w:tc>
          <w:tcPr>
            <w:tcW w:w="165"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3EC1D71A" w14:textId="77777777" w:rsidR="00FF0953" w:rsidRPr="00DA618A" w:rsidRDefault="00FF0953" w:rsidP="00B548C1">
            <w:pPr>
              <w:jc w:val="center"/>
              <w:rPr>
                <w:rFonts w:eastAsiaTheme="minorEastAsia" w:cstheme="minorHAnsi"/>
                <w:sz w:val="16"/>
                <w:szCs w:val="16"/>
              </w:rPr>
            </w:pPr>
          </w:p>
        </w:tc>
        <w:tc>
          <w:tcPr>
            <w:tcW w:w="164"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2D65E2E7" w14:textId="77777777" w:rsidR="00FF0953" w:rsidRPr="00DA618A" w:rsidRDefault="00FF0953" w:rsidP="00B548C1">
            <w:pPr>
              <w:jc w:val="center"/>
              <w:rPr>
                <w:rFonts w:eastAsiaTheme="minorEastAsia" w:cstheme="minorHAnsi"/>
                <w:sz w:val="16"/>
                <w:szCs w:val="16"/>
              </w:rPr>
            </w:pPr>
          </w:p>
        </w:tc>
        <w:tc>
          <w:tcPr>
            <w:tcW w:w="165"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38BE90C9" w14:textId="77777777" w:rsidR="00FF0953" w:rsidRPr="00DA618A" w:rsidRDefault="00FF0953" w:rsidP="00B548C1">
            <w:pPr>
              <w:jc w:val="center"/>
              <w:rPr>
                <w:rFonts w:eastAsiaTheme="minorEastAsia" w:cstheme="minorHAnsi"/>
                <w:sz w:val="16"/>
                <w:szCs w:val="16"/>
              </w:rPr>
            </w:pPr>
          </w:p>
        </w:tc>
        <w:tc>
          <w:tcPr>
            <w:tcW w:w="164" w:type="pct"/>
            <w:tcBorders>
              <w:top w:val="single" w:sz="12" w:space="0" w:color="auto"/>
              <w:left w:val="single" w:sz="6" w:space="0" w:color="auto"/>
              <w:bottom w:val="single" w:sz="12" w:space="0" w:color="auto"/>
              <w:right w:val="single" w:sz="6" w:space="0" w:color="auto"/>
            </w:tcBorders>
            <w:shd w:val="clear" w:color="auto" w:fill="FF0000"/>
          </w:tcPr>
          <w:p w14:paraId="01C532D5" w14:textId="77777777" w:rsidR="00FF0953" w:rsidRPr="00DA618A" w:rsidRDefault="00FF0953" w:rsidP="00B548C1">
            <w:pPr>
              <w:jc w:val="left"/>
              <w:rPr>
                <w:rFonts w:eastAsiaTheme="minorEastAsia" w:cstheme="minorHAnsi"/>
                <w:b/>
                <w:sz w:val="16"/>
                <w:szCs w:val="16"/>
              </w:rPr>
            </w:pPr>
            <w:r w:rsidRPr="00DA618A">
              <w:rPr>
                <w:rFonts w:eastAsiaTheme="minorEastAsia" w:cstheme="minorHAnsi"/>
                <w:b/>
                <w:sz w:val="16"/>
                <w:szCs w:val="16"/>
              </w:rPr>
              <w:t>√</w:t>
            </w:r>
          </w:p>
        </w:tc>
        <w:tc>
          <w:tcPr>
            <w:tcW w:w="165" w:type="pct"/>
            <w:tcBorders>
              <w:top w:val="single" w:sz="12" w:space="0" w:color="auto"/>
              <w:left w:val="single" w:sz="6" w:space="0" w:color="auto"/>
              <w:bottom w:val="single" w:sz="12" w:space="0" w:color="auto"/>
              <w:right w:val="single" w:sz="6" w:space="0" w:color="auto"/>
            </w:tcBorders>
            <w:shd w:val="clear" w:color="auto" w:fill="FF0000"/>
          </w:tcPr>
          <w:p w14:paraId="053BD79F" w14:textId="77777777" w:rsidR="00FF0953" w:rsidRPr="00DA618A" w:rsidRDefault="00FF0953" w:rsidP="00B548C1">
            <w:pPr>
              <w:jc w:val="left"/>
              <w:rPr>
                <w:rFonts w:eastAsiaTheme="minorEastAsia" w:cstheme="minorHAnsi"/>
                <w:b/>
                <w:sz w:val="16"/>
                <w:szCs w:val="16"/>
              </w:rPr>
            </w:pPr>
            <w:r w:rsidRPr="00DA618A">
              <w:rPr>
                <w:rFonts w:eastAsiaTheme="minorEastAsia" w:cstheme="minorHAnsi"/>
                <w:b/>
                <w:sz w:val="16"/>
                <w:szCs w:val="16"/>
              </w:rPr>
              <w:t>√</w:t>
            </w:r>
          </w:p>
        </w:tc>
        <w:tc>
          <w:tcPr>
            <w:tcW w:w="164" w:type="pct"/>
            <w:tcBorders>
              <w:top w:val="single" w:sz="12" w:space="0" w:color="auto"/>
              <w:left w:val="single" w:sz="6" w:space="0" w:color="auto"/>
              <w:bottom w:val="single" w:sz="12" w:space="0" w:color="auto"/>
              <w:right w:val="single" w:sz="6" w:space="0" w:color="auto"/>
            </w:tcBorders>
            <w:shd w:val="clear" w:color="auto" w:fill="FF0000"/>
          </w:tcPr>
          <w:p w14:paraId="63CB91C1" w14:textId="77777777" w:rsidR="00FF0953" w:rsidRPr="00DA618A" w:rsidRDefault="00FF0953" w:rsidP="00B548C1">
            <w:pPr>
              <w:jc w:val="left"/>
              <w:rPr>
                <w:rFonts w:eastAsiaTheme="minorEastAsia" w:cstheme="minorHAnsi"/>
                <w:b/>
                <w:sz w:val="16"/>
                <w:szCs w:val="16"/>
              </w:rPr>
            </w:pPr>
            <w:r w:rsidRPr="00DA618A">
              <w:rPr>
                <w:rFonts w:eastAsiaTheme="minorEastAsia" w:cstheme="minorHAnsi"/>
                <w:b/>
                <w:sz w:val="16"/>
                <w:szCs w:val="16"/>
              </w:rPr>
              <w:t>√</w:t>
            </w:r>
          </w:p>
        </w:tc>
        <w:tc>
          <w:tcPr>
            <w:tcW w:w="164" w:type="pct"/>
            <w:tcBorders>
              <w:top w:val="single" w:sz="12" w:space="0" w:color="auto"/>
              <w:left w:val="single" w:sz="6" w:space="0" w:color="auto"/>
              <w:bottom w:val="single" w:sz="12" w:space="0" w:color="auto"/>
              <w:right w:val="single" w:sz="6" w:space="0" w:color="auto"/>
            </w:tcBorders>
            <w:shd w:val="clear" w:color="auto" w:fill="FF0000"/>
          </w:tcPr>
          <w:p w14:paraId="13A38348" w14:textId="77777777" w:rsidR="00FF0953" w:rsidRPr="00DA618A" w:rsidRDefault="00FF0953" w:rsidP="00B548C1">
            <w:pPr>
              <w:jc w:val="left"/>
              <w:rPr>
                <w:rFonts w:eastAsiaTheme="minorEastAsia" w:cstheme="minorHAnsi"/>
                <w:b/>
                <w:sz w:val="16"/>
                <w:szCs w:val="16"/>
              </w:rPr>
            </w:pPr>
            <w:r w:rsidRPr="00DA618A">
              <w:rPr>
                <w:rFonts w:eastAsiaTheme="minorEastAsia" w:cstheme="minorHAnsi"/>
                <w:b/>
                <w:sz w:val="16"/>
                <w:szCs w:val="16"/>
              </w:rPr>
              <w:t>√</w:t>
            </w:r>
          </w:p>
        </w:tc>
        <w:tc>
          <w:tcPr>
            <w:tcW w:w="165" w:type="pct"/>
            <w:tcBorders>
              <w:top w:val="single" w:sz="12" w:space="0" w:color="auto"/>
              <w:left w:val="single" w:sz="6" w:space="0" w:color="auto"/>
              <w:bottom w:val="single" w:sz="12" w:space="0" w:color="auto"/>
              <w:right w:val="single" w:sz="6" w:space="0" w:color="auto"/>
            </w:tcBorders>
            <w:shd w:val="clear" w:color="auto" w:fill="FF0000"/>
          </w:tcPr>
          <w:p w14:paraId="02F0141D" w14:textId="77777777" w:rsidR="00FF0953" w:rsidRPr="00DA618A" w:rsidRDefault="00FF0953" w:rsidP="00B548C1">
            <w:pPr>
              <w:jc w:val="left"/>
              <w:rPr>
                <w:rFonts w:eastAsiaTheme="minorEastAsia" w:cstheme="minorHAnsi"/>
                <w:b/>
                <w:sz w:val="16"/>
                <w:szCs w:val="16"/>
              </w:rPr>
            </w:pPr>
            <w:r w:rsidRPr="00DA618A">
              <w:rPr>
                <w:rFonts w:eastAsiaTheme="minorEastAsia" w:cstheme="minorHAnsi"/>
                <w:b/>
                <w:sz w:val="16"/>
                <w:szCs w:val="16"/>
              </w:rPr>
              <w:t>√</w:t>
            </w:r>
          </w:p>
        </w:tc>
        <w:tc>
          <w:tcPr>
            <w:tcW w:w="164" w:type="pct"/>
            <w:tcBorders>
              <w:top w:val="single" w:sz="12" w:space="0" w:color="auto"/>
              <w:left w:val="single" w:sz="6" w:space="0" w:color="auto"/>
              <w:bottom w:val="single" w:sz="12" w:space="0" w:color="auto"/>
              <w:right w:val="single" w:sz="6" w:space="0" w:color="auto"/>
            </w:tcBorders>
            <w:shd w:val="clear" w:color="auto" w:fill="FF0000"/>
          </w:tcPr>
          <w:p w14:paraId="4F403D6E" w14:textId="77777777" w:rsidR="00FF0953" w:rsidRPr="00DA618A" w:rsidRDefault="00FF0953" w:rsidP="00B548C1">
            <w:pPr>
              <w:jc w:val="left"/>
              <w:rPr>
                <w:rFonts w:eastAsiaTheme="minorEastAsia" w:cstheme="minorHAnsi"/>
                <w:b/>
                <w:sz w:val="16"/>
                <w:szCs w:val="16"/>
              </w:rPr>
            </w:pPr>
            <w:r w:rsidRPr="00DA618A">
              <w:rPr>
                <w:rFonts w:eastAsiaTheme="minorEastAsia" w:cstheme="minorHAnsi"/>
                <w:b/>
                <w:sz w:val="16"/>
                <w:szCs w:val="16"/>
              </w:rPr>
              <w:t>√</w:t>
            </w:r>
          </w:p>
        </w:tc>
        <w:tc>
          <w:tcPr>
            <w:tcW w:w="165"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6E8174D6" w14:textId="77777777" w:rsidR="00FF0953" w:rsidRPr="00DA618A" w:rsidRDefault="00FF0953" w:rsidP="00B548C1">
            <w:pPr>
              <w:jc w:val="center"/>
              <w:rPr>
                <w:rFonts w:eastAsiaTheme="minorEastAsia" w:cstheme="minorHAnsi"/>
                <w:sz w:val="16"/>
                <w:szCs w:val="16"/>
              </w:rPr>
            </w:pPr>
          </w:p>
        </w:tc>
        <w:tc>
          <w:tcPr>
            <w:tcW w:w="164"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776C1858" w14:textId="77777777" w:rsidR="00FF0953" w:rsidRPr="00DA618A" w:rsidRDefault="00FF0953" w:rsidP="00B548C1">
            <w:pPr>
              <w:jc w:val="center"/>
              <w:rPr>
                <w:rFonts w:eastAsiaTheme="minorEastAsia" w:cstheme="minorHAnsi"/>
                <w:sz w:val="16"/>
                <w:szCs w:val="16"/>
              </w:rPr>
            </w:pPr>
          </w:p>
        </w:tc>
        <w:tc>
          <w:tcPr>
            <w:tcW w:w="165"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08EEE9AC" w14:textId="77777777" w:rsidR="00FF0953" w:rsidRPr="00DA618A" w:rsidRDefault="00FF0953" w:rsidP="00B548C1">
            <w:pPr>
              <w:jc w:val="center"/>
              <w:rPr>
                <w:rFonts w:eastAsiaTheme="minorEastAsia" w:cstheme="minorHAnsi"/>
                <w:sz w:val="16"/>
                <w:szCs w:val="16"/>
              </w:rPr>
            </w:pPr>
          </w:p>
        </w:tc>
        <w:tc>
          <w:tcPr>
            <w:tcW w:w="164"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50872F25" w14:textId="77777777" w:rsidR="00FF0953" w:rsidRPr="00DA618A" w:rsidRDefault="00FF0953" w:rsidP="00B548C1">
            <w:pPr>
              <w:jc w:val="center"/>
              <w:rPr>
                <w:rFonts w:eastAsiaTheme="minorEastAsia" w:cstheme="minorHAnsi"/>
                <w:sz w:val="16"/>
                <w:szCs w:val="16"/>
              </w:rPr>
            </w:pPr>
          </w:p>
        </w:tc>
        <w:tc>
          <w:tcPr>
            <w:tcW w:w="165"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6D28791A" w14:textId="77777777" w:rsidR="00FF0953" w:rsidRPr="00DA618A" w:rsidRDefault="00FF0953" w:rsidP="00B548C1">
            <w:pPr>
              <w:jc w:val="center"/>
              <w:rPr>
                <w:rFonts w:eastAsiaTheme="minorEastAsia" w:cstheme="minorHAnsi"/>
                <w:sz w:val="16"/>
                <w:szCs w:val="16"/>
              </w:rPr>
            </w:pPr>
          </w:p>
        </w:tc>
        <w:tc>
          <w:tcPr>
            <w:tcW w:w="164"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44BAD268" w14:textId="77777777" w:rsidR="00FF0953" w:rsidRPr="00DA618A" w:rsidRDefault="00FF0953" w:rsidP="00B548C1">
            <w:pPr>
              <w:jc w:val="center"/>
              <w:rPr>
                <w:rFonts w:eastAsiaTheme="minorEastAsia" w:cstheme="minorHAnsi"/>
                <w:sz w:val="16"/>
                <w:szCs w:val="16"/>
              </w:rPr>
            </w:pPr>
          </w:p>
        </w:tc>
        <w:tc>
          <w:tcPr>
            <w:tcW w:w="165" w:type="pct"/>
            <w:tcBorders>
              <w:top w:val="single" w:sz="12" w:space="0" w:color="auto"/>
              <w:left w:val="single" w:sz="6" w:space="0" w:color="auto"/>
              <w:bottom w:val="single" w:sz="12" w:space="0" w:color="auto"/>
              <w:right w:val="single" w:sz="6" w:space="0" w:color="auto"/>
            </w:tcBorders>
            <w:shd w:val="clear" w:color="auto" w:fill="FF0000"/>
          </w:tcPr>
          <w:p w14:paraId="4E26B247" w14:textId="77777777" w:rsidR="00FF0953" w:rsidRPr="00DA618A" w:rsidRDefault="00FF0953" w:rsidP="00B548C1">
            <w:pPr>
              <w:jc w:val="left"/>
              <w:rPr>
                <w:rFonts w:eastAsiaTheme="minorEastAsia" w:cstheme="minorHAnsi"/>
                <w:b/>
                <w:sz w:val="16"/>
                <w:szCs w:val="16"/>
              </w:rPr>
            </w:pPr>
            <w:r w:rsidRPr="00DA618A">
              <w:rPr>
                <w:rFonts w:eastAsiaTheme="minorEastAsia" w:cstheme="minorHAnsi"/>
                <w:b/>
                <w:sz w:val="16"/>
                <w:szCs w:val="16"/>
              </w:rPr>
              <w:t>√</w:t>
            </w:r>
          </w:p>
        </w:tc>
        <w:tc>
          <w:tcPr>
            <w:tcW w:w="164" w:type="pct"/>
            <w:tcBorders>
              <w:top w:val="single" w:sz="12" w:space="0" w:color="auto"/>
              <w:left w:val="single" w:sz="6" w:space="0" w:color="auto"/>
              <w:bottom w:val="single" w:sz="12" w:space="0" w:color="auto"/>
              <w:right w:val="single" w:sz="6" w:space="0" w:color="auto"/>
            </w:tcBorders>
            <w:shd w:val="clear" w:color="auto" w:fill="A8D08D" w:themeFill="accent6" w:themeFillTint="99"/>
          </w:tcPr>
          <w:p w14:paraId="3D92271C" w14:textId="77777777" w:rsidR="00FF0953" w:rsidRPr="00DA618A" w:rsidRDefault="00FF0953" w:rsidP="00B548C1">
            <w:pPr>
              <w:jc w:val="center"/>
              <w:rPr>
                <w:rFonts w:eastAsiaTheme="minorEastAsia" w:cstheme="minorHAnsi"/>
                <w:sz w:val="16"/>
                <w:szCs w:val="16"/>
              </w:rPr>
            </w:pPr>
          </w:p>
        </w:tc>
        <w:tc>
          <w:tcPr>
            <w:tcW w:w="166" w:type="pct"/>
            <w:tcBorders>
              <w:top w:val="single" w:sz="12" w:space="0" w:color="auto"/>
              <w:left w:val="single" w:sz="6" w:space="0" w:color="auto"/>
              <w:bottom w:val="single" w:sz="12" w:space="0" w:color="auto"/>
              <w:right w:val="single" w:sz="12" w:space="0" w:color="auto"/>
            </w:tcBorders>
            <w:shd w:val="clear" w:color="auto" w:fill="FF0000"/>
          </w:tcPr>
          <w:p w14:paraId="2AF3246E" w14:textId="77777777" w:rsidR="00FF0953" w:rsidRPr="00DA618A" w:rsidRDefault="00FF0953" w:rsidP="00B548C1">
            <w:pPr>
              <w:jc w:val="left"/>
              <w:rPr>
                <w:rFonts w:eastAsiaTheme="minorEastAsia" w:cstheme="minorHAnsi"/>
                <w:b/>
                <w:sz w:val="16"/>
                <w:szCs w:val="16"/>
              </w:rPr>
            </w:pPr>
            <w:r w:rsidRPr="00DA618A">
              <w:rPr>
                <w:rFonts w:eastAsiaTheme="minorEastAsia" w:cstheme="minorHAnsi"/>
                <w:b/>
                <w:sz w:val="16"/>
                <w:szCs w:val="16"/>
              </w:rPr>
              <w:t>√</w:t>
            </w:r>
          </w:p>
        </w:tc>
      </w:tr>
    </w:tbl>
    <w:p w14:paraId="646E6058" w14:textId="77777777" w:rsidR="00FF0953"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7972F45F" w14:textId="77777777" w:rsidR="00FF0953" w:rsidRDefault="00FF0953" w:rsidP="00FF0953">
      <w:pPr>
        <w:rPr>
          <w:rFonts w:eastAsiaTheme="minorEastAsia" w:cs="Arial"/>
          <w:sz w:val="24"/>
          <w:szCs w:val="24"/>
        </w:rPr>
        <w:sectPr w:rsidR="00FF0953" w:rsidSect="00B548C1">
          <w:headerReference w:type="default" r:id="rId16"/>
          <w:pgSz w:w="16838" w:h="11906" w:orient="landscape"/>
          <w:pgMar w:top="1418" w:right="1588" w:bottom="1418" w:left="1871" w:header="709" w:footer="709" w:gutter="0"/>
          <w:cols w:space="708"/>
          <w:docGrid w:linePitch="360"/>
        </w:sectPr>
      </w:pPr>
    </w:p>
    <w:p w14:paraId="4A15C9A3" w14:textId="77777777" w:rsidR="00FF0953" w:rsidRDefault="00FF0953" w:rsidP="00FF0953">
      <w:pPr>
        <w:rPr>
          <w:rFonts w:eastAsiaTheme="minorEastAsia" w:cs="Arial"/>
          <w:sz w:val="24"/>
          <w:szCs w:val="24"/>
        </w:rPr>
      </w:pPr>
      <w:r>
        <w:rPr>
          <w:rFonts w:eastAsiaTheme="minorEastAsia" w:cs="Arial"/>
          <w:sz w:val="24"/>
          <w:szCs w:val="24"/>
        </w:rPr>
        <w:lastRenderedPageBreak/>
        <w:t>Rycina 2 przedstawia o</w:t>
      </w:r>
      <w:r w:rsidRPr="003A79E0">
        <w:rPr>
          <w:rFonts w:eastAsiaTheme="minorEastAsia" w:cs="Arial"/>
          <w:sz w:val="24"/>
          <w:szCs w:val="24"/>
        </w:rPr>
        <w:t>dsetek</w:t>
      </w:r>
      <w:r w:rsidRPr="00554214">
        <w:rPr>
          <w:rFonts w:eastAsiaTheme="minorEastAsia" w:cs="Arial"/>
          <w:b/>
          <w:sz w:val="24"/>
          <w:szCs w:val="24"/>
        </w:rPr>
        <w:t xml:space="preserve"> osób bezrobotnych</w:t>
      </w:r>
      <w:r>
        <w:rPr>
          <w:rFonts w:eastAsiaTheme="minorEastAsia" w:cs="Arial"/>
          <w:sz w:val="24"/>
          <w:szCs w:val="24"/>
        </w:rPr>
        <w:t xml:space="preserve"> w stosunku do liczby mieszkańców gminy </w:t>
      </w:r>
      <w:r>
        <w:rPr>
          <w:rFonts w:eastAsiaTheme="minorEastAsia" w:cs="Arial"/>
          <w:sz w:val="24"/>
          <w:szCs w:val="24"/>
        </w:rPr>
        <w:br/>
        <w:t>w 2016 r.</w:t>
      </w:r>
    </w:p>
    <w:p w14:paraId="40E5460F" w14:textId="720C04AE" w:rsidR="009E74CA" w:rsidRDefault="009E74CA" w:rsidP="009E74CA">
      <w:pPr>
        <w:pStyle w:val="Legenda"/>
        <w:keepNext/>
      </w:pPr>
      <w:bookmarkStart w:id="51" w:name="_Toc485121083"/>
      <w:r>
        <w:t xml:space="preserve">Rycina </w:t>
      </w:r>
      <w:fldSimple w:instr=" SEQ Rycina \* ARABIC ">
        <w:r w:rsidR="00980FBA">
          <w:rPr>
            <w:noProof/>
          </w:rPr>
          <w:t>2</w:t>
        </w:r>
      </w:fldSimple>
      <w:r>
        <w:t xml:space="preserve">. </w:t>
      </w:r>
      <w:r w:rsidRPr="003A79E0">
        <w:rPr>
          <w:rFonts w:eastAsiaTheme="minorEastAsia" w:cs="Arial"/>
          <w:szCs w:val="24"/>
        </w:rPr>
        <w:t>Odsetek</w:t>
      </w:r>
      <w:r w:rsidRPr="00554214">
        <w:rPr>
          <w:rFonts w:eastAsiaTheme="minorEastAsia" w:cs="Arial"/>
          <w:b/>
          <w:szCs w:val="24"/>
        </w:rPr>
        <w:t xml:space="preserve"> osób bezrobotnych</w:t>
      </w:r>
      <w:r>
        <w:rPr>
          <w:rFonts w:eastAsiaTheme="minorEastAsia" w:cs="Arial"/>
          <w:szCs w:val="24"/>
        </w:rPr>
        <w:t xml:space="preserve"> w stosunku do liczby mieszkańców gminy w 2016 r.</w:t>
      </w:r>
      <w:bookmarkEnd w:id="51"/>
    </w:p>
    <w:p w14:paraId="36BD911B" w14:textId="14E7F50C" w:rsidR="00FF0953" w:rsidRDefault="00475AE9" w:rsidP="009D0F11">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4AA5A829" wp14:editId="02FCEDDF">
            <wp:extent cx="5369442" cy="7598352"/>
            <wp:effectExtent l="0" t="0" r="0" b="0"/>
            <wp:docPr id="59" name="Obraz 59" descr="Z:\Rewitalizacja\Śrem\Nowy folder\kartogramy_śre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Rewitalizacja\Śrem\Nowy folder\kartogramy_śrem\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74643" cy="7605711"/>
                    </a:xfrm>
                    <a:prstGeom prst="rect">
                      <a:avLst/>
                    </a:prstGeom>
                    <a:noFill/>
                    <a:ln>
                      <a:noFill/>
                    </a:ln>
                  </pic:spPr>
                </pic:pic>
              </a:graphicData>
            </a:graphic>
          </wp:inline>
        </w:drawing>
      </w:r>
    </w:p>
    <w:p w14:paraId="2174829D" w14:textId="77777777" w:rsidR="00FF0953" w:rsidRDefault="00FF0953" w:rsidP="00FF0953">
      <w:pPr>
        <w:rPr>
          <w:rFonts w:eastAsiaTheme="minorEastAsia" w:cs="Arial"/>
          <w:b/>
          <w:sz w:val="24"/>
          <w:szCs w:val="24"/>
        </w:rPr>
      </w:pPr>
      <w:r>
        <w:rPr>
          <w:rFonts w:eastAsiaTheme="minorEastAsia" w:cs="Arial"/>
          <w:sz w:val="24"/>
          <w:szCs w:val="24"/>
        </w:rPr>
        <w:lastRenderedPageBreak/>
        <w:t>Rycina 3 przedstawia o</w:t>
      </w:r>
      <w:r w:rsidRPr="003A79E0">
        <w:rPr>
          <w:rFonts w:eastAsiaTheme="minorEastAsia" w:cs="Arial"/>
          <w:sz w:val="24"/>
          <w:szCs w:val="24"/>
        </w:rPr>
        <w:t>dsetek</w:t>
      </w:r>
      <w:r w:rsidRPr="00554214">
        <w:rPr>
          <w:rFonts w:eastAsiaTheme="minorEastAsia" w:cs="Arial"/>
          <w:b/>
          <w:sz w:val="24"/>
          <w:szCs w:val="24"/>
        </w:rPr>
        <w:t xml:space="preserve"> </w:t>
      </w:r>
      <w:r w:rsidRPr="001F274A">
        <w:rPr>
          <w:rFonts w:eastAsiaTheme="minorEastAsia" w:cs="Arial"/>
          <w:b/>
          <w:sz w:val="24"/>
          <w:szCs w:val="24"/>
        </w:rPr>
        <w:t>mieszkańców gminy pobierających zasiłki</w:t>
      </w:r>
      <w:r>
        <w:rPr>
          <w:rFonts w:eastAsiaTheme="minorEastAsia" w:cs="Arial"/>
          <w:sz w:val="24"/>
          <w:szCs w:val="24"/>
        </w:rPr>
        <w:t xml:space="preserve"> w 2016 r.</w:t>
      </w:r>
    </w:p>
    <w:p w14:paraId="0DC397A8" w14:textId="5C303CFA" w:rsidR="009E74CA" w:rsidRDefault="009E74CA" w:rsidP="009E74CA">
      <w:pPr>
        <w:pStyle w:val="Legenda"/>
        <w:keepNext/>
      </w:pPr>
      <w:bookmarkStart w:id="52" w:name="_Toc485121084"/>
      <w:r>
        <w:t xml:space="preserve">Rycina </w:t>
      </w:r>
      <w:fldSimple w:instr=" SEQ Rycina \* ARABIC ">
        <w:r w:rsidR="00980FBA">
          <w:rPr>
            <w:noProof/>
          </w:rPr>
          <w:t>3</w:t>
        </w:r>
      </w:fldSimple>
      <w:r>
        <w:t xml:space="preserve">. </w:t>
      </w:r>
      <w:r w:rsidRPr="003A79E0">
        <w:rPr>
          <w:rFonts w:eastAsiaTheme="minorEastAsia" w:cs="Arial"/>
          <w:szCs w:val="24"/>
        </w:rPr>
        <w:t>Odsetek</w:t>
      </w:r>
      <w:r w:rsidRPr="001F274A">
        <w:rPr>
          <w:rFonts w:eastAsiaTheme="minorEastAsia" w:cs="Arial"/>
          <w:b/>
          <w:szCs w:val="24"/>
        </w:rPr>
        <w:t xml:space="preserve"> mieszkańców gminy pobierających zasiłki</w:t>
      </w:r>
      <w:r>
        <w:rPr>
          <w:rFonts w:eastAsiaTheme="minorEastAsia" w:cs="Arial"/>
          <w:szCs w:val="24"/>
        </w:rPr>
        <w:t xml:space="preserve"> w 2016 r.</w:t>
      </w:r>
      <w:bookmarkEnd w:id="52"/>
    </w:p>
    <w:p w14:paraId="239DBA9C" w14:textId="036F0146" w:rsidR="00FF0953" w:rsidRDefault="00475AE9" w:rsidP="009D0F11">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4ECCC320" wp14:editId="1BE71A4B">
            <wp:extent cx="5522489" cy="7814930"/>
            <wp:effectExtent l="0" t="0" r="0" b="0"/>
            <wp:docPr id="60" name="Obraz 60" descr="Z:\Rewitalizacja\Śrem\Nowy folder\kartogramy_śrem\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Rewitalizacja\Śrem\Nowy folder\kartogramy_śrem\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23475" cy="7816325"/>
                    </a:xfrm>
                    <a:prstGeom prst="rect">
                      <a:avLst/>
                    </a:prstGeom>
                    <a:noFill/>
                    <a:ln>
                      <a:noFill/>
                    </a:ln>
                  </pic:spPr>
                </pic:pic>
              </a:graphicData>
            </a:graphic>
          </wp:inline>
        </w:drawing>
      </w:r>
    </w:p>
    <w:p w14:paraId="750CBD73" w14:textId="77777777" w:rsidR="00FF0953" w:rsidRDefault="00FF0953" w:rsidP="00FF0953">
      <w:pPr>
        <w:rPr>
          <w:rFonts w:eastAsiaTheme="minorEastAsia" w:cs="Arial"/>
          <w:b/>
          <w:sz w:val="24"/>
          <w:szCs w:val="24"/>
        </w:rPr>
      </w:pPr>
      <w:r>
        <w:rPr>
          <w:rFonts w:eastAsiaTheme="minorEastAsia" w:cs="Arial"/>
          <w:sz w:val="24"/>
          <w:szCs w:val="24"/>
        </w:rPr>
        <w:lastRenderedPageBreak/>
        <w:t>Rycina 4 przedstawia o</w:t>
      </w:r>
      <w:r w:rsidRPr="003A79E0">
        <w:rPr>
          <w:rFonts w:eastAsiaTheme="minorEastAsia" w:cs="Arial"/>
          <w:sz w:val="24"/>
          <w:szCs w:val="24"/>
        </w:rPr>
        <w:t>dsetek</w:t>
      </w:r>
      <w:r w:rsidRPr="00F5641A">
        <w:rPr>
          <w:rFonts w:eastAsiaTheme="minorEastAsia" w:cs="Arial"/>
          <w:b/>
          <w:sz w:val="24"/>
          <w:szCs w:val="24"/>
        </w:rPr>
        <w:t xml:space="preserve"> </w:t>
      </w:r>
      <w:r w:rsidRPr="001F274A">
        <w:rPr>
          <w:rFonts w:eastAsiaTheme="minorEastAsia" w:cs="Arial"/>
          <w:b/>
          <w:sz w:val="24"/>
          <w:szCs w:val="24"/>
        </w:rPr>
        <w:t>mieszkańców gminy pobierających zasiłki</w:t>
      </w:r>
      <w:r>
        <w:rPr>
          <w:rFonts w:eastAsiaTheme="minorEastAsia" w:cs="Arial"/>
          <w:sz w:val="24"/>
          <w:szCs w:val="24"/>
        </w:rPr>
        <w:t xml:space="preserve"> </w:t>
      </w:r>
      <w:r w:rsidRPr="00A055C4">
        <w:rPr>
          <w:rFonts w:eastAsiaTheme="minorEastAsia" w:cs="Arial"/>
          <w:b/>
          <w:sz w:val="24"/>
          <w:szCs w:val="24"/>
        </w:rPr>
        <w:t>stałe</w:t>
      </w:r>
      <w:r>
        <w:rPr>
          <w:rFonts w:eastAsiaTheme="minorEastAsia" w:cs="Arial"/>
          <w:sz w:val="24"/>
          <w:szCs w:val="24"/>
        </w:rPr>
        <w:t xml:space="preserve"> w 2016 r.</w:t>
      </w:r>
    </w:p>
    <w:p w14:paraId="04CCC943" w14:textId="09B4E39C" w:rsidR="009E74CA" w:rsidRDefault="009E74CA" w:rsidP="009E74CA">
      <w:pPr>
        <w:pStyle w:val="Legenda"/>
        <w:keepNext/>
      </w:pPr>
      <w:bookmarkStart w:id="53" w:name="_Toc485121085"/>
      <w:r>
        <w:t xml:space="preserve">Rycina </w:t>
      </w:r>
      <w:fldSimple w:instr=" SEQ Rycina \* ARABIC ">
        <w:r w:rsidR="00980FBA">
          <w:rPr>
            <w:noProof/>
          </w:rPr>
          <w:t>4</w:t>
        </w:r>
      </w:fldSimple>
      <w:r>
        <w:t xml:space="preserve">. </w:t>
      </w:r>
      <w:r w:rsidRPr="003A79E0">
        <w:rPr>
          <w:rFonts w:eastAsiaTheme="minorEastAsia" w:cs="Arial"/>
          <w:szCs w:val="24"/>
        </w:rPr>
        <w:t>Odsetek</w:t>
      </w:r>
      <w:r w:rsidRPr="001F274A">
        <w:rPr>
          <w:rFonts w:eastAsiaTheme="minorEastAsia" w:cs="Arial"/>
          <w:b/>
          <w:szCs w:val="24"/>
        </w:rPr>
        <w:t xml:space="preserve"> mieszkańców gminy pobierających zasiłki</w:t>
      </w:r>
      <w:r>
        <w:rPr>
          <w:rFonts w:eastAsiaTheme="minorEastAsia" w:cs="Arial"/>
          <w:szCs w:val="24"/>
        </w:rPr>
        <w:t xml:space="preserve"> </w:t>
      </w:r>
      <w:r w:rsidRPr="00A055C4">
        <w:rPr>
          <w:rFonts w:eastAsiaTheme="minorEastAsia" w:cs="Arial"/>
          <w:b/>
          <w:szCs w:val="24"/>
        </w:rPr>
        <w:t>stałe</w:t>
      </w:r>
      <w:r>
        <w:rPr>
          <w:rFonts w:eastAsiaTheme="minorEastAsia" w:cs="Arial"/>
          <w:szCs w:val="24"/>
        </w:rPr>
        <w:t xml:space="preserve"> w 2016 r.</w:t>
      </w:r>
      <w:bookmarkEnd w:id="53"/>
    </w:p>
    <w:p w14:paraId="3F51B2C8" w14:textId="11529E47" w:rsidR="00FF0953" w:rsidRDefault="00475AE9" w:rsidP="009D0F11">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0B03A78F" wp14:editId="29C51E81">
            <wp:extent cx="5475768" cy="7748815"/>
            <wp:effectExtent l="0" t="0" r="0" b="0"/>
            <wp:docPr id="61" name="Obraz 61" descr="Z:\Rewitalizacja\Śrem\Nowy folder\kartogramy_śrem\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Rewitalizacja\Śrem\Nowy folder\kartogramy_śrem\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76762" cy="7750221"/>
                    </a:xfrm>
                    <a:prstGeom prst="rect">
                      <a:avLst/>
                    </a:prstGeom>
                    <a:noFill/>
                    <a:ln>
                      <a:noFill/>
                    </a:ln>
                  </pic:spPr>
                </pic:pic>
              </a:graphicData>
            </a:graphic>
          </wp:inline>
        </w:drawing>
      </w:r>
    </w:p>
    <w:p w14:paraId="3C447946" w14:textId="77777777" w:rsidR="00FF0953" w:rsidRDefault="00FF0953" w:rsidP="00FF0953">
      <w:pPr>
        <w:rPr>
          <w:rFonts w:eastAsiaTheme="minorEastAsia" w:cs="Arial"/>
          <w:b/>
          <w:sz w:val="24"/>
          <w:szCs w:val="24"/>
        </w:rPr>
      </w:pPr>
      <w:r>
        <w:rPr>
          <w:rFonts w:eastAsiaTheme="minorEastAsia" w:cs="Arial"/>
          <w:sz w:val="24"/>
          <w:szCs w:val="24"/>
        </w:rPr>
        <w:lastRenderedPageBreak/>
        <w:t>Rycina 5 przedstawia o</w:t>
      </w:r>
      <w:r w:rsidRPr="003A79E0">
        <w:rPr>
          <w:rFonts w:eastAsiaTheme="minorEastAsia" w:cs="Arial"/>
          <w:sz w:val="24"/>
          <w:szCs w:val="24"/>
        </w:rPr>
        <w:t>dsetek</w:t>
      </w:r>
      <w:r w:rsidRPr="00912C41">
        <w:rPr>
          <w:rFonts w:eastAsiaTheme="minorEastAsia" w:cs="Arial"/>
          <w:b/>
          <w:sz w:val="24"/>
          <w:szCs w:val="24"/>
        </w:rPr>
        <w:t xml:space="preserve"> </w:t>
      </w:r>
      <w:r w:rsidRPr="00127090">
        <w:rPr>
          <w:rFonts w:eastAsiaTheme="minorEastAsia" w:cs="Arial"/>
          <w:b/>
          <w:sz w:val="24"/>
          <w:szCs w:val="24"/>
        </w:rPr>
        <w:t>przestępstw stwierdzonych</w:t>
      </w:r>
      <w:r>
        <w:rPr>
          <w:rFonts w:eastAsiaTheme="minorEastAsia" w:cs="Arial"/>
          <w:sz w:val="24"/>
          <w:szCs w:val="24"/>
        </w:rPr>
        <w:t xml:space="preserve"> w 2016 r.</w:t>
      </w:r>
    </w:p>
    <w:p w14:paraId="29ED4B5F" w14:textId="7C8ABE9D" w:rsidR="009E74CA" w:rsidRDefault="009E74CA" w:rsidP="009E74CA">
      <w:pPr>
        <w:pStyle w:val="Legenda"/>
        <w:keepNext/>
      </w:pPr>
      <w:bookmarkStart w:id="54" w:name="_Toc485121086"/>
      <w:r>
        <w:t xml:space="preserve">Rycina </w:t>
      </w:r>
      <w:fldSimple w:instr=" SEQ Rycina \* ARABIC ">
        <w:r w:rsidR="00980FBA">
          <w:rPr>
            <w:noProof/>
          </w:rPr>
          <w:t>5</w:t>
        </w:r>
      </w:fldSimple>
      <w:r>
        <w:t xml:space="preserve">. </w:t>
      </w:r>
      <w:r w:rsidRPr="003A79E0">
        <w:rPr>
          <w:rFonts w:eastAsiaTheme="minorEastAsia" w:cs="Arial"/>
          <w:szCs w:val="24"/>
        </w:rPr>
        <w:t>Odsetek</w:t>
      </w:r>
      <w:r w:rsidRPr="00127090">
        <w:rPr>
          <w:rFonts w:eastAsiaTheme="minorEastAsia" w:cs="Arial"/>
          <w:b/>
          <w:szCs w:val="24"/>
        </w:rPr>
        <w:t xml:space="preserve"> przestępstw stwierdzonych</w:t>
      </w:r>
      <w:r>
        <w:rPr>
          <w:rFonts w:eastAsiaTheme="minorEastAsia" w:cs="Arial"/>
          <w:szCs w:val="24"/>
        </w:rPr>
        <w:t xml:space="preserve"> w 2016 r.</w:t>
      </w:r>
      <w:bookmarkEnd w:id="54"/>
    </w:p>
    <w:p w14:paraId="0F71464B" w14:textId="6C1AB7EE" w:rsidR="00FF0953" w:rsidRDefault="00475AE9" w:rsidP="009D0F11">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7BADAAC8" wp14:editId="3B2629AA">
            <wp:extent cx="5545030" cy="7846828"/>
            <wp:effectExtent l="0" t="0" r="0" b="0"/>
            <wp:docPr id="62" name="Obraz 62" descr="Z:\Rewitalizacja\Śrem\Nowy folder\kartogramy_śrem\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Rewitalizacja\Śrem\Nowy folder\kartogramy_śrem\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6221" cy="7848513"/>
                    </a:xfrm>
                    <a:prstGeom prst="rect">
                      <a:avLst/>
                    </a:prstGeom>
                    <a:noFill/>
                    <a:ln>
                      <a:noFill/>
                    </a:ln>
                  </pic:spPr>
                </pic:pic>
              </a:graphicData>
            </a:graphic>
          </wp:inline>
        </w:drawing>
      </w:r>
    </w:p>
    <w:p w14:paraId="07A2695E" w14:textId="77777777" w:rsidR="00FF0953" w:rsidRDefault="00FF0953" w:rsidP="00FF0953">
      <w:pPr>
        <w:rPr>
          <w:rFonts w:eastAsiaTheme="minorEastAsia" w:cs="Arial"/>
          <w:b/>
          <w:sz w:val="24"/>
          <w:szCs w:val="24"/>
        </w:rPr>
      </w:pPr>
      <w:r>
        <w:rPr>
          <w:rFonts w:eastAsiaTheme="minorEastAsia" w:cs="Arial"/>
          <w:sz w:val="24"/>
          <w:szCs w:val="24"/>
        </w:rPr>
        <w:lastRenderedPageBreak/>
        <w:t>Rycina 6 przedstawia</w:t>
      </w:r>
      <w:r w:rsidRPr="00D9295F">
        <w:rPr>
          <w:rFonts w:eastAsiaTheme="minorEastAsia" w:cs="Arial"/>
          <w:b/>
          <w:sz w:val="24"/>
          <w:szCs w:val="24"/>
        </w:rPr>
        <w:t xml:space="preserve"> </w:t>
      </w:r>
      <w:r>
        <w:rPr>
          <w:rFonts w:eastAsiaTheme="minorEastAsia" w:cs="Arial"/>
          <w:b/>
          <w:sz w:val="24"/>
          <w:szCs w:val="24"/>
        </w:rPr>
        <w:t>frekwencję</w:t>
      </w:r>
      <w:r w:rsidRPr="00127090">
        <w:rPr>
          <w:rFonts w:eastAsiaTheme="minorEastAsia" w:cs="Arial"/>
          <w:b/>
          <w:sz w:val="24"/>
          <w:szCs w:val="24"/>
        </w:rPr>
        <w:t xml:space="preserve"> w wyborach</w:t>
      </w:r>
      <w:r>
        <w:rPr>
          <w:rFonts w:eastAsiaTheme="minorEastAsia" w:cs="Arial"/>
          <w:sz w:val="24"/>
          <w:szCs w:val="24"/>
        </w:rPr>
        <w:t xml:space="preserve"> w gminie w 2015 r.</w:t>
      </w:r>
    </w:p>
    <w:p w14:paraId="7CB0DE83" w14:textId="2FB3ACAE" w:rsidR="009E74CA" w:rsidRDefault="009E74CA" w:rsidP="009E74CA">
      <w:pPr>
        <w:pStyle w:val="Legenda"/>
        <w:keepNext/>
      </w:pPr>
      <w:bookmarkStart w:id="55" w:name="_Toc485121087"/>
      <w:r>
        <w:t xml:space="preserve">Rycina </w:t>
      </w:r>
      <w:fldSimple w:instr=" SEQ Rycina \* ARABIC ">
        <w:r w:rsidR="00980FBA">
          <w:rPr>
            <w:noProof/>
          </w:rPr>
          <w:t>6</w:t>
        </w:r>
      </w:fldSimple>
      <w:r>
        <w:t xml:space="preserve">. </w:t>
      </w:r>
      <w:r w:rsidRPr="00127090">
        <w:rPr>
          <w:rFonts w:eastAsiaTheme="minorEastAsia" w:cs="Arial"/>
          <w:b/>
          <w:szCs w:val="24"/>
        </w:rPr>
        <w:t>Frekwencja w wyborach</w:t>
      </w:r>
      <w:r>
        <w:rPr>
          <w:rFonts w:eastAsiaTheme="minorEastAsia" w:cs="Arial"/>
          <w:szCs w:val="24"/>
        </w:rPr>
        <w:t xml:space="preserve"> w gminie w 2015 r.</w:t>
      </w:r>
      <w:bookmarkEnd w:id="55"/>
    </w:p>
    <w:p w14:paraId="28553D9B" w14:textId="7688EB4D" w:rsidR="00FF0953" w:rsidRDefault="00475AE9" w:rsidP="009D0F11">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44D7E914" wp14:editId="45E62AED">
            <wp:extent cx="5486400" cy="7763860"/>
            <wp:effectExtent l="0" t="0" r="0" b="0"/>
            <wp:docPr id="63" name="Obraz 63" descr="Z:\Rewitalizacja\Śrem\Nowy folder\kartogramy_śrem\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ewitalizacja\Śrem\Nowy folder\kartogramy_śrem\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7927" cy="7766021"/>
                    </a:xfrm>
                    <a:prstGeom prst="rect">
                      <a:avLst/>
                    </a:prstGeom>
                    <a:noFill/>
                    <a:ln>
                      <a:noFill/>
                    </a:ln>
                  </pic:spPr>
                </pic:pic>
              </a:graphicData>
            </a:graphic>
          </wp:inline>
        </w:drawing>
      </w:r>
    </w:p>
    <w:p w14:paraId="69291A14" w14:textId="77777777" w:rsidR="00FF0953" w:rsidRDefault="00FF0953" w:rsidP="00FF0953">
      <w:pPr>
        <w:rPr>
          <w:rFonts w:eastAsiaTheme="minorEastAsia" w:cs="Arial"/>
          <w:sz w:val="24"/>
          <w:szCs w:val="24"/>
        </w:rPr>
      </w:pPr>
      <w:r>
        <w:rPr>
          <w:rFonts w:eastAsiaTheme="minorEastAsia" w:cs="Arial"/>
          <w:sz w:val="24"/>
          <w:szCs w:val="24"/>
        </w:rPr>
        <w:lastRenderedPageBreak/>
        <w:t>Rycina 7 przedstawia</w:t>
      </w:r>
      <w:r w:rsidRPr="00BB200F">
        <w:rPr>
          <w:rFonts w:eastAsiaTheme="minorEastAsia" w:cs="Arial"/>
          <w:sz w:val="24"/>
          <w:szCs w:val="24"/>
        </w:rPr>
        <w:t xml:space="preserve"> </w:t>
      </w:r>
      <w:r>
        <w:rPr>
          <w:rFonts w:eastAsiaTheme="minorEastAsia" w:cs="Arial"/>
          <w:sz w:val="24"/>
          <w:szCs w:val="24"/>
        </w:rPr>
        <w:t>o</w:t>
      </w:r>
      <w:r w:rsidRPr="003A79E0">
        <w:rPr>
          <w:rFonts w:eastAsiaTheme="minorEastAsia" w:cs="Arial"/>
          <w:sz w:val="24"/>
          <w:szCs w:val="24"/>
        </w:rPr>
        <w:t xml:space="preserve">dsetek </w:t>
      </w:r>
      <w:r w:rsidRPr="00FE7CC9">
        <w:rPr>
          <w:rFonts w:eastAsiaTheme="minorEastAsia" w:cs="Arial"/>
          <w:b/>
          <w:sz w:val="24"/>
          <w:szCs w:val="24"/>
        </w:rPr>
        <w:t xml:space="preserve">uczniów bez promocji </w:t>
      </w:r>
      <w:r>
        <w:rPr>
          <w:rFonts w:eastAsiaTheme="minorEastAsia" w:cs="Arial"/>
          <w:sz w:val="24"/>
          <w:szCs w:val="24"/>
        </w:rPr>
        <w:t>do klasy wyższej w 2016 r.</w:t>
      </w:r>
    </w:p>
    <w:p w14:paraId="68DA6900" w14:textId="74924A08" w:rsidR="009E74CA" w:rsidRDefault="009E74CA" w:rsidP="009E74CA">
      <w:pPr>
        <w:pStyle w:val="Legenda"/>
        <w:keepNext/>
      </w:pPr>
      <w:bookmarkStart w:id="56" w:name="_Toc485121088"/>
      <w:r>
        <w:t xml:space="preserve">Rycina </w:t>
      </w:r>
      <w:fldSimple w:instr=" SEQ Rycina \* ARABIC ">
        <w:r w:rsidR="00980FBA">
          <w:rPr>
            <w:noProof/>
          </w:rPr>
          <w:t>7</w:t>
        </w:r>
      </w:fldSimple>
      <w:r>
        <w:t xml:space="preserve">. </w:t>
      </w:r>
      <w:r w:rsidRPr="003A79E0">
        <w:rPr>
          <w:rFonts w:eastAsiaTheme="minorEastAsia" w:cs="Arial"/>
          <w:szCs w:val="24"/>
        </w:rPr>
        <w:t xml:space="preserve">Odsetek </w:t>
      </w:r>
      <w:r w:rsidRPr="00FE7CC9">
        <w:rPr>
          <w:rFonts w:eastAsiaTheme="minorEastAsia" w:cs="Arial"/>
          <w:b/>
          <w:szCs w:val="24"/>
        </w:rPr>
        <w:t xml:space="preserve">uczniów bez promocji </w:t>
      </w:r>
      <w:r>
        <w:rPr>
          <w:rFonts w:eastAsiaTheme="minorEastAsia" w:cs="Arial"/>
          <w:szCs w:val="24"/>
        </w:rPr>
        <w:t>do klasy wyższej w 2016 r.</w:t>
      </w:r>
      <w:bookmarkEnd w:id="56"/>
    </w:p>
    <w:p w14:paraId="1DFB08E2" w14:textId="7A9E56E8" w:rsidR="00FF0953" w:rsidRDefault="00475AE9" w:rsidP="009D0F11">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58027D47" wp14:editId="30AF0F5A">
            <wp:extent cx="5390707" cy="7628444"/>
            <wp:effectExtent l="0" t="0" r="0" b="0"/>
            <wp:docPr id="64" name="Obraz 64" descr="Z:\Rewitalizacja\Śrem\Nowy folder\kartogramy_śrem\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Rewitalizacja\Śrem\Nowy folder\kartogramy_śrem\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3441" cy="7632313"/>
                    </a:xfrm>
                    <a:prstGeom prst="rect">
                      <a:avLst/>
                    </a:prstGeom>
                    <a:noFill/>
                    <a:ln>
                      <a:noFill/>
                    </a:ln>
                  </pic:spPr>
                </pic:pic>
              </a:graphicData>
            </a:graphic>
          </wp:inline>
        </w:drawing>
      </w:r>
    </w:p>
    <w:p w14:paraId="42907E73"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Rycina 8 przedstawia jednostki analityczne </w:t>
      </w:r>
      <w:r w:rsidRPr="00677313">
        <w:rPr>
          <w:rFonts w:eastAsiaTheme="minorEastAsia" w:cs="Arial"/>
          <w:b/>
          <w:sz w:val="24"/>
          <w:szCs w:val="24"/>
        </w:rPr>
        <w:t>oznaczone jako kryzysowe w sferze społecznej</w:t>
      </w:r>
      <w:r>
        <w:rPr>
          <w:rFonts w:eastAsiaTheme="minorEastAsia" w:cs="Arial"/>
          <w:sz w:val="24"/>
          <w:szCs w:val="24"/>
        </w:rPr>
        <w:t>.</w:t>
      </w:r>
    </w:p>
    <w:p w14:paraId="3C4FCC08" w14:textId="5C167476" w:rsidR="009E74CA" w:rsidRDefault="009E74CA" w:rsidP="009E74CA">
      <w:pPr>
        <w:pStyle w:val="Legenda"/>
        <w:keepNext/>
      </w:pPr>
      <w:bookmarkStart w:id="57" w:name="_Toc485121089"/>
      <w:r>
        <w:t xml:space="preserve">Rycina </w:t>
      </w:r>
      <w:fldSimple w:instr=" SEQ Rycina \* ARABIC ">
        <w:r w:rsidR="00980FBA">
          <w:rPr>
            <w:noProof/>
          </w:rPr>
          <w:t>8</w:t>
        </w:r>
      </w:fldSimple>
      <w:r>
        <w:t xml:space="preserve">. </w:t>
      </w:r>
      <w:r>
        <w:rPr>
          <w:rFonts w:eastAsiaTheme="minorEastAsia" w:cs="Arial"/>
          <w:szCs w:val="24"/>
        </w:rPr>
        <w:t xml:space="preserve">Jednostki analityczne </w:t>
      </w:r>
      <w:r w:rsidRPr="00677313">
        <w:rPr>
          <w:rFonts w:eastAsiaTheme="minorEastAsia" w:cs="Arial"/>
          <w:b/>
          <w:szCs w:val="24"/>
        </w:rPr>
        <w:t>oznaczone jako kryzysowe w sferze społecznej</w:t>
      </w:r>
      <w:bookmarkEnd w:id="57"/>
    </w:p>
    <w:p w14:paraId="5C5328F8" w14:textId="11655B13" w:rsidR="00FF0953" w:rsidRPr="003311EF" w:rsidRDefault="00475AE9" w:rsidP="009D0F11">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4ED3FCF4" wp14:editId="139E9D20">
            <wp:extent cx="5417299" cy="7666074"/>
            <wp:effectExtent l="0" t="0" r="0" b="0"/>
            <wp:docPr id="65" name="Obraz 65" descr="Z:\Rewitalizacja\Śrem\Nowy folder\kartogramy_śrem\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Rewitalizacja\Śrem\Nowy folder\kartogramy_śrem\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20609" cy="7670758"/>
                    </a:xfrm>
                    <a:prstGeom prst="rect">
                      <a:avLst/>
                    </a:prstGeom>
                    <a:noFill/>
                    <a:ln>
                      <a:noFill/>
                    </a:ln>
                  </pic:spPr>
                </pic:pic>
              </a:graphicData>
            </a:graphic>
          </wp:inline>
        </w:drawing>
      </w:r>
    </w:p>
    <w:p w14:paraId="7D5798AB" w14:textId="77777777" w:rsidR="00FF0953" w:rsidRDefault="00FF0953" w:rsidP="00FF0953">
      <w:pPr>
        <w:rPr>
          <w:rFonts w:eastAsiaTheme="minorEastAsia" w:cs="Arial"/>
          <w:sz w:val="24"/>
          <w:szCs w:val="24"/>
        </w:rPr>
      </w:pPr>
      <w:r>
        <w:rPr>
          <w:rFonts w:eastAsiaTheme="minorEastAsia" w:cs="Arial"/>
          <w:sz w:val="24"/>
          <w:szCs w:val="24"/>
          <w:u w:val="single"/>
        </w:rPr>
        <w:lastRenderedPageBreak/>
        <w:t>Sfera gospodarcza</w:t>
      </w:r>
    </w:p>
    <w:p w14:paraId="2488CB83" w14:textId="77777777" w:rsidR="00FF0953" w:rsidRPr="0030338B" w:rsidRDefault="00FF0953" w:rsidP="00FF0953">
      <w:pPr>
        <w:rPr>
          <w:rFonts w:eastAsiaTheme="minorEastAsia" w:cs="Arial"/>
          <w:b/>
          <w:sz w:val="24"/>
          <w:szCs w:val="24"/>
        </w:rPr>
      </w:pPr>
      <w:r>
        <w:rPr>
          <w:rFonts w:eastAsiaTheme="minorEastAsia" w:cs="Arial"/>
          <w:sz w:val="24"/>
          <w:szCs w:val="24"/>
        </w:rPr>
        <w:t xml:space="preserve">Dla określenia skali negatywnych zjawisk w sferze gospodarczej wybrano wskaźnik obrazujący liczbę podmiotów gospodarczych przypadających na 100 mieszkańców. Źródłem pozyskania danych była </w:t>
      </w:r>
      <w:r w:rsidRPr="00BD5BC6">
        <w:rPr>
          <w:rFonts w:eastAsiaTheme="minorEastAsia" w:cs="Arial"/>
          <w:sz w:val="24"/>
          <w:szCs w:val="24"/>
        </w:rPr>
        <w:t>Centralna Ewidencja i Informacja o Działalności Gospodarcze</w:t>
      </w:r>
      <w:r>
        <w:rPr>
          <w:rFonts w:eastAsiaTheme="minorEastAsia" w:cs="Arial"/>
          <w:sz w:val="24"/>
          <w:szCs w:val="24"/>
        </w:rPr>
        <w:t xml:space="preserve">j (CEIDG) oraz Krajowy Rejestr Sądowy (KRS). Dane pochodzą z lutego 2017 roku. Na podstawie pozyskanych danych, w pierwszej kolejności obliczono liczbę podmiotów gospodarczych przypadających na 100 mieszkańców w gminie, stanowiącą wartość referencyjną, która wynosi </w:t>
      </w:r>
      <w:r>
        <w:rPr>
          <w:rFonts w:eastAsiaTheme="minorEastAsia" w:cs="Arial"/>
          <w:b/>
          <w:sz w:val="24"/>
          <w:szCs w:val="24"/>
        </w:rPr>
        <w:t>7,0</w:t>
      </w:r>
      <w:r w:rsidR="00BA1AB5">
        <w:rPr>
          <w:rFonts w:eastAsiaTheme="minorEastAsia" w:cs="Arial"/>
          <w:b/>
          <w:sz w:val="24"/>
          <w:szCs w:val="24"/>
        </w:rPr>
        <w:t>6</w:t>
      </w:r>
      <w:r>
        <w:rPr>
          <w:rFonts w:eastAsiaTheme="minorEastAsia" w:cs="Arial"/>
          <w:sz w:val="24"/>
          <w:szCs w:val="24"/>
        </w:rPr>
        <w:t xml:space="preserve">. W dalszej kolejności określono liczbę podmiotów gospodarczych przypadających na 100 mieszkańców w poszczególnych jednostkach analitycznych. W przypadku, gdy poziom ten w danej jednostce analitycznej był niższy od wartości referencyjnej uznawano ją za </w:t>
      </w:r>
      <w:r w:rsidRPr="00BE13D2">
        <w:rPr>
          <w:rFonts w:eastAsiaTheme="minorEastAsia" w:cs="Arial"/>
          <w:b/>
          <w:sz w:val="24"/>
          <w:szCs w:val="24"/>
        </w:rPr>
        <w:t>obszar</w:t>
      </w:r>
      <w:r>
        <w:rPr>
          <w:rFonts w:eastAsiaTheme="minorEastAsia" w:cs="Arial"/>
          <w:sz w:val="24"/>
          <w:szCs w:val="24"/>
        </w:rPr>
        <w:t xml:space="preserve"> </w:t>
      </w:r>
      <w:r>
        <w:rPr>
          <w:rFonts w:eastAsiaTheme="minorEastAsia" w:cs="Arial"/>
          <w:b/>
          <w:sz w:val="24"/>
          <w:szCs w:val="24"/>
        </w:rPr>
        <w:t xml:space="preserve">kryzysowy w sferze gospodarczej. </w:t>
      </w:r>
      <w:r>
        <w:rPr>
          <w:rFonts w:eastAsiaTheme="minorEastAsia" w:cs="Arial"/>
          <w:sz w:val="24"/>
          <w:szCs w:val="24"/>
        </w:rPr>
        <w:t xml:space="preserve">Jednostki analityczne </w:t>
      </w:r>
      <w:r w:rsidRPr="00677313">
        <w:rPr>
          <w:rFonts w:eastAsiaTheme="minorEastAsia" w:cs="Arial"/>
          <w:b/>
          <w:sz w:val="24"/>
          <w:szCs w:val="24"/>
        </w:rPr>
        <w:t xml:space="preserve">oznaczone jako kryzysowe w sferze </w:t>
      </w:r>
      <w:r>
        <w:rPr>
          <w:rFonts w:eastAsiaTheme="minorEastAsia" w:cs="Arial"/>
          <w:b/>
          <w:sz w:val="24"/>
          <w:szCs w:val="24"/>
        </w:rPr>
        <w:t>gospodarczej</w:t>
      </w:r>
      <w:r>
        <w:rPr>
          <w:rFonts w:eastAsiaTheme="minorEastAsia" w:cs="Arial"/>
          <w:sz w:val="24"/>
          <w:szCs w:val="24"/>
        </w:rPr>
        <w:t xml:space="preserve"> to: </w:t>
      </w:r>
      <w:r w:rsidRPr="0030338B">
        <w:rPr>
          <w:rFonts w:eastAsiaTheme="minorEastAsia" w:cs="Arial"/>
          <w:b/>
          <w:sz w:val="24"/>
          <w:szCs w:val="24"/>
        </w:rPr>
        <w:t>JA1</w:t>
      </w:r>
      <w:r w:rsidR="009E74CA">
        <w:rPr>
          <w:rFonts w:eastAsiaTheme="minorEastAsia" w:cs="Arial"/>
          <w:b/>
          <w:sz w:val="24"/>
          <w:szCs w:val="24"/>
        </w:rPr>
        <w:t>–</w:t>
      </w:r>
      <w:r w:rsidRPr="0030338B">
        <w:rPr>
          <w:rFonts w:eastAsiaTheme="minorEastAsia" w:cs="Arial"/>
          <w:b/>
          <w:sz w:val="24"/>
          <w:szCs w:val="24"/>
        </w:rPr>
        <w:t>ZOM, JA2</w:t>
      </w:r>
      <w:r w:rsidR="009E74CA">
        <w:rPr>
          <w:rFonts w:eastAsiaTheme="minorEastAsia" w:cs="Arial"/>
          <w:b/>
          <w:sz w:val="24"/>
          <w:szCs w:val="24"/>
        </w:rPr>
        <w:t>–</w:t>
      </w:r>
      <w:r w:rsidRPr="0030338B">
        <w:rPr>
          <w:rFonts w:eastAsiaTheme="minorEastAsia" w:cs="Arial"/>
          <w:b/>
          <w:sz w:val="24"/>
          <w:szCs w:val="24"/>
        </w:rPr>
        <w:t xml:space="preserve">ZOM, </w:t>
      </w:r>
      <w:r>
        <w:rPr>
          <w:rFonts w:eastAsiaTheme="minorEastAsia" w:cs="Arial"/>
          <w:b/>
          <w:sz w:val="24"/>
          <w:szCs w:val="24"/>
        </w:rPr>
        <w:br/>
      </w:r>
      <w:r w:rsidRPr="0030338B">
        <w:rPr>
          <w:rFonts w:eastAsiaTheme="minorEastAsia" w:cs="Arial"/>
          <w:b/>
          <w:sz w:val="24"/>
          <w:szCs w:val="24"/>
        </w:rPr>
        <w:t>JA3</w:t>
      </w:r>
      <w:r w:rsidR="009E74CA">
        <w:rPr>
          <w:rFonts w:eastAsiaTheme="minorEastAsia" w:cs="Arial"/>
          <w:b/>
          <w:sz w:val="24"/>
          <w:szCs w:val="24"/>
        </w:rPr>
        <w:t>–</w:t>
      </w:r>
      <w:r w:rsidRPr="0030338B">
        <w:rPr>
          <w:rFonts w:eastAsiaTheme="minorEastAsia" w:cs="Arial"/>
          <w:b/>
          <w:sz w:val="24"/>
          <w:szCs w:val="24"/>
        </w:rPr>
        <w:t>ZOM, JA4</w:t>
      </w:r>
      <w:r w:rsidR="009E74CA">
        <w:rPr>
          <w:rFonts w:eastAsiaTheme="minorEastAsia" w:cs="Arial"/>
          <w:b/>
          <w:sz w:val="24"/>
          <w:szCs w:val="24"/>
        </w:rPr>
        <w:t>–</w:t>
      </w:r>
      <w:r w:rsidRPr="0030338B">
        <w:rPr>
          <w:rFonts w:eastAsiaTheme="minorEastAsia" w:cs="Arial"/>
          <w:b/>
          <w:sz w:val="24"/>
          <w:szCs w:val="24"/>
        </w:rPr>
        <w:t>ZOM, JA5</w:t>
      </w:r>
      <w:r w:rsidR="009E74CA">
        <w:rPr>
          <w:rFonts w:eastAsiaTheme="minorEastAsia" w:cs="Arial"/>
          <w:b/>
          <w:sz w:val="24"/>
          <w:szCs w:val="24"/>
        </w:rPr>
        <w:t>–</w:t>
      </w:r>
      <w:r w:rsidRPr="0030338B">
        <w:rPr>
          <w:rFonts w:eastAsiaTheme="minorEastAsia" w:cs="Arial"/>
          <w:b/>
          <w:sz w:val="24"/>
          <w:szCs w:val="24"/>
        </w:rPr>
        <w:t>ZOM, JA6</w:t>
      </w:r>
      <w:r w:rsidR="009E74CA">
        <w:rPr>
          <w:rFonts w:eastAsiaTheme="minorEastAsia" w:cs="Arial"/>
          <w:b/>
          <w:sz w:val="24"/>
          <w:szCs w:val="24"/>
        </w:rPr>
        <w:t>–</w:t>
      </w:r>
      <w:r w:rsidRPr="0030338B">
        <w:rPr>
          <w:rFonts w:eastAsiaTheme="minorEastAsia" w:cs="Arial"/>
          <w:b/>
          <w:sz w:val="24"/>
          <w:szCs w:val="24"/>
        </w:rPr>
        <w:t>ZOM, JA8</w:t>
      </w:r>
      <w:r w:rsidR="009E74CA">
        <w:rPr>
          <w:rFonts w:eastAsiaTheme="minorEastAsia" w:cs="Arial"/>
          <w:b/>
          <w:sz w:val="24"/>
          <w:szCs w:val="24"/>
        </w:rPr>
        <w:t>–</w:t>
      </w:r>
      <w:r w:rsidRPr="0030338B">
        <w:rPr>
          <w:rFonts w:eastAsiaTheme="minorEastAsia" w:cs="Arial"/>
          <w:b/>
          <w:sz w:val="24"/>
          <w:szCs w:val="24"/>
        </w:rPr>
        <w:t>ZOM, JA9</w:t>
      </w:r>
      <w:r w:rsidR="009E74CA">
        <w:rPr>
          <w:rFonts w:eastAsiaTheme="minorEastAsia" w:cs="Arial"/>
          <w:b/>
          <w:sz w:val="24"/>
          <w:szCs w:val="24"/>
        </w:rPr>
        <w:t>–</w:t>
      </w:r>
      <w:r w:rsidRPr="0030338B">
        <w:rPr>
          <w:rFonts w:eastAsiaTheme="minorEastAsia" w:cs="Arial"/>
          <w:b/>
          <w:sz w:val="24"/>
          <w:szCs w:val="24"/>
        </w:rPr>
        <w:t>ZOM, JA10</w:t>
      </w:r>
      <w:r w:rsidR="009E74CA">
        <w:rPr>
          <w:rFonts w:eastAsiaTheme="minorEastAsia" w:cs="Arial"/>
          <w:b/>
          <w:sz w:val="24"/>
          <w:szCs w:val="24"/>
        </w:rPr>
        <w:t>–</w:t>
      </w:r>
      <w:r w:rsidRPr="0030338B">
        <w:rPr>
          <w:rFonts w:eastAsiaTheme="minorEastAsia" w:cs="Arial"/>
          <w:b/>
          <w:sz w:val="24"/>
          <w:szCs w:val="24"/>
        </w:rPr>
        <w:t>ZOM, JA12</w:t>
      </w:r>
      <w:r w:rsidR="009E74CA">
        <w:rPr>
          <w:rFonts w:eastAsiaTheme="minorEastAsia" w:cs="Arial"/>
          <w:b/>
          <w:sz w:val="24"/>
          <w:szCs w:val="24"/>
        </w:rPr>
        <w:t>–</w:t>
      </w:r>
      <w:r w:rsidRPr="0030338B">
        <w:rPr>
          <w:rFonts w:eastAsiaTheme="minorEastAsia" w:cs="Arial"/>
          <w:b/>
          <w:sz w:val="24"/>
          <w:szCs w:val="24"/>
        </w:rPr>
        <w:t xml:space="preserve">ZOM, </w:t>
      </w:r>
      <w:r>
        <w:rPr>
          <w:rFonts w:eastAsiaTheme="minorEastAsia" w:cs="Arial"/>
          <w:b/>
          <w:sz w:val="24"/>
          <w:szCs w:val="24"/>
        </w:rPr>
        <w:br/>
      </w:r>
      <w:r w:rsidRPr="0030338B">
        <w:rPr>
          <w:rFonts w:eastAsiaTheme="minorEastAsia" w:cs="Arial"/>
          <w:b/>
          <w:sz w:val="24"/>
          <w:szCs w:val="24"/>
        </w:rPr>
        <w:t>JA17</w:t>
      </w:r>
      <w:r w:rsidR="009E74CA">
        <w:rPr>
          <w:rFonts w:eastAsiaTheme="minorEastAsia" w:cs="Arial"/>
          <w:b/>
          <w:sz w:val="24"/>
          <w:szCs w:val="24"/>
        </w:rPr>
        <w:t>–</w:t>
      </w:r>
      <w:r w:rsidRPr="0030338B">
        <w:rPr>
          <w:rFonts w:eastAsiaTheme="minorEastAsia" w:cs="Arial"/>
          <w:b/>
          <w:sz w:val="24"/>
          <w:szCs w:val="24"/>
        </w:rPr>
        <w:t>ZOM, JA21</w:t>
      </w:r>
      <w:r w:rsidR="009E74CA">
        <w:rPr>
          <w:rFonts w:eastAsiaTheme="minorEastAsia" w:cs="Arial"/>
          <w:b/>
          <w:sz w:val="24"/>
          <w:szCs w:val="24"/>
        </w:rPr>
        <w:t>–</w:t>
      </w:r>
      <w:r w:rsidRPr="0030338B">
        <w:rPr>
          <w:rFonts w:eastAsiaTheme="minorEastAsia" w:cs="Arial"/>
          <w:b/>
          <w:sz w:val="24"/>
          <w:szCs w:val="24"/>
        </w:rPr>
        <w:t>ZO</w:t>
      </w:r>
      <w:r>
        <w:rPr>
          <w:rFonts w:eastAsiaTheme="minorEastAsia" w:cs="Arial"/>
          <w:b/>
          <w:sz w:val="24"/>
          <w:szCs w:val="24"/>
        </w:rPr>
        <w:t>W, JA22</w:t>
      </w:r>
      <w:r w:rsidR="009E74CA">
        <w:rPr>
          <w:rFonts w:eastAsiaTheme="minorEastAsia" w:cs="Arial"/>
          <w:b/>
          <w:sz w:val="24"/>
          <w:szCs w:val="24"/>
        </w:rPr>
        <w:t>–</w:t>
      </w:r>
      <w:r>
        <w:rPr>
          <w:rFonts w:eastAsiaTheme="minorEastAsia" w:cs="Arial"/>
          <w:b/>
          <w:sz w:val="24"/>
          <w:szCs w:val="24"/>
        </w:rPr>
        <w:t>ZOW, JA23</w:t>
      </w:r>
      <w:r w:rsidR="009E74CA">
        <w:rPr>
          <w:rFonts w:eastAsiaTheme="minorEastAsia" w:cs="Arial"/>
          <w:b/>
          <w:sz w:val="24"/>
          <w:szCs w:val="24"/>
        </w:rPr>
        <w:t>–</w:t>
      </w:r>
      <w:r>
        <w:rPr>
          <w:rFonts w:eastAsiaTheme="minorEastAsia" w:cs="Arial"/>
          <w:b/>
          <w:sz w:val="24"/>
          <w:szCs w:val="24"/>
        </w:rPr>
        <w:t>ZOW, JA24</w:t>
      </w:r>
      <w:r w:rsidR="009E74CA">
        <w:rPr>
          <w:rFonts w:eastAsiaTheme="minorEastAsia" w:cs="Arial"/>
          <w:b/>
          <w:sz w:val="24"/>
          <w:szCs w:val="24"/>
        </w:rPr>
        <w:t>–</w:t>
      </w:r>
      <w:r>
        <w:rPr>
          <w:rFonts w:eastAsiaTheme="minorEastAsia" w:cs="Arial"/>
          <w:b/>
          <w:sz w:val="24"/>
          <w:szCs w:val="24"/>
        </w:rPr>
        <w:t xml:space="preserve">ZOW </w:t>
      </w:r>
      <w:r w:rsidRPr="0064077B">
        <w:rPr>
          <w:rFonts w:eastAsiaTheme="minorEastAsia" w:cs="Arial"/>
          <w:sz w:val="24"/>
          <w:szCs w:val="24"/>
        </w:rPr>
        <w:t>oraz</w:t>
      </w:r>
      <w:r w:rsidRPr="0030338B">
        <w:rPr>
          <w:rFonts w:eastAsiaTheme="minorEastAsia" w:cs="Arial"/>
          <w:b/>
          <w:sz w:val="24"/>
          <w:szCs w:val="24"/>
        </w:rPr>
        <w:t xml:space="preserve"> JA26</w:t>
      </w:r>
      <w:r w:rsidR="009E74CA">
        <w:rPr>
          <w:rFonts w:eastAsiaTheme="minorEastAsia" w:cs="Arial"/>
          <w:b/>
          <w:sz w:val="24"/>
          <w:szCs w:val="24"/>
        </w:rPr>
        <w:t>–</w:t>
      </w:r>
      <w:r w:rsidRPr="0030338B">
        <w:rPr>
          <w:rFonts w:eastAsiaTheme="minorEastAsia" w:cs="Arial"/>
          <w:b/>
          <w:sz w:val="24"/>
          <w:szCs w:val="24"/>
        </w:rPr>
        <w:t>ZOW.</w:t>
      </w:r>
    </w:p>
    <w:p w14:paraId="2EF42FF1" w14:textId="77777777" w:rsidR="00FF0953" w:rsidRDefault="00FF0953" w:rsidP="00FF0953">
      <w:pPr>
        <w:rPr>
          <w:rFonts w:eastAsiaTheme="minorEastAsia" w:cs="Arial"/>
          <w:sz w:val="24"/>
          <w:szCs w:val="24"/>
        </w:rPr>
      </w:pPr>
    </w:p>
    <w:p w14:paraId="68DFF1BC" w14:textId="77777777" w:rsidR="00FF0953" w:rsidRDefault="00FF0953" w:rsidP="00FF0953">
      <w:pPr>
        <w:rPr>
          <w:rFonts w:eastAsiaTheme="minorEastAsia" w:cs="Arial"/>
          <w:sz w:val="24"/>
          <w:szCs w:val="24"/>
        </w:rPr>
      </w:pPr>
    </w:p>
    <w:p w14:paraId="7249BA8C" w14:textId="77777777" w:rsidR="00FF0953" w:rsidRDefault="00FF0953" w:rsidP="00FF0953">
      <w:pPr>
        <w:rPr>
          <w:rFonts w:eastAsiaTheme="minorEastAsia" w:cs="Arial"/>
          <w:sz w:val="24"/>
          <w:szCs w:val="24"/>
        </w:rPr>
        <w:sectPr w:rsidR="00FF0953" w:rsidSect="00FF5B36">
          <w:pgSz w:w="11906" w:h="16838"/>
          <w:pgMar w:top="1871" w:right="1418" w:bottom="1588" w:left="1418" w:header="709" w:footer="709" w:gutter="0"/>
          <w:cols w:space="708"/>
          <w:docGrid w:linePitch="360"/>
        </w:sectPr>
      </w:pPr>
    </w:p>
    <w:p w14:paraId="1186735D"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Tabela 5 prezentuje wartości wskaźnika wybranego do analizy w sferze gospodarczej w poszczególnych jednostkach analitycznych. </w:t>
      </w:r>
    </w:p>
    <w:p w14:paraId="6E047CD7" w14:textId="0526D0E0" w:rsidR="009E74CA" w:rsidRDefault="009E74CA" w:rsidP="009E74CA">
      <w:pPr>
        <w:pStyle w:val="Legenda"/>
        <w:keepNext/>
      </w:pPr>
      <w:bookmarkStart w:id="58" w:name="_Toc485121072"/>
      <w:r>
        <w:t xml:space="preserve">Tabela </w:t>
      </w:r>
      <w:fldSimple w:instr=" SEQ Tabela \* ARABIC ">
        <w:r w:rsidR="00980FBA">
          <w:rPr>
            <w:noProof/>
          </w:rPr>
          <w:t>5</w:t>
        </w:r>
      </w:fldSimple>
      <w:r>
        <w:t xml:space="preserve">. </w:t>
      </w:r>
      <w:r>
        <w:rPr>
          <w:rFonts w:eastAsiaTheme="minorEastAsia" w:cs="Arial"/>
          <w:szCs w:val="24"/>
        </w:rPr>
        <w:t>Wartości wskaźnika wybranego do analizy w sferze gospodarczej w poszczególnych jednostkach analitycznych</w:t>
      </w:r>
      <w:bookmarkEnd w:id="58"/>
    </w:p>
    <w:tbl>
      <w:tblPr>
        <w:tblStyle w:val="Tabela-Siatka"/>
        <w:tblW w:w="5000" w:type="pct"/>
        <w:tblLook w:val="04A0" w:firstRow="1" w:lastRow="0" w:firstColumn="1" w:lastColumn="0" w:noHBand="0" w:noVBand="1"/>
      </w:tblPr>
      <w:tblGrid>
        <w:gridCol w:w="531"/>
        <w:gridCol w:w="1786"/>
        <w:gridCol w:w="430"/>
        <w:gridCol w:w="432"/>
        <w:gridCol w:w="432"/>
        <w:gridCol w:w="430"/>
        <w:gridCol w:w="432"/>
        <w:gridCol w:w="432"/>
        <w:gridCol w:w="446"/>
        <w:gridCol w:w="432"/>
        <w:gridCol w:w="432"/>
        <w:gridCol w:w="430"/>
        <w:gridCol w:w="446"/>
        <w:gridCol w:w="432"/>
        <w:gridCol w:w="446"/>
        <w:gridCol w:w="430"/>
        <w:gridCol w:w="446"/>
        <w:gridCol w:w="432"/>
        <w:gridCol w:w="430"/>
        <w:gridCol w:w="446"/>
        <w:gridCol w:w="446"/>
        <w:gridCol w:w="430"/>
        <w:gridCol w:w="432"/>
        <w:gridCol w:w="432"/>
        <w:gridCol w:w="430"/>
        <w:gridCol w:w="432"/>
        <w:gridCol w:w="432"/>
        <w:gridCol w:w="408"/>
      </w:tblGrid>
      <w:tr w:rsidR="001C709E" w:rsidRPr="00D8755C" w14:paraId="63F0B8CE" w14:textId="77777777" w:rsidTr="009E74CA">
        <w:trPr>
          <w:cantSplit/>
          <w:trHeight w:val="1248"/>
        </w:trPr>
        <w:tc>
          <w:tcPr>
            <w:tcW w:w="195" w:type="pct"/>
            <w:tcBorders>
              <w:top w:val="single" w:sz="12" w:space="0" w:color="auto"/>
              <w:left w:val="single" w:sz="12" w:space="0" w:color="auto"/>
              <w:bottom w:val="single" w:sz="12" w:space="0" w:color="auto"/>
              <w:right w:val="single" w:sz="2" w:space="0" w:color="auto"/>
            </w:tcBorders>
            <w:shd w:val="clear" w:color="auto" w:fill="F7CAAC" w:themeFill="accent2" w:themeFillTint="66"/>
          </w:tcPr>
          <w:p w14:paraId="3D363DF0" w14:textId="77777777" w:rsidR="00FF0953" w:rsidRPr="00EC3D5B" w:rsidRDefault="00FF0953" w:rsidP="00B548C1">
            <w:pPr>
              <w:jc w:val="center"/>
              <w:rPr>
                <w:rFonts w:eastAsiaTheme="minorEastAsia" w:cs="Arial"/>
                <w:sz w:val="12"/>
                <w:szCs w:val="12"/>
              </w:rPr>
            </w:pPr>
          </w:p>
          <w:p w14:paraId="64F30783" w14:textId="77777777" w:rsidR="00FF0953" w:rsidRPr="00EC3D5B" w:rsidRDefault="00FF0953" w:rsidP="00B548C1">
            <w:pPr>
              <w:jc w:val="center"/>
              <w:rPr>
                <w:rFonts w:eastAsiaTheme="minorEastAsia" w:cs="Arial"/>
                <w:sz w:val="12"/>
                <w:szCs w:val="12"/>
              </w:rPr>
            </w:pPr>
          </w:p>
          <w:p w14:paraId="5A7418EF" w14:textId="77777777" w:rsidR="00FF0953" w:rsidRPr="00EC3D5B" w:rsidRDefault="00FF0953" w:rsidP="00B548C1">
            <w:pPr>
              <w:jc w:val="center"/>
              <w:rPr>
                <w:rFonts w:eastAsiaTheme="minorEastAsia" w:cs="Arial"/>
                <w:sz w:val="12"/>
                <w:szCs w:val="12"/>
              </w:rPr>
            </w:pPr>
          </w:p>
          <w:p w14:paraId="32ED7BB1" w14:textId="77777777" w:rsidR="00FF0953" w:rsidRPr="00EC3D5B" w:rsidRDefault="00FF0953" w:rsidP="00B548C1">
            <w:pPr>
              <w:jc w:val="center"/>
              <w:rPr>
                <w:rFonts w:eastAsiaTheme="minorEastAsia" w:cs="Arial"/>
                <w:sz w:val="12"/>
                <w:szCs w:val="12"/>
              </w:rPr>
            </w:pPr>
          </w:p>
          <w:p w14:paraId="5BAEFA3C" w14:textId="77777777" w:rsidR="00FF0953" w:rsidRPr="00EC3D5B" w:rsidRDefault="00FF0953" w:rsidP="00B548C1">
            <w:pPr>
              <w:rPr>
                <w:rFonts w:eastAsiaTheme="minorEastAsia" w:cs="Arial"/>
                <w:sz w:val="12"/>
                <w:szCs w:val="12"/>
              </w:rPr>
            </w:pPr>
            <w:proofErr w:type="spellStart"/>
            <w:r w:rsidRPr="00EC3D5B">
              <w:rPr>
                <w:rFonts w:eastAsiaTheme="minorEastAsia" w:cs="Arial"/>
                <w:sz w:val="12"/>
                <w:szCs w:val="12"/>
              </w:rPr>
              <w:t>Lp</w:t>
            </w:r>
            <w:proofErr w:type="spellEnd"/>
          </w:p>
        </w:tc>
        <w:tc>
          <w:tcPr>
            <w:tcW w:w="657" w:type="pct"/>
            <w:tcBorders>
              <w:top w:val="single" w:sz="12" w:space="0" w:color="auto"/>
              <w:left w:val="single" w:sz="2" w:space="0" w:color="auto"/>
              <w:bottom w:val="single" w:sz="12" w:space="0" w:color="auto"/>
              <w:right w:val="single" w:sz="12" w:space="0" w:color="auto"/>
              <w:tl2br w:val="single" w:sz="4" w:space="0" w:color="auto"/>
            </w:tcBorders>
            <w:shd w:val="clear" w:color="auto" w:fill="F7CAAC" w:themeFill="accent2" w:themeFillTint="66"/>
          </w:tcPr>
          <w:p w14:paraId="62C2ADD5" w14:textId="77777777" w:rsidR="00FF0953" w:rsidRPr="00C416C4" w:rsidRDefault="00FF0953" w:rsidP="00B548C1">
            <w:pPr>
              <w:rPr>
                <w:rFonts w:eastAsiaTheme="minorEastAsia" w:cs="Arial"/>
                <w:sz w:val="12"/>
                <w:szCs w:val="12"/>
              </w:rPr>
            </w:pPr>
            <w:r>
              <w:rPr>
                <w:rFonts w:eastAsiaTheme="minorEastAsia" w:cs="Arial"/>
                <w:sz w:val="12"/>
                <w:szCs w:val="12"/>
              </w:rPr>
              <w:t xml:space="preserve">              Nazwa jednostki</w:t>
            </w:r>
          </w:p>
          <w:p w14:paraId="61939CA5" w14:textId="77777777" w:rsidR="00FF0953" w:rsidRDefault="00FF0953" w:rsidP="00B548C1">
            <w:pPr>
              <w:rPr>
                <w:rFonts w:eastAsiaTheme="minorEastAsia" w:cs="Arial"/>
                <w:sz w:val="12"/>
                <w:szCs w:val="12"/>
              </w:rPr>
            </w:pPr>
            <w:r>
              <w:rPr>
                <w:rFonts w:eastAsiaTheme="minorEastAsia" w:cs="Arial"/>
                <w:sz w:val="12"/>
                <w:szCs w:val="12"/>
              </w:rPr>
              <w:t xml:space="preserve">                       </w:t>
            </w:r>
            <w:r w:rsidRPr="00C416C4">
              <w:rPr>
                <w:rFonts w:eastAsiaTheme="minorEastAsia" w:cs="Arial"/>
                <w:sz w:val="12"/>
                <w:szCs w:val="12"/>
              </w:rPr>
              <w:t xml:space="preserve">analitycznej </w:t>
            </w:r>
          </w:p>
          <w:p w14:paraId="76ED3EBA" w14:textId="77777777" w:rsidR="00FF0953" w:rsidRPr="00C416C4" w:rsidRDefault="00FF0953" w:rsidP="00B548C1">
            <w:pPr>
              <w:jc w:val="right"/>
              <w:rPr>
                <w:rFonts w:eastAsiaTheme="minorEastAsia" w:cs="Arial"/>
                <w:sz w:val="12"/>
                <w:szCs w:val="12"/>
              </w:rPr>
            </w:pPr>
            <w:r w:rsidRPr="00C416C4">
              <w:rPr>
                <w:rFonts w:eastAsiaTheme="minorEastAsia" w:cs="Arial"/>
                <w:sz w:val="12"/>
                <w:szCs w:val="12"/>
              </w:rPr>
              <w:t>(JA)</w:t>
            </w:r>
          </w:p>
          <w:p w14:paraId="068C6F24" w14:textId="77777777" w:rsidR="00FF0953" w:rsidRPr="00C416C4" w:rsidRDefault="00FF0953" w:rsidP="00B548C1">
            <w:pPr>
              <w:rPr>
                <w:rFonts w:eastAsiaTheme="minorEastAsia" w:cs="Arial"/>
                <w:sz w:val="12"/>
                <w:szCs w:val="12"/>
              </w:rPr>
            </w:pPr>
          </w:p>
          <w:p w14:paraId="54907E6F" w14:textId="77777777" w:rsidR="00FF0953" w:rsidRPr="00C416C4" w:rsidRDefault="00FF0953" w:rsidP="00B548C1">
            <w:pPr>
              <w:rPr>
                <w:rFonts w:eastAsiaTheme="minorEastAsia" w:cs="Arial"/>
                <w:sz w:val="12"/>
                <w:szCs w:val="12"/>
              </w:rPr>
            </w:pPr>
          </w:p>
          <w:p w14:paraId="464F57AB" w14:textId="77777777" w:rsidR="00FF0953" w:rsidRPr="00C416C4" w:rsidRDefault="00FF0953" w:rsidP="00B548C1">
            <w:pPr>
              <w:rPr>
                <w:rFonts w:eastAsiaTheme="minorEastAsia" w:cs="Arial"/>
                <w:sz w:val="12"/>
                <w:szCs w:val="12"/>
              </w:rPr>
            </w:pPr>
          </w:p>
          <w:p w14:paraId="6CE311D0" w14:textId="77777777" w:rsidR="00FF0953" w:rsidRDefault="00FF0953" w:rsidP="00B548C1">
            <w:pPr>
              <w:rPr>
                <w:rFonts w:eastAsiaTheme="minorEastAsia" w:cs="Arial"/>
                <w:sz w:val="12"/>
                <w:szCs w:val="12"/>
              </w:rPr>
            </w:pPr>
          </w:p>
          <w:p w14:paraId="5E2F3878" w14:textId="77777777" w:rsidR="00FF0953" w:rsidRPr="00F8255C" w:rsidRDefault="00FF0953" w:rsidP="00B548C1">
            <w:pPr>
              <w:rPr>
                <w:rFonts w:eastAsiaTheme="minorEastAsia" w:cs="Arial"/>
                <w:sz w:val="16"/>
                <w:szCs w:val="16"/>
              </w:rPr>
            </w:pPr>
            <w:r w:rsidRPr="00C416C4">
              <w:rPr>
                <w:rFonts w:eastAsiaTheme="minorEastAsia" w:cs="Arial"/>
                <w:sz w:val="12"/>
                <w:szCs w:val="12"/>
              </w:rPr>
              <w:t>Wskaźnik</w:t>
            </w:r>
          </w:p>
        </w:tc>
        <w:tc>
          <w:tcPr>
            <w:tcW w:w="158" w:type="pct"/>
            <w:tcBorders>
              <w:top w:val="single" w:sz="12" w:space="0" w:color="auto"/>
              <w:left w:val="single" w:sz="12" w:space="0" w:color="auto"/>
              <w:bottom w:val="single" w:sz="12" w:space="0" w:color="auto"/>
              <w:right w:val="single" w:sz="2" w:space="0" w:color="auto"/>
            </w:tcBorders>
            <w:shd w:val="clear" w:color="auto" w:fill="F7CAAC" w:themeFill="accent2" w:themeFillTint="66"/>
            <w:textDirection w:val="btLr"/>
          </w:tcPr>
          <w:p w14:paraId="5496409D"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JA1</w:t>
            </w:r>
            <w:r w:rsidR="009E74CA">
              <w:rPr>
                <w:rFonts w:eastAsiaTheme="minorEastAsia" w:cs="Arial"/>
                <w:sz w:val="12"/>
                <w:szCs w:val="12"/>
              </w:rPr>
              <w:t>–</w:t>
            </w:r>
            <w:r w:rsidRPr="00C416C4">
              <w:rPr>
                <w:rFonts w:eastAsiaTheme="minorEastAsia" w:cs="Arial"/>
                <w:sz w:val="12"/>
                <w:szCs w:val="12"/>
              </w:rPr>
              <w:t>ZOM</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339ABE4"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JA2</w:t>
            </w:r>
            <w:r w:rsidR="009E74CA">
              <w:rPr>
                <w:rFonts w:eastAsiaTheme="minorEastAsia" w:cs="Arial"/>
                <w:sz w:val="12"/>
                <w:szCs w:val="12"/>
              </w:rPr>
              <w:t>–</w:t>
            </w:r>
            <w:r w:rsidRPr="00C416C4">
              <w:rPr>
                <w:rFonts w:eastAsiaTheme="minorEastAsia" w:cs="Arial"/>
                <w:sz w:val="12"/>
                <w:szCs w:val="12"/>
              </w:rPr>
              <w:t>ZOM</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6841008"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JA3</w:t>
            </w:r>
            <w:r w:rsidR="009E74CA">
              <w:rPr>
                <w:rFonts w:eastAsiaTheme="minorEastAsia" w:cs="Arial"/>
                <w:sz w:val="12"/>
                <w:szCs w:val="12"/>
              </w:rPr>
              <w:t>–</w:t>
            </w:r>
            <w:r w:rsidRPr="00C416C4">
              <w:rPr>
                <w:rFonts w:eastAsiaTheme="minorEastAsia" w:cs="Arial"/>
                <w:sz w:val="12"/>
                <w:szCs w:val="12"/>
              </w:rPr>
              <w:t>ZOM</w:t>
            </w:r>
          </w:p>
        </w:tc>
        <w:tc>
          <w:tcPr>
            <w:tcW w:w="158"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43680AAD"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JA4</w:t>
            </w:r>
            <w:r w:rsidR="009E74CA">
              <w:rPr>
                <w:rFonts w:eastAsiaTheme="minorEastAsia" w:cs="Arial"/>
                <w:sz w:val="12"/>
                <w:szCs w:val="12"/>
              </w:rPr>
              <w:t>–</w:t>
            </w:r>
            <w:r w:rsidRPr="00C416C4">
              <w:rPr>
                <w:rFonts w:eastAsiaTheme="minorEastAsia" w:cs="Arial"/>
                <w:sz w:val="12"/>
                <w:szCs w:val="12"/>
              </w:rPr>
              <w:t>ZOM</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96E6DC9"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JA5</w:t>
            </w:r>
            <w:r w:rsidR="009E74CA">
              <w:rPr>
                <w:rFonts w:eastAsiaTheme="minorEastAsia" w:cs="Arial"/>
                <w:sz w:val="12"/>
                <w:szCs w:val="12"/>
              </w:rPr>
              <w:t>–</w:t>
            </w:r>
            <w:r w:rsidRPr="00C416C4">
              <w:rPr>
                <w:rFonts w:eastAsiaTheme="minorEastAsia" w:cs="Arial"/>
                <w:sz w:val="12"/>
                <w:szCs w:val="12"/>
              </w:rPr>
              <w:t>ZOM</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C7670D0"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JA6</w:t>
            </w:r>
            <w:r w:rsidR="009E74CA">
              <w:rPr>
                <w:rFonts w:eastAsiaTheme="minorEastAsia" w:cs="Arial"/>
                <w:sz w:val="12"/>
                <w:szCs w:val="12"/>
              </w:rPr>
              <w:t>–</w:t>
            </w:r>
            <w:r w:rsidRPr="00C416C4">
              <w:rPr>
                <w:rFonts w:eastAsiaTheme="minorEastAsia" w:cs="Arial"/>
                <w:sz w:val="12"/>
                <w:szCs w:val="12"/>
              </w:rPr>
              <w:t>Z0M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6D2CFA1"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JA7</w:t>
            </w:r>
            <w:r w:rsidR="009E74CA">
              <w:rPr>
                <w:rFonts w:eastAsiaTheme="minorEastAsia" w:cs="Arial"/>
                <w:sz w:val="12"/>
                <w:szCs w:val="12"/>
              </w:rPr>
              <w:t>–</w:t>
            </w:r>
            <w:r w:rsidRPr="00C416C4">
              <w:rPr>
                <w:rFonts w:eastAsiaTheme="minorEastAsia" w:cs="Arial"/>
                <w:sz w:val="12"/>
                <w:szCs w:val="12"/>
              </w:rPr>
              <w:t>ZOM</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07414E7"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JA8</w:t>
            </w:r>
            <w:r w:rsidR="009E74CA">
              <w:rPr>
                <w:rFonts w:eastAsiaTheme="minorEastAsia" w:cs="Arial"/>
                <w:sz w:val="12"/>
                <w:szCs w:val="12"/>
              </w:rPr>
              <w:t>–</w:t>
            </w:r>
            <w:r w:rsidRPr="00C416C4">
              <w:rPr>
                <w:rFonts w:eastAsiaTheme="minorEastAsia" w:cs="Arial"/>
                <w:sz w:val="12"/>
                <w:szCs w:val="12"/>
              </w:rPr>
              <w:t>ZOM</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052AB58"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JA9</w:t>
            </w:r>
            <w:r w:rsidR="009E74CA">
              <w:rPr>
                <w:rFonts w:eastAsiaTheme="minorEastAsia" w:cs="Arial"/>
                <w:sz w:val="12"/>
                <w:szCs w:val="12"/>
              </w:rPr>
              <w:t>–</w:t>
            </w:r>
            <w:r w:rsidRPr="00C416C4">
              <w:rPr>
                <w:rFonts w:eastAsiaTheme="minorEastAsia" w:cs="Arial"/>
                <w:sz w:val="12"/>
                <w:szCs w:val="12"/>
              </w:rPr>
              <w:t>Z0M</w:t>
            </w:r>
          </w:p>
        </w:tc>
        <w:tc>
          <w:tcPr>
            <w:tcW w:w="158"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E844F79"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JA10</w:t>
            </w:r>
            <w:r w:rsidR="009E74CA">
              <w:rPr>
                <w:rFonts w:eastAsiaTheme="minorEastAsia" w:cs="Arial"/>
                <w:sz w:val="12"/>
                <w:szCs w:val="12"/>
              </w:rPr>
              <w:t>–</w:t>
            </w:r>
            <w:r w:rsidRPr="00C416C4">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4E99C37"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JA11</w:t>
            </w:r>
            <w:r w:rsidR="009E74CA">
              <w:rPr>
                <w:rFonts w:eastAsiaTheme="minorEastAsia" w:cs="Arial"/>
                <w:sz w:val="12"/>
                <w:szCs w:val="12"/>
              </w:rPr>
              <w:t>–</w:t>
            </w:r>
            <w:r w:rsidRPr="00C416C4">
              <w:rPr>
                <w:rFonts w:eastAsiaTheme="minorEastAsia" w:cs="Arial"/>
                <w:sz w:val="12"/>
                <w:szCs w:val="12"/>
              </w:rPr>
              <w:t>ZOM</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11AB9DB" w14:textId="77777777" w:rsidR="00FF0953" w:rsidRPr="00C416C4" w:rsidRDefault="00FF0953" w:rsidP="00B548C1">
            <w:pPr>
              <w:ind w:left="113" w:right="113"/>
              <w:jc w:val="center"/>
              <w:rPr>
                <w:rFonts w:eastAsiaTheme="minorEastAsia" w:cs="Arial"/>
                <w:sz w:val="12"/>
                <w:szCs w:val="12"/>
              </w:rPr>
            </w:pPr>
            <w:r w:rsidRPr="00C416C4">
              <w:rPr>
                <w:rFonts w:eastAsiaTheme="minorEastAsia" w:cs="Arial"/>
                <w:sz w:val="12"/>
                <w:szCs w:val="12"/>
              </w:rPr>
              <w:t>JA12</w:t>
            </w:r>
            <w:r w:rsidR="009E74CA">
              <w:rPr>
                <w:rFonts w:eastAsiaTheme="minorEastAsia" w:cs="Arial"/>
                <w:sz w:val="12"/>
                <w:szCs w:val="12"/>
              </w:rPr>
              <w:t>–</w:t>
            </w:r>
            <w:r w:rsidRPr="00C416C4">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958D229" w14:textId="77777777" w:rsidR="00FF0953" w:rsidRPr="00C416C4" w:rsidRDefault="00FF0953" w:rsidP="00B548C1">
            <w:pPr>
              <w:ind w:left="113" w:right="113"/>
              <w:jc w:val="center"/>
              <w:rPr>
                <w:rFonts w:eastAsiaTheme="minorEastAsia" w:cs="Arial"/>
                <w:sz w:val="12"/>
                <w:szCs w:val="12"/>
              </w:rPr>
            </w:pPr>
            <w:r>
              <w:rPr>
                <w:rFonts w:eastAsiaTheme="minorEastAsia" w:cs="Arial"/>
                <w:sz w:val="12"/>
                <w:szCs w:val="12"/>
              </w:rPr>
              <w:t>JA13</w:t>
            </w:r>
            <w:r w:rsidR="009E74CA">
              <w:rPr>
                <w:rFonts w:eastAsiaTheme="minorEastAsia" w:cs="Arial"/>
                <w:sz w:val="12"/>
                <w:szCs w:val="12"/>
              </w:rPr>
              <w:t>–</w:t>
            </w:r>
            <w:r>
              <w:rPr>
                <w:rFonts w:eastAsiaTheme="minorEastAsia" w:cs="Arial"/>
                <w:sz w:val="12"/>
                <w:szCs w:val="12"/>
              </w:rPr>
              <w:t>ZOM</w:t>
            </w:r>
          </w:p>
        </w:tc>
        <w:tc>
          <w:tcPr>
            <w:tcW w:w="158"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F83534D" w14:textId="77777777" w:rsidR="00FF0953" w:rsidRPr="00C416C4" w:rsidRDefault="00FF0953" w:rsidP="00B548C1">
            <w:pPr>
              <w:ind w:left="113" w:right="113"/>
              <w:jc w:val="center"/>
              <w:rPr>
                <w:rFonts w:eastAsiaTheme="minorEastAsia" w:cs="Arial"/>
                <w:sz w:val="12"/>
                <w:szCs w:val="12"/>
              </w:rPr>
            </w:pPr>
            <w:r>
              <w:rPr>
                <w:rFonts w:eastAsiaTheme="minorEastAsia" w:cs="Arial"/>
                <w:sz w:val="12"/>
                <w:szCs w:val="12"/>
              </w:rPr>
              <w:t>JA14</w:t>
            </w:r>
            <w:r w:rsidR="009E74CA">
              <w:rPr>
                <w:rFonts w:eastAsiaTheme="minorEastAsia" w:cs="Arial"/>
                <w:sz w:val="12"/>
                <w:szCs w:val="12"/>
              </w:rPr>
              <w:t>–</w:t>
            </w:r>
            <w:r>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C1F73BC" w14:textId="77777777" w:rsidR="00FF0953" w:rsidRPr="00C416C4" w:rsidRDefault="00FF0953" w:rsidP="00B548C1">
            <w:pPr>
              <w:ind w:left="113" w:right="113"/>
              <w:jc w:val="center"/>
              <w:rPr>
                <w:rFonts w:eastAsiaTheme="minorEastAsia" w:cs="Arial"/>
                <w:sz w:val="12"/>
                <w:szCs w:val="12"/>
              </w:rPr>
            </w:pPr>
            <w:r>
              <w:rPr>
                <w:rFonts w:eastAsiaTheme="minorEastAsia" w:cs="Arial"/>
                <w:sz w:val="12"/>
                <w:szCs w:val="12"/>
              </w:rPr>
              <w:t>JA15</w:t>
            </w:r>
            <w:r w:rsidR="009E74CA">
              <w:rPr>
                <w:rFonts w:eastAsiaTheme="minorEastAsia" w:cs="Arial"/>
                <w:sz w:val="12"/>
                <w:szCs w:val="12"/>
              </w:rPr>
              <w:t>–</w:t>
            </w:r>
            <w:r>
              <w:rPr>
                <w:rFonts w:eastAsiaTheme="minorEastAsia" w:cs="Arial"/>
                <w:sz w:val="12"/>
                <w:szCs w:val="12"/>
              </w:rPr>
              <w:t>ZOM</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DA7C712" w14:textId="77777777" w:rsidR="00FF0953" w:rsidRPr="00C416C4" w:rsidRDefault="00FF0953" w:rsidP="00B548C1">
            <w:pPr>
              <w:ind w:left="113" w:right="113"/>
              <w:jc w:val="center"/>
              <w:rPr>
                <w:rFonts w:eastAsiaTheme="minorEastAsia" w:cs="Arial"/>
                <w:sz w:val="12"/>
                <w:szCs w:val="12"/>
              </w:rPr>
            </w:pPr>
            <w:r>
              <w:rPr>
                <w:rFonts w:eastAsiaTheme="minorEastAsia" w:cs="Arial"/>
                <w:sz w:val="12"/>
                <w:szCs w:val="12"/>
              </w:rPr>
              <w:t>JA16</w:t>
            </w:r>
            <w:r w:rsidR="009E74CA">
              <w:rPr>
                <w:rFonts w:eastAsiaTheme="minorEastAsia" w:cs="Arial"/>
                <w:sz w:val="12"/>
                <w:szCs w:val="12"/>
              </w:rPr>
              <w:t>–</w:t>
            </w:r>
            <w:r>
              <w:rPr>
                <w:rFonts w:eastAsiaTheme="minorEastAsia" w:cs="Arial"/>
                <w:sz w:val="12"/>
                <w:szCs w:val="12"/>
              </w:rPr>
              <w:t>ZOM</w:t>
            </w:r>
          </w:p>
        </w:tc>
        <w:tc>
          <w:tcPr>
            <w:tcW w:w="158"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488CB3DD"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JA17</w:t>
            </w:r>
            <w:r w:rsidR="009E74CA">
              <w:rPr>
                <w:rFonts w:eastAsiaTheme="minorEastAsia" w:cs="Arial"/>
                <w:sz w:val="12"/>
                <w:szCs w:val="12"/>
              </w:rPr>
              <w:t>–</w:t>
            </w:r>
            <w:r w:rsidRPr="001E3856">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8DCF336"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JA18</w:t>
            </w:r>
            <w:r w:rsidR="009E74CA">
              <w:rPr>
                <w:rFonts w:eastAsiaTheme="minorEastAsia" w:cs="Arial"/>
                <w:sz w:val="12"/>
                <w:szCs w:val="12"/>
              </w:rPr>
              <w:t>–</w:t>
            </w:r>
            <w:r w:rsidRPr="001E3856">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F6B34DC"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JA19</w:t>
            </w:r>
            <w:r w:rsidR="009E74CA">
              <w:rPr>
                <w:rFonts w:eastAsiaTheme="minorEastAsia" w:cs="Arial"/>
                <w:sz w:val="12"/>
                <w:szCs w:val="12"/>
              </w:rPr>
              <w:t>–</w:t>
            </w:r>
            <w:r w:rsidRPr="001E3856">
              <w:rPr>
                <w:rFonts w:eastAsiaTheme="minorEastAsia" w:cs="Arial"/>
                <w:sz w:val="12"/>
                <w:szCs w:val="12"/>
              </w:rPr>
              <w:t>ZOM</w:t>
            </w:r>
          </w:p>
        </w:tc>
        <w:tc>
          <w:tcPr>
            <w:tcW w:w="158"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ED7B862"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w:t>
            </w:r>
            <w:r>
              <w:rPr>
                <w:rFonts w:eastAsiaTheme="minorEastAsia" w:cs="Arial"/>
                <w:sz w:val="12"/>
                <w:szCs w:val="12"/>
              </w:rPr>
              <w:t xml:space="preserve">A20 </w:t>
            </w:r>
            <w:r w:rsidR="009E74CA">
              <w:rPr>
                <w:rFonts w:eastAsiaTheme="minorEastAsia" w:cs="Arial"/>
                <w:sz w:val="12"/>
                <w:szCs w:val="12"/>
              </w:rPr>
              <w:t>–</w:t>
            </w:r>
            <w:r>
              <w:rPr>
                <w:rFonts w:eastAsiaTheme="minorEastAsia" w:cs="Arial"/>
                <w:sz w:val="12"/>
                <w:szCs w:val="12"/>
              </w:rPr>
              <w:t xml:space="preserve"> ZOW</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4C966FB"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JA21 </w:t>
            </w:r>
            <w:r w:rsidR="009E74CA">
              <w:rPr>
                <w:rFonts w:eastAsiaTheme="minorEastAsia" w:cs="Arial"/>
                <w:sz w:val="12"/>
                <w:szCs w:val="12"/>
              </w:rPr>
              <w:t>–</w:t>
            </w:r>
            <w:r>
              <w:rPr>
                <w:rFonts w:eastAsiaTheme="minorEastAsia" w:cs="Arial"/>
                <w:sz w:val="12"/>
                <w:szCs w:val="12"/>
              </w:rPr>
              <w:t xml:space="preserve"> ZOW</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D80B426"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JA22</w:t>
            </w:r>
            <w:r w:rsidR="009E74CA">
              <w:rPr>
                <w:rFonts w:eastAsiaTheme="minorEastAsia" w:cs="Arial"/>
                <w:sz w:val="12"/>
                <w:szCs w:val="12"/>
              </w:rPr>
              <w:t>–</w:t>
            </w:r>
            <w:r>
              <w:rPr>
                <w:rFonts w:eastAsiaTheme="minorEastAsia" w:cs="Arial"/>
                <w:sz w:val="12"/>
                <w:szCs w:val="12"/>
              </w:rPr>
              <w:t xml:space="preserve"> ZOW</w:t>
            </w:r>
          </w:p>
        </w:tc>
        <w:tc>
          <w:tcPr>
            <w:tcW w:w="158"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D8C1781"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JA23 </w:t>
            </w:r>
            <w:r w:rsidR="009E74CA">
              <w:rPr>
                <w:rFonts w:eastAsiaTheme="minorEastAsia" w:cs="Arial"/>
                <w:sz w:val="12"/>
                <w:szCs w:val="12"/>
              </w:rPr>
              <w:t>–</w:t>
            </w:r>
            <w:r>
              <w:rPr>
                <w:rFonts w:eastAsiaTheme="minorEastAsia" w:cs="Arial"/>
                <w:sz w:val="12"/>
                <w:szCs w:val="12"/>
              </w:rPr>
              <w:t xml:space="preserve"> ZOW</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26E99E4"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JA24 </w:t>
            </w:r>
            <w:r w:rsidR="009E74CA">
              <w:rPr>
                <w:rFonts w:eastAsiaTheme="minorEastAsia" w:cs="Arial"/>
                <w:sz w:val="12"/>
                <w:szCs w:val="12"/>
              </w:rPr>
              <w:t>–</w:t>
            </w:r>
            <w:r>
              <w:rPr>
                <w:rFonts w:eastAsiaTheme="minorEastAsia" w:cs="Arial"/>
                <w:sz w:val="12"/>
                <w:szCs w:val="12"/>
              </w:rPr>
              <w:t xml:space="preserve"> ZOW</w:t>
            </w:r>
          </w:p>
        </w:tc>
        <w:tc>
          <w:tcPr>
            <w:tcW w:w="159"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8127433"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JA25 </w:t>
            </w:r>
            <w:r w:rsidR="009E74CA">
              <w:rPr>
                <w:rFonts w:eastAsiaTheme="minorEastAsia" w:cs="Arial"/>
                <w:sz w:val="12"/>
                <w:szCs w:val="12"/>
              </w:rPr>
              <w:t>–</w:t>
            </w:r>
            <w:r>
              <w:rPr>
                <w:rFonts w:eastAsiaTheme="minorEastAsia" w:cs="Arial"/>
                <w:sz w:val="12"/>
                <w:szCs w:val="12"/>
              </w:rPr>
              <w:t xml:space="preserve"> ZOW</w:t>
            </w:r>
          </w:p>
        </w:tc>
        <w:tc>
          <w:tcPr>
            <w:tcW w:w="153" w:type="pct"/>
            <w:tcBorders>
              <w:top w:val="single" w:sz="12" w:space="0" w:color="auto"/>
              <w:left w:val="single" w:sz="2" w:space="0" w:color="auto"/>
              <w:bottom w:val="single" w:sz="12" w:space="0" w:color="auto"/>
              <w:right w:val="single" w:sz="12" w:space="0" w:color="auto"/>
            </w:tcBorders>
            <w:shd w:val="clear" w:color="auto" w:fill="F7CAAC" w:themeFill="accent2" w:themeFillTint="66"/>
            <w:textDirection w:val="btLr"/>
          </w:tcPr>
          <w:p w14:paraId="2700C776"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JA26 </w:t>
            </w:r>
            <w:r w:rsidR="009E74CA">
              <w:rPr>
                <w:rFonts w:eastAsiaTheme="minorEastAsia" w:cs="Arial"/>
                <w:sz w:val="12"/>
                <w:szCs w:val="12"/>
              </w:rPr>
              <w:t>–</w:t>
            </w:r>
            <w:r>
              <w:rPr>
                <w:rFonts w:eastAsiaTheme="minorEastAsia" w:cs="Arial"/>
                <w:sz w:val="12"/>
                <w:szCs w:val="12"/>
              </w:rPr>
              <w:t xml:space="preserve"> ZOW</w:t>
            </w:r>
          </w:p>
        </w:tc>
      </w:tr>
      <w:tr w:rsidR="00FF0953" w:rsidRPr="00D8755C" w14:paraId="7283E83C" w14:textId="77777777" w:rsidTr="00B548C1">
        <w:trPr>
          <w:cantSplit/>
          <w:trHeight w:val="246"/>
        </w:trPr>
        <w:tc>
          <w:tcPr>
            <w:tcW w:w="5000" w:type="pct"/>
            <w:gridSpan w:val="28"/>
            <w:tcBorders>
              <w:top w:val="single" w:sz="12" w:space="0" w:color="auto"/>
              <w:left w:val="single" w:sz="12" w:space="0" w:color="auto"/>
              <w:bottom w:val="single" w:sz="12" w:space="0" w:color="auto"/>
              <w:right w:val="single" w:sz="12" w:space="0" w:color="auto"/>
            </w:tcBorders>
            <w:shd w:val="clear" w:color="auto" w:fill="A8D08D" w:themeFill="accent6" w:themeFillTint="99"/>
          </w:tcPr>
          <w:p w14:paraId="24EEA6DB" w14:textId="77777777" w:rsidR="00FF0953" w:rsidRPr="004A4983" w:rsidRDefault="00FF0953" w:rsidP="00B548C1">
            <w:pPr>
              <w:ind w:left="113" w:right="113"/>
              <w:jc w:val="center"/>
              <w:rPr>
                <w:rFonts w:eastAsiaTheme="minorEastAsia" w:cs="Arial"/>
                <w:b/>
                <w:sz w:val="20"/>
                <w:szCs w:val="20"/>
              </w:rPr>
            </w:pPr>
            <w:r>
              <w:rPr>
                <w:rFonts w:eastAsiaTheme="minorEastAsia" w:cs="Arial"/>
                <w:b/>
                <w:sz w:val="20"/>
                <w:szCs w:val="20"/>
              </w:rPr>
              <w:t>SFERA GOSPODARCZA</w:t>
            </w:r>
          </w:p>
        </w:tc>
      </w:tr>
      <w:tr w:rsidR="001C709E" w:rsidRPr="00680972" w14:paraId="5F8D3A44" w14:textId="77777777" w:rsidTr="009E74CA">
        <w:trPr>
          <w:trHeight w:val="631"/>
        </w:trPr>
        <w:tc>
          <w:tcPr>
            <w:tcW w:w="195" w:type="pct"/>
            <w:tcBorders>
              <w:top w:val="single" w:sz="12" w:space="0" w:color="auto"/>
              <w:left w:val="single" w:sz="12" w:space="0" w:color="auto"/>
              <w:bottom w:val="single" w:sz="12" w:space="0" w:color="auto"/>
            </w:tcBorders>
            <w:shd w:val="clear" w:color="auto" w:fill="E7E6E6" w:themeFill="background2"/>
          </w:tcPr>
          <w:p w14:paraId="49714D58" w14:textId="77777777" w:rsidR="00FF0953" w:rsidRPr="00C416C4" w:rsidRDefault="00FF0953" w:rsidP="00B548C1">
            <w:pPr>
              <w:jc w:val="center"/>
              <w:rPr>
                <w:rFonts w:eastAsiaTheme="minorEastAsia" w:cs="Arial"/>
                <w:sz w:val="12"/>
                <w:szCs w:val="12"/>
              </w:rPr>
            </w:pPr>
          </w:p>
          <w:p w14:paraId="1AB0F313" w14:textId="77777777" w:rsidR="00FF0953" w:rsidRPr="00C416C4" w:rsidRDefault="00FF0953" w:rsidP="00B548C1">
            <w:pPr>
              <w:jc w:val="center"/>
              <w:rPr>
                <w:rFonts w:eastAsiaTheme="minorEastAsia" w:cs="Arial"/>
                <w:sz w:val="12"/>
                <w:szCs w:val="12"/>
              </w:rPr>
            </w:pPr>
            <w:r>
              <w:rPr>
                <w:rFonts w:eastAsiaTheme="minorEastAsia" w:cs="Arial"/>
                <w:sz w:val="12"/>
                <w:szCs w:val="12"/>
              </w:rPr>
              <w:t>1.</w:t>
            </w:r>
          </w:p>
        </w:tc>
        <w:tc>
          <w:tcPr>
            <w:tcW w:w="657" w:type="pct"/>
            <w:tcBorders>
              <w:top w:val="single" w:sz="4" w:space="0" w:color="auto"/>
              <w:bottom w:val="single" w:sz="12" w:space="0" w:color="auto"/>
              <w:right w:val="single" w:sz="12" w:space="0" w:color="auto"/>
            </w:tcBorders>
            <w:shd w:val="clear" w:color="auto" w:fill="F7CAAC" w:themeFill="accent2" w:themeFillTint="66"/>
          </w:tcPr>
          <w:p w14:paraId="1169EC08" w14:textId="77777777" w:rsidR="00FF0953" w:rsidRPr="00C416C4" w:rsidRDefault="00FF0953" w:rsidP="00B548C1">
            <w:pPr>
              <w:jc w:val="left"/>
              <w:rPr>
                <w:rFonts w:eastAsiaTheme="minorEastAsia" w:cs="Arial"/>
                <w:sz w:val="12"/>
                <w:szCs w:val="12"/>
              </w:rPr>
            </w:pPr>
            <w:r w:rsidRPr="00C416C4">
              <w:rPr>
                <w:rFonts w:eastAsiaTheme="minorEastAsia" w:cs="Arial"/>
                <w:sz w:val="12"/>
                <w:szCs w:val="12"/>
              </w:rPr>
              <w:t>Liczba podmiotów gospodarczych na 100 mieszkańców</w:t>
            </w:r>
          </w:p>
        </w:tc>
        <w:tc>
          <w:tcPr>
            <w:tcW w:w="158" w:type="pct"/>
            <w:tcBorders>
              <w:top w:val="single" w:sz="12" w:space="0" w:color="auto"/>
              <w:left w:val="single" w:sz="12" w:space="0" w:color="auto"/>
              <w:bottom w:val="single" w:sz="12" w:space="0" w:color="auto"/>
            </w:tcBorders>
            <w:shd w:val="clear" w:color="auto" w:fill="FF0000"/>
            <w:vAlign w:val="center"/>
          </w:tcPr>
          <w:p w14:paraId="2790B75D" w14:textId="77777777" w:rsidR="00FF0953" w:rsidRPr="0064077B" w:rsidRDefault="00FF0953" w:rsidP="00B548C1">
            <w:pPr>
              <w:jc w:val="center"/>
              <w:rPr>
                <w:rFonts w:eastAsiaTheme="minorEastAsia" w:cs="Arial"/>
                <w:b/>
                <w:sz w:val="10"/>
                <w:szCs w:val="10"/>
              </w:rPr>
            </w:pPr>
          </w:p>
          <w:p w14:paraId="75D7370F" w14:textId="77777777" w:rsidR="00FF0953" w:rsidRPr="0064077B" w:rsidRDefault="00FF0953" w:rsidP="00B548C1">
            <w:pPr>
              <w:jc w:val="center"/>
              <w:rPr>
                <w:rFonts w:eastAsiaTheme="minorEastAsia" w:cs="Arial"/>
                <w:b/>
                <w:sz w:val="10"/>
                <w:szCs w:val="10"/>
              </w:rPr>
            </w:pPr>
            <w:r w:rsidRPr="0064077B">
              <w:rPr>
                <w:rFonts w:eastAsiaTheme="minorEastAsia" w:cs="Arial"/>
                <w:b/>
                <w:sz w:val="10"/>
                <w:szCs w:val="10"/>
              </w:rPr>
              <w:t>3,62</w:t>
            </w:r>
          </w:p>
        </w:tc>
        <w:tc>
          <w:tcPr>
            <w:tcW w:w="159" w:type="pct"/>
            <w:tcBorders>
              <w:top w:val="single" w:sz="12" w:space="0" w:color="auto"/>
              <w:bottom w:val="single" w:sz="12" w:space="0" w:color="auto"/>
            </w:tcBorders>
            <w:shd w:val="clear" w:color="auto" w:fill="FF0000"/>
            <w:vAlign w:val="center"/>
          </w:tcPr>
          <w:p w14:paraId="5C683734" w14:textId="77777777" w:rsidR="00FF0953" w:rsidRPr="0064077B" w:rsidRDefault="00FF0953" w:rsidP="00B548C1">
            <w:pPr>
              <w:jc w:val="center"/>
              <w:rPr>
                <w:b/>
                <w:sz w:val="10"/>
                <w:szCs w:val="10"/>
              </w:rPr>
            </w:pPr>
          </w:p>
          <w:p w14:paraId="251AB05E" w14:textId="77777777" w:rsidR="00FF0953" w:rsidRPr="0064077B" w:rsidRDefault="00FF0953" w:rsidP="00B548C1">
            <w:pPr>
              <w:jc w:val="center"/>
              <w:rPr>
                <w:b/>
                <w:sz w:val="10"/>
                <w:szCs w:val="10"/>
              </w:rPr>
            </w:pPr>
            <w:r w:rsidRPr="0064077B">
              <w:rPr>
                <w:b/>
                <w:sz w:val="10"/>
                <w:szCs w:val="10"/>
              </w:rPr>
              <w:t>3,68</w:t>
            </w:r>
          </w:p>
        </w:tc>
        <w:tc>
          <w:tcPr>
            <w:tcW w:w="159" w:type="pct"/>
            <w:tcBorders>
              <w:top w:val="single" w:sz="12" w:space="0" w:color="auto"/>
              <w:bottom w:val="single" w:sz="12" w:space="0" w:color="auto"/>
            </w:tcBorders>
            <w:shd w:val="clear" w:color="auto" w:fill="FF0000"/>
            <w:vAlign w:val="center"/>
          </w:tcPr>
          <w:p w14:paraId="0BECBDE6" w14:textId="77777777" w:rsidR="00FF0953" w:rsidRPr="0064077B" w:rsidRDefault="00FF0953" w:rsidP="00B548C1">
            <w:pPr>
              <w:jc w:val="center"/>
              <w:rPr>
                <w:b/>
                <w:sz w:val="10"/>
                <w:szCs w:val="10"/>
              </w:rPr>
            </w:pPr>
          </w:p>
          <w:p w14:paraId="143DD96E" w14:textId="77777777" w:rsidR="00FF0953" w:rsidRPr="0064077B" w:rsidRDefault="00FF0953" w:rsidP="00B548C1">
            <w:pPr>
              <w:jc w:val="center"/>
              <w:rPr>
                <w:b/>
                <w:sz w:val="10"/>
                <w:szCs w:val="10"/>
              </w:rPr>
            </w:pPr>
            <w:r w:rsidRPr="0064077B">
              <w:rPr>
                <w:b/>
                <w:sz w:val="10"/>
                <w:szCs w:val="10"/>
              </w:rPr>
              <w:t>3,84</w:t>
            </w:r>
          </w:p>
        </w:tc>
        <w:tc>
          <w:tcPr>
            <w:tcW w:w="158" w:type="pct"/>
            <w:tcBorders>
              <w:top w:val="single" w:sz="12" w:space="0" w:color="auto"/>
              <w:bottom w:val="single" w:sz="12" w:space="0" w:color="auto"/>
            </w:tcBorders>
            <w:shd w:val="clear" w:color="auto" w:fill="FF0000"/>
            <w:vAlign w:val="center"/>
          </w:tcPr>
          <w:p w14:paraId="23CAFF45" w14:textId="77777777" w:rsidR="00FF0953" w:rsidRPr="0064077B" w:rsidRDefault="00FF0953" w:rsidP="00B548C1">
            <w:pPr>
              <w:jc w:val="center"/>
              <w:rPr>
                <w:b/>
                <w:sz w:val="10"/>
                <w:szCs w:val="10"/>
              </w:rPr>
            </w:pPr>
          </w:p>
          <w:p w14:paraId="3DAFB749" w14:textId="77777777" w:rsidR="00FF0953" w:rsidRPr="0064077B" w:rsidRDefault="00FF0953" w:rsidP="00B548C1">
            <w:pPr>
              <w:jc w:val="center"/>
              <w:rPr>
                <w:b/>
                <w:sz w:val="10"/>
                <w:szCs w:val="10"/>
              </w:rPr>
            </w:pPr>
            <w:r w:rsidRPr="0064077B">
              <w:rPr>
                <w:b/>
                <w:sz w:val="10"/>
                <w:szCs w:val="10"/>
              </w:rPr>
              <w:t>4,51</w:t>
            </w:r>
          </w:p>
        </w:tc>
        <w:tc>
          <w:tcPr>
            <w:tcW w:w="159" w:type="pct"/>
            <w:tcBorders>
              <w:top w:val="single" w:sz="12" w:space="0" w:color="auto"/>
              <w:bottom w:val="single" w:sz="12" w:space="0" w:color="auto"/>
            </w:tcBorders>
            <w:shd w:val="clear" w:color="auto" w:fill="FF0000"/>
            <w:vAlign w:val="center"/>
          </w:tcPr>
          <w:p w14:paraId="19172E5C" w14:textId="77777777" w:rsidR="00FF0953" w:rsidRPr="0064077B" w:rsidRDefault="00FF0953" w:rsidP="00B548C1">
            <w:pPr>
              <w:jc w:val="center"/>
              <w:rPr>
                <w:b/>
                <w:sz w:val="10"/>
                <w:szCs w:val="10"/>
              </w:rPr>
            </w:pPr>
          </w:p>
          <w:p w14:paraId="295A33CC" w14:textId="77777777" w:rsidR="00FF0953" w:rsidRPr="0064077B" w:rsidRDefault="00FF0953" w:rsidP="00B548C1">
            <w:pPr>
              <w:jc w:val="center"/>
              <w:rPr>
                <w:b/>
                <w:sz w:val="10"/>
                <w:szCs w:val="10"/>
              </w:rPr>
            </w:pPr>
            <w:r w:rsidRPr="0064077B">
              <w:rPr>
                <w:b/>
                <w:sz w:val="10"/>
                <w:szCs w:val="10"/>
              </w:rPr>
              <w:t>4,96</w:t>
            </w:r>
          </w:p>
        </w:tc>
        <w:tc>
          <w:tcPr>
            <w:tcW w:w="159" w:type="pct"/>
            <w:tcBorders>
              <w:top w:val="single" w:sz="12" w:space="0" w:color="auto"/>
              <w:bottom w:val="single" w:sz="12" w:space="0" w:color="auto"/>
            </w:tcBorders>
            <w:shd w:val="clear" w:color="auto" w:fill="FF0000"/>
            <w:vAlign w:val="center"/>
          </w:tcPr>
          <w:p w14:paraId="0481F1AE" w14:textId="77777777" w:rsidR="00FF0953" w:rsidRPr="0064077B" w:rsidRDefault="00FF0953" w:rsidP="00B548C1">
            <w:pPr>
              <w:jc w:val="center"/>
              <w:rPr>
                <w:b/>
                <w:sz w:val="10"/>
                <w:szCs w:val="10"/>
              </w:rPr>
            </w:pPr>
          </w:p>
          <w:p w14:paraId="08214827" w14:textId="77777777" w:rsidR="00FF0953" w:rsidRPr="0064077B" w:rsidRDefault="00FF0953" w:rsidP="00B548C1">
            <w:pPr>
              <w:jc w:val="center"/>
              <w:rPr>
                <w:b/>
                <w:sz w:val="10"/>
                <w:szCs w:val="10"/>
              </w:rPr>
            </w:pPr>
            <w:r w:rsidRPr="0064077B">
              <w:rPr>
                <w:b/>
                <w:sz w:val="10"/>
                <w:szCs w:val="10"/>
              </w:rPr>
              <w:t>5,38</w:t>
            </w:r>
          </w:p>
        </w:tc>
        <w:tc>
          <w:tcPr>
            <w:tcW w:w="164" w:type="pct"/>
            <w:tcBorders>
              <w:top w:val="single" w:sz="12" w:space="0" w:color="auto"/>
              <w:bottom w:val="single" w:sz="12" w:space="0" w:color="auto"/>
            </w:tcBorders>
            <w:shd w:val="clear" w:color="auto" w:fill="D9D9D9" w:themeFill="background1" w:themeFillShade="D9"/>
            <w:vAlign w:val="center"/>
          </w:tcPr>
          <w:p w14:paraId="7FD9AC86" w14:textId="77777777" w:rsidR="00FF0953" w:rsidRPr="0064077B" w:rsidRDefault="00FF0953" w:rsidP="00B548C1">
            <w:pPr>
              <w:jc w:val="center"/>
              <w:rPr>
                <w:b/>
                <w:sz w:val="10"/>
                <w:szCs w:val="10"/>
              </w:rPr>
            </w:pPr>
          </w:p>
          <w:p w14:paraId="5CBC7EE6" w14:textId="77777777" w:rsidR="00FF0953" w:rsidRPr="0064077B" w:rsidRDefault="00FF0953" w:rsidP="00B548C1">
            <w:pPr>
              <w:jc w:val="center"/>
              <w:rPr>
                <w:b/>
                <w:sz w:val="10"/>
                <w:szCs w:val="10"/>
              </w:rPr>
            </w:pPr>
            <w:r w:rsidRPr="0064077B">
              <w:rPr>
                <w:b/>
                <w:sz w:val="10"/>
                <w:szCs w:val="10"/>
              </w:rPr>
              <w:t>14,12</w:t>
            </w:r>
          </w:p>
        </w:tc>
        <w:tc>
          <w:tcPr>
            <w:tcW w:w="159" w:type="pct"/>
            <w:tcBorders>
              <w:top w:val="single" w:sz="12" w:space="0" w:color="auto"/>
              <w:bottom w:val="single" w:sz="12" w:space="0" w:color="auto"/>
            </w:tcBorders>
            <w:shd w:val="clear" w:color="auto" w:fill="FF0000"/>
            <w:vAlign w:val="center"/>
          </w:tcPr>
          <w:p w14:paraId="465D1EE3" w14:textId="77777777" w:rsidR="00FF0953" w:rsidRPr="0064077B" w:rsidRDefault="00FF0953" w:rsidP="00B548C1">
            <w:pPr>
              <w:jc w:val="center"/>
              <w:rPr>
                <w:b/>
                <w:sz w:val="10"/>
                <w:szCs w:val="10"/>
              </w:rPr>
            </w:pPr>
          </w:p>
          <w:p w14:paraId="7D76C26D" w14:textId="77777777" w:rsidR="00FF0953" w:rsidRPr="0064077B" w:rsidRDefault="00FF0953" w:rsidP="00B548C1">
            <w:pPr>
              <w:jc w:val="center"/>
              <w:rPr>
                <w:b/>
                <w:sz w:val="10"/>
                <w:szCs w:val="10"/>
              </w:rPr>
            </w:pPr>
            <w:r w:rsidRPr="0064077B">
              <w:rPr>
                <w:b/>
                <w:sz w:val="10"/>
                <w:szCs w:val="10"/>
              </w:rPr>
              <w:t>4,05</w:t>
            </w:r>
          </w:p>
        </w:tc>
        <w:tc>
          <w:tcPr>
            <w:tcW w:w="159" w:type="pct"/>
            <w:tcBorders>
              <w:top w:val="single" w:sz="12" w:space="0" w:color="auto"/>
              <w:bottom w:val="single" w:sz="12" w:space="0" w:color="auto"/>
            </w:tcBorders>
            <w:shd w:val="clear" w:color="auto" w:fill="FF0000"/>
            <w:vAlign w:val="center"/>
          </w:tcPr>
          <w:p w14:paraId="500DD93E" w14:textId="77777777" w:rsidR="00FF0953" w:rsidRPr="0064077B" w:rsidRDefault="00FF0953" w:rsidP="00B548C1">
            <w:pPr>
              <w:jc w:val="center"/>
              <w:rPr>
                <w:b/>
                <w:sz w:val="10"/>
                <w:szCs w:val="10"/>
              </w:rPr>
            </w:pPr>
          </w:p>
          <w:p w14:paraId="3E53ECED" w14:textId="77777777" w:rsidR="00FF0953" w:rsidRPr="0064077B" w:rsidRDefault="00FF0953" w:rsidP="00B548C1">
            <w:pPr>
              <w:jc w:val="center"/>
              <w:rPr>
                <w:b/>
                <w:sz w:val="10"/>
                <w:szCs w:val="10"/>
              </w:rPr>
            </w:pPr>
            <w:r w:rsidRPr="0064077B">
              <w:rPr>
                <w:b/>
                <w:sz w:val="10"/>
                <w:szCs w:val="10"/>
              </w:rPr>
              <w:t>4,88</w:t>
            </w:r>
          </w:p>
        </w:tc>
        <w:tc>
          <w:tcPr>
            <w:tcW w:w="158" w:type="pct"/>
            <w:tcBorders>
              <w:top w:val="single" w:sz="12" w:space="0" w:color="auto"/>
              <w:bottom w:val="single" w:sz="12" w:space="0" w:color="auto"/>
            </w:tcBorders>
            <w:shd w:val="clear" w:color="auto" w:fill="FF0000"/>
            <w:vAlign w:val="center"/>
          </w:tcPr>
          <w:p w14:paraId="34B50BED" w14:textId="77777777" w:rsidR="00FF0953" w:rsidRPr="0064077B" w:rsidRDefault="00FF0953" w:rsidP="00B548C1">
            <w:pPr>
              <w:jc w:val="center"/>
              <w:rPr>
                <w:b/>
                <w:sz w:val="10"/>
                <w:szCs w:val="10"/>
              </w:rPr>
            </w:pPr>
          </w:p>
          <w:p w14:paraId="2097560C" w14:textId="77777777" w:rsidR="00FF0953" w:rsidRPr="0064077B" w:rsidRDefault="00FF0953" w:rsidP="00B548C1">
            <w:pPr>
              <w:jc w:val="center"/>
              <w:rPr>
                <w:b/>
                <w:sz w:val="10"/>
                <w:szCs w:val="10"/>
              </w:rPr>
            </w:pPr>
            <w:r w:rsidRPr="0064077B">
              <w:rPr>
                <w:b/>
                <w:sz w:val="10"/>
                <w:szCs w:val="10"/>
              </w:rPr>
              <w:t>6,71</w:t>
            </w:r>
          </w:p>
        </w:tc>
        <w:tc>
          <w:tcPr>
            <w:tcW w:w="164" w:type="pct"/>
            <w:tcBorders>
              <w:top w:val="single" w:sz="12" w:space="0" w:color="auto"/>
              <w:bottom w:val="single" w:sz="12" w:space="0" w:color="auto"/>
            </w:tcBorders>
            <w:shd w:val="clear" w:color="auto" w:fill="D9D9D9" w:themeFill="background1" w:themeFillShade="D9"/>
            <w:vAlign w:val="center"/>
          </w:tcPr>
          <w:p w14:paraId="68CCC0C1" w14:textId="77777777" w:rsidR="00FF0953" w:rsidRPr="0064077B" w:rsidRDefault="00FF0953" w:rsidP="00B548C1">
            <w:pPr>
              <w:jc w:val="center"/>
              <w:rPr>
                <w:b/>
                <w:sz w:val="10"/>
                <w:szCs w:val="10"/>
              </w:rPr>
            </w:pPr>
          </w:p>
          <w:p w14:paraId="120BA760" w14:textId="77777777" w:rsidR="00FF0953" w:rsidRPr="0064077B" w:rsidRDefault="00FF0953" w:rsidP="00B548C1">
            <w:pPr>
              <w:jc w:val="center"/>
              <w:rPr>
                <w:b/>
                <w:sz w:val="10"/>
                <w:szCs w:val="10"/>
              </w:rPr>
            </w:pPr>
            <w:r w:rsidRPr="0064077B">
              <w:rPr>
                <w:b/>
                <w:sz w:val="10"/>
                <w:szCs w:val="10"/>
              </w:rPr>
              <w:t>10,34</w:t>
            </w:r>
          </w:p>
        </w:tc>
        <w:tc>
          <w:tcPr>
            <w:tcW w:w="159" w:type="pct"/>
            <w:tcBorders>
              <w:top w:val="single" w:sz="12" w:space="0" w:color="auto"/>
              <w:bottom w:val="single" w:sz="12" w:space="0" w:color="auto"/>
            </w:tcBorders>
            <w:shd w:val="clear" w:color="auto" w:fill="FF0000"/>
            <w:vAlign w:val="center"/>
          </w:tcPr>
          <w:p w14:paraId="6420B9A2" w14:textId="77777777" w:rsidR="00FF0953" w:rsidRPr="0064077B" w:rsidRDefault="00FF0953" w:rsidP="00B548C1">
            <w:pPr>
              <w:jc w:val="center"/>
              <w:rPr>
                <w:b/>
                <w:sz w:val="10"/>
                <w:szCs w:val="10"/>
              </w:rPr>
            </w:pPr>
          </w:p>
          <w:p w14:paraId="567E58B0" w14:textId="77777777" w:rsidR="00FF0953" w:rsidRPr="0064077B" w:rsidRDefault="00FF0953" w:rsidP="00B548C1">
            <w:pPr>
              <w:jc w:val="center"/>
              <w:rPr>
                <w:b/>
                <w:sz w:val="10"/>
                <w:szCs w:val="10"/>
              </w:rPr>
            </w:pPr>
            <w:r w:rsidRPr="0064077B">
              <w:rPr>
                <w:b/>
                <w:sz w:val="10"/>
                <w:szCs w:val="10"/>
              </w:rPr>
              <w:t>6,42</w:t>
            </w:r>
          </w:p>
        </w:tc>
        <w:tc>
          <w:tcPr>
            <w:tcW w:w="164" w:type="pct"/>
            <w:tcBorders>
              <w:top w:val="single" w:sz="12" w:space="0" w:color="auto"/>
              <w:bottom w:val="single" w:sz="12" w:space="0" w:color="auto"/>
            </w:tcBorders>
            <w:shd w:val="clear" w:color="auto" w:fill="D9D9D9" w:themeFill="background1" w:themeFillShade="D9"/>
            <w:vAlign w:val="center"/>
          </w:tcPr>
          <w:p w14:paraId="481D33CD" w14:textId="77777777" w:rsidR="00FF0953" w:rsidRPr="0064077B" w:rsidRDefault="00FF0953" w:rsidP="00B548C1">
            <w:pPr>
              <w:jc w:val="center"/>
              <w:rPr>
                <w:b/>
                <w:sz w:val="10"/>
                <w:szCs w:val="10"/>
              </w:rPr>
            </w:pPr>
          </w:p>
          <w:p w14:paraId="23590D7A" w14:textId="77777777" w:rsidR="00FF0953" w:rsidRPr="0064077B" w:rsidRDefault="00FF0953" w:rsidP="00B548C1">
            <w:pPr>
              <w:jc w:val="center"/>
              <w:rPr>
                <w:b/>
                <w:sz w:val="10"/>
                <w:szCs w:val="10"/>
              </w:rPr>
            </w:pPr>
            <w:r w:rsidRPr="0064077B">
              <w:rPr>
                <w:b/>
                <w:sz w:val="10"/>
                <w:szCs w:val="10"/>
              </w:rPr>
              <w:t>11,69</w:t>
            </w:r>
          </w:p>
        </w:tc>
        <w:tc>
          <w:tcPr>
            <w:tcW w:w="158" w:type="pct"/>
            <w:tcBorders>
              <w:top w:val="single" w:sz="12" w:space="0" w:color="auto"/>
              <w:bottom w:val="single" w:sz="12" w:space="0" w:color="auto"/>
            </w:tcBorders>
            <w:shd w:val="clear" w:color="auto" w:fill="D9D9D9" w:themeFill="background1" w:themeFillShade="D9"/>
            <w:vAlign w:val="center"/>
          </w:tcPr>
          <w:p w14:paraId="2A66B82B" w14:textId="77777777" w:rsidR="00FF0953" w:rsidRPr="0064077B" w:rsidRDefault="00FF0953" w:rsidP="00B548C1">
            <w:pPr>
              <w:jc w:val="center"/>
              <w:rPr>
                <w:b/>
                <w:sz w:val="10"/>
                <w:szCs w:val="10"/>
              </w:rPr>
            </w:pPr>
          </w:p>
          <w:p w14:paraId="41B421F6" w14:textId="77777777" w:rsidR="00FF0953" w:rsidRPr="0064077B" w:rsidRDefault="00FF0953" w:rsidP="00B548C1">
            <w:pPr>
              <w:jc w:val="center"/>
              <w:rPr>
                <w:b/>
                <w:sz w:val="10"/>
                <w:szCs w:val="10"/>
              </w:rPr>
            </w:pPr>
            <w:r w:rsidRPr="0064077B">
              <w:rPr>
                <w:b/>
                <w:sz w:val="10"/>
                <w:szCs w:val="10"/>
              </w:rPr>
              <w:t>9,12</w:t>
            </w:r>
          </w:p>
        </w:tc>
        <w:tc>
          <w:tcPr>
            <w:tcW w:w="164" w:type="pct"/>
            <w:tcBorders>
              <w:top w:val="single" w:sz="12" w:space="0" w:color="auto"/>
              <w:bottom w:val="single" w:sz="12" w:space="0" w:color="auto"/>
            </w:tcBorders>
            <w:shd w:val="clear" w:color="auto" w:fill="D9D9D9" w:themeFill="background1" w:themeFillShade="D9"/>
            <w:vAlign w:val="center"/>
          </w:tcPr>
          <w:p w14:paraId="3687BA20" w14:textId="77777777" w:rsidR="00FF0953" w:rsidRPr="0064077B" w:rsidRDefault="00FF0953" w:rsidP="00B548C1">
            <w:pPr>
              <w:jc w:val="center"/>
              <w:rPr>
                <w:b/>
                <w:sz w:val="10"/>
                <w:szCs w:val="10"/>
              </w:rPr>
            </w:pPr>
          </w:p>
          <w:p w14:paraId="0FFC3CB6" w14:textId="77777777" w:rsidR="00FF0953" w:rsidRPr="0064077B" w:rsidRDefault="00FF0953" w:rsidP="00B548C1">
            <w:pPr>
              <w:jc w:val="center"/>
              <w:rPr>
                <w:b/>
                <w:sz w:val="10"/>
                <w:szCs w:val="10"/>
              </w:rPr>
            </w:pPr>
            <w:r w:rsidRPr="0064077B">
              <w:rPr>
                <w:b/>
                <w:sz w:val="10"/>
                <w:szCs w:val="10"/>
              </w:rPr>
              <w:t>13,82</w:t>
            </w:r>
          </w:p>
        </w:tc>
        <w:tc>
          <w:tcPr>
            <w:tcW w:w="159" w:type="pct"/>
            <w:tcBorders>
              <w:top w:val="single" w:sz="12" w:space="0" w:color="auto"/>
              <w:bottom w:val="single" w:sz="12" w:space="0" w:color="auto"/>
            </w:tcBorders>
            <w:shd w:val="clear" w:color="auto" w:fill="D9D9D9" w:themeFill="background1" w:themeFillShade="D9"/>
            <w:vAlign w:val="center"/>
          </w:tcPr>
          <w:p w14:paraId="5AB1D8D9" w14:textId="77777777" w:rsidR="00FF0953" w:rsidRPr="0064077B" w:rsidRDefault="00FF0953" w:rsidP="00B548C1">
            <w:pPr>
              <w:jc w:val="center"/>
              <w:rPr>
                <w:b/>
                <w:sz w:val="10"/>
                <w:szCs w:val="10"/>
              </w:rPr>
            </w:pPr>
          </w:p>
          <w:p w14:paraId="73D8E8A7" w14:textId="77777777" w:rsidR="00FF0953" w:rsidRPr="0064077B" w:rsidRDefault="00FF0953" w:rsidP="00B548C1">
            <w:pPr>
              <w:jc w:val="center"/>
              <w:rPr>
                <w:b/>
                <w:sz w:val="10"/>
                <w:szCs w:val="10"/>
              </w:rPr>
            </w:pPr>
            <w:r w:rsidRPr="0064077B">
              <w:rPr>
                <w:b/>
                <w:sz w:val="10"/>
                <w:szCs w:val="10"/>
              </w:rPr>
              <w:t>9,88</w:t>
            </w:r>
          </w:p>
        </w:tc>
        <w:tc>
          <w:tcPr>
            <w:tcW w:w="158" w:type="pct"/>
            <w:tcBorders>
              <w:top w:val="single" w:sz="12" w:space="0" w:color="auto"/>
              <w:bottom w:val="single" w:sz="12" w:space="0" w:color="auto"/>
            </w:tcBorders>
            <w:shd w:val="clear" w:color="auto" w:fill="FF0000"/>
            <w:vAlign w:val="center"/>
          </w:tcPr>
          <w:p w14:paraId="6362371E" w14:textId="77777777" w:rsidR="00FF0953" w:rsidRPr="0064077B" w:rsidRDefault="00FF0953" w:rsidP="00B548C1">
            <w:pPr>
              <w:jc w:val="center"/>
              <w:rPr>
                <w:b/>
                <w:sz w:val="10"/>
                <w:szCs w:val="10"/>
              </w:rPr>
            </w:pPr>
          </w:p>
          <w:p w14:paraId="49E95BD4" w14:textId="77777777" w:rsidR="00FF0953" w:rsidRPr="0064077B" w:rsidRDefault="00FF0953" w:rsidP="00B548C1">
            <w:pPr>
              <w:jc w:val="center"/>
              <w:rPr>
                <w:b/>
                <w:sz w:val="10"/>
                <w:szCs w:val="10"/>
              </w:rPr>
            </w:pPr>
            <w:r w:rsidRPr="0064077B">
              <w:rPr>
                <w:b/>
                <w:sz w:val="10"/>
                <w:szCs w:val="10"/>
              </w:rPr>
              <w:t>7,03</w:t>
            </w:r>
          </w:p>
        </w:tc>
        <w:tc>
          <w:tcPr>
            <w:tcW w:w="164" w:type="pct"/>
            <w:tcBorders>
              <w:top w:val="single" w:sz="12" w:space="0" w:color="auto"/>
              <w:bottom w:val="single" w:sz="12" w:space="0" w:color="auto"/>
            </w:tcBorders>
            <w:shd w:val="clear" w:color="auto" w:fill="D9D9D9" w:themeFill="background1" w:themeFillShade="D9"/>
            <w:vAlign w:val="center"/>
          </w:tcPr>
          <w:p w14:paraId="1874BD5E" w14:textId="77777777" w:rsidR="00FF0953" w:rsidRPr="0064077B" w:rsidRDefault="00FF0953" w:rsidP="00B548C1">
            <w:pPr>
              <w:jc w:val="center"/>
              <w:rPr>
                <w:b/>
                <w:sz w:val="10"/>
                <w:szCs w:val="10"/>
              </w:rPr>
            </w:pPr>
          </w:p>
          <w:p w14:paraId="51918176" w14:textId="77777777" w:rsidR="00FF0953" w:rsidRPr="0064077B" w:rsidRDefault="00FF0953" w:rsidP="00B548C1">
            <w:pPr>
              <w:jc w:val="center"/>
              <w:rPr>
                <w:b/>
                <w:sz w:val="10"/>
                <w:szCs w:val="10"/>
              </w:rPr>
            </w:pPr>
            <w:r w:rsidRPr="0064077B">
              <w:rPr>
                <w:b/>
                <w:sz w:val="10"/>
                <w:szCs w:val="10"/>
              </w:rPr>
              <w:t>10,73</w:t>
            </w:r>
          </w:p>
        </w:tc>
        <w:tc>
          <w:tcPr>
            <w:tcW w:w="164" w:type="pct"/>
            <w:tcBorders>
              <w:top w:val="single" w:sz="12" w:space="0" w:color="auto"/>
              <w:bottom w:val="single" w:sz="12" w:space="0" w:color="auto"/>
            </w:tcBorders>
            <w:shd w:val="clear" w:color="auto" w:fill="D9D9D9" w:themeFill="background1" w:themeFillShade="D9"/>
            <w:vAlign w:val="center"/>
          </w:tcPr>
          <w:p w14:paraId="56205C30" w14:textId="77777777" w:rsidR="00FF0953" w:rsidRPr="0064077B" w:rsidRDefault="00FF0953" w:rsidP="00B548C1">
            <w:pPr>
              <w:jc w:val="center"/>
              <w:rPr>
                <w:b/>
                <w:sz w:val="10"/>
                <w:szCs w:val="10"/>
              </w:rPr>
            </w:pPr>
          </w:p>
          <w:p w14:paraId="327D92DA" w14:textId="77777777" w:rsidR="00FF0953" w:rsidRPr="0064077B" w:rsidRDefault="00FF0953" w:rsidP="00B548C1">
            <w:pPr>
              <w:jc w:val="center"/>
              <w:rPr>
                <w:b/>
                <w:sz w:val="10"/>
                <w:szCs w:val="10"/>
              </w:rPr>
            </w:pPr>
            <w:r w:rsidRPr="0064077B">
              <w:rPr>
                <w:b/>
                <w:sz w:val="10"/>
                <w:szCs w:val="10"/>
              </w:rPr>
              <w:t>14,47</w:t>
            </w:r>
          </w:p>
        </w:tc>
        <w:tc>
          <w:tcPr>
            <w:tcW w:w="158" w:type="pct"/>
            <w:tcBorders>
              <w:top w:val="single" w:sz="12" w:space="0" w:color="auto"/>
              <w:bottom w:val="single" w:sz="12" w:space="0" w:color="auto"/>
            </w:tcBorders>
            <w:shd w:val="clear" w:color="auto" w:fill="D9D9D9" w:themeFill="background1" w:themeFillShade="D9"/>
            <w:vAlign w:val="center"/>
          </w:tcPr>
          <w:p w14:paraId="167780E0" w14:textId="77777777" w:rsidR="00FF0953" w:rsidRPr="0064077B" w:rsidRDefault="00FF0953" w:rsidP="00B548C1">
            <w:pPr>
              <w:jc w:val="center"/>
              <w:rPr>
                <w:b/>
                <w:sz w:val="10"/>
                <w:szCs w:val="10"/>
              </w:rPr>
            </w:pPr>
          </w:p>
          <w:p w14:paraId="0197D663" w14:textId="77777777" w:rsidR="00FF0953" w:rsidRPr="0064077B" w:rsidRDefault="00FF0953" w:rsidP="00B548C1">
            <w:pPr>
              <w:jc w:val="center"/>
              <w:rPr>
                <w:b/>
                <w:sz w:val="10"/>
                <w:szCs w:val="10"/>
              </w:rPr>
            </w:pPr>
            <w:r w:rsidRPr="0064077B">
              <w:rPr>
                <w:b/>
                <w:sz w:val="10"/>
                <w:szCs w:val="10"/>
              </w:rPr>
              <w:t>9,69</w:t>
            </w:r>
          </w:p>
        </w:tc>
        <w:tc>
          <w:tcPr>
            <w:tcW w:w="159" w:type="pct"/>
            <w:tcBorders>
              <w:top w:val="single" w:sz="12" w:space="0" w:color="auto"/>
              <w:bottom w:val="single" w:sz="12" w:space="0" w:color="auto"/>
            </w:tcBorders>
            <w:shd w:val="clear" w:color="auto" w:fill="FF0000"/>
            <w:vAlign w:val="center"/>
          </w:tcPr>
          <w:p w14:paraId="3908529B" w14:textId="77777777" w:rsidR="00FF0953" w:rsidRPr="0064077B" w:rsidRDefault="00FF0953" w:rsidP="00B548C1">
            <w:pPr>
              <w:jc w:val="center"/>
              <w:rPr>
                <w:b/>
                <w:sz w:val="10"/>
                <w:szCs w:val="10"/>
              </w:rPr>
            </w:pPr>
          </w:p>
          <w:p w14:paraId="0F55D875" w14:textId="77777777" w:rsidR="00FF0953" w:rsidRPr="0064077B" w:rsidRDefault="00FF0953" w:rsidP="00B548C1">
            <w:pPr>
              <w:jc w:val="center"/>
              <w:rPr>
                <w:b/>
                <w:sz w:val="10"/>
                <w:szCs w:val="10"/>
              </w:rPr>
            </w:pPr>
            <w:r w:rsidRPr="0064077B">
              <w:rPr>
                <w:b/>
                <w:sz w:val="10"/>
                <w:szCs w:val="10"/>
              </w:rPr>
              <w:t>4,88</w:t>
            </w:r>
          </w:p>
        </w:tc>
        <w:tc>
          <w:tcPr>
            <w:tcW w:w="159" w:type="pct"/>
            <w:tcBorders>
              <w:top w:val="single" w:sz="12" w:space="0" w:color="auto"/>
              <w:bottom w:val="single" w:sz="12" w:space="0" w:color="auto"/>
            </w:tcBorders>
            <w:shd w:val="clear" w:color="auto" w:fill="FF0000"/>
            <w:vAlign w:val="center"/>
          </w:tcPr>
          <w:p w14:paraId="6B5DBEC4" w14:textId="77777777" w:rsidR="00FF0953" w:rsidRPr="0064077B" w:rsidRDefault="00FF0953" w:rsidP="00B548C1">
            <w:pPr>
              <w:jc w:val="center"/>
              <w:rPr>
                <w:b/>
                <w:sz w:val="10"/>
                <w:szCs w:val="10"/>
              </w:rPr>
            </w:pPr>
          </w:p>
          <w:p w14:paraId="066C633D" w14:textId="77777777" w:rsidR="00FF0953" w:rsidRPr="0064077B" w:rsidRDefault="00FF0953" w:rsidP="00B548C1">
            <w:pPr>
              <w:jc w:val="center"/>
              <w:rPr>
                <w:b/>
                <w:sz w:val="10"/>
                <w:szCs w:val="10"/>
              </w:rPr>
            </w:pPr>
            <w:r w:rsidRPr="0064077B">
              <w:rPr>
                <w:b/>
                <w:sz w:val="10"/>
                <w:szCs w:val="10"/>
              </w:rPr>
              <w:t>6,47</w:t>
            </w:r>
          </w:p>
        </w:tc>
        <w:tc>
          <w:tcPr>
            <w:tcW w:w="158" w:type="pct"/>
            <w:tcBorders>
              <w:top w:val="single" w:sz="12" w:space="0" w:color="auto"/>
              <w:bottom w:val="single" w:sz="12" w:space="0" w:color="auto"/>
            </w:tcBorders>
            <w:shd w:val="clear" w:color="auto" w:fill="FF0000"/>
            <w:vAlign w:val="center"/>
          </w:tcPr>
          <w:p w14:paraId="0727BC5B" w14:textId="77777777" w:rsidR="00FF0953" w:rsidRPr="0064077B" w:rsidRDefault="00FF0953" w:rsidP="00B548C1">
            <w:pPr>
              <w:jc w:val="center"/>
              <w:rPr>
                <w:b/>
                <w:sz w:val="10"/>
                <w:szCs w:val="10"/>
              </w:rPr>
            </w:pPr>
          </w:p>
          <w:p w14:paraId="1A71B472" w14:textId="77777777" w:rsidR="00FF0953" w:rsidRPr="0064077B" w:rsidRDefault="00FF0953" w:rsidP="00B548C1">
            <w:pPr>
              <w:jc w:val="center"/>
              <w:rPr>
                <w:b/>
                <w:sz w:val="10"/>
                <w:szCs w:val="10"/>
              </w:rPr>
            </w:pPr>
            <w:r w:rsidRPr="0064077B">
              <w:rPr>
                <w:b/>
                <w:sz w:val="10"/>
                <w:szCs w:val="10"/>
              </w:rPr>
              <w:t>6,74</w:t>
            </w:r>
          </w:p>
        </w:tc>
        <w:tc>
          <w:tcPr>
            <w:tcW w:w="159" w:type="pct"/>
            <w:tcBorders>
              <w:top w:val="single" w:sz="12" w:space="0" w:color="auto"/>
              <w:bottom w:val="single" w:sz="12" w:space="0" w:color="auto"/>
            </w:tcBorders>
            <w:shd w:val="clear" w:color="auto" w:fill="FF0000"/>
            <w:vAlign w:val="center"/>
          </w:tcPr>
          <w:p w14:paraId="17243489" w14:textId="77777777" w:rsidR="00FF0953" w:rsidRPr="0064077B" w:rsidRDefault="00FF0953" w:rsidP="00B548C1">
            <w:pPr>
              <w:jc w:val="center"/>
              <w:rPr>
                <w:b/>
                <w:sz w:val="10"/>
                <w:szCs w:val="10"/>
              </w:rPr>
            </w:pPr>
          </w:p>
          <w:p w14:paraId="63002B4F" w14:textId="77777777" w:rsidR="00FF0953" w:rsidRPr="0064077B" w:rsidRDefault="00FF0953" w:rsidP="00B548C1">
            <w:pPr>
              <w:jc w:val="center"/>
              <w:rPr>
                <w:b/>
                <w:sz w:val="10"/>
                <w:szCs w:val="10"/>
              </w:rPr>
            </w:pPr>
            <w:r w:rsidRPr="0064077B">
              <w:rPr>
                <w:b/>
                <w:sz w:val="10"/>
                <w:szCs w:val="10"/>
              </w:rPr>
              <w:t>5,87</w:t>
            </w:r>
          </w:p>
        </w:tc>
        <w:tc>
          <w:tcPr>
            <w:tcW w:w="159" w:type="pct"/>
            <w:tcBorders>
              <w:top w:val="single" w:sz="12" w:space="0" w:color="auto"/>
              <w:bottom w:val="single" w:sz="12" w:space="0" w:color="auto"/>
            </w:tcBorders>
            <w:shd w:val="clear" w:color="auto" w:fill="D9D9D9" w:themeFill="background1" w:themeFillShade="D9"/>
            <w:vAlign w:val="center"/>
          </w:tcPr>
          <w:p w14:paraId="188A50BD" w14:textId="77777777" w:rsidR="00FF0953" w:rsidRPr="0064077B" w:rsidRDefault="00FF0953" w:rsidP="00B548C1">
            <w:pPr>
              <w:jc w:val="center"/>
              <w:rPr>
                <w:b/>
                <w:sz w:val="10"/>
                <w:szCs w:val="10"/>
              </w:rPr>
            </w:pPr>
          </w:p>
          <w:p w14:paraId="0D4830BD" w14:textId="77777777" w:rsidR="00FF0953" w:rsidRPr="0064077B" w:rsidRDefault="00FF0953" w:rsidP="00B548C1">
            <w:pPr>
              <w:jc w:val="center"/>
              <w:rPr>
                <w:b/>
                <w:sz w:val="10"/>
                <w:szCs w:val="10"/>
              </w:rPr>
            </w:pPr>
            <w:r w:rsidRPr="0064077B">
              <w:rPr>
                <w:b/>
                <w:sz w:val="10"/>
                <w:szCs w:val="10"/>
              </w:rPr>
              <w:t>9,64</w:t>
            </w:r>
          </w:p>
        </w:tc>
        <w:tc>
          <w:tcPr>
            <w:tcW w:w="153" w:type="pct"/>
            <w:tcBorders>
              <w:top w:val="single" w:sz="12" w:space="0" w:color="auto"/>
              <w:bottom w:val="single" w:sz="12" w:space="0" w:color="auto"/>
              <w:right w:val="single" w:sz="12" w:space="0" w:color="auto"/>
            </w:tcBorders>
            <w:shd w:val="clear" w:color="auto" w:fill="FF0000"/>
            <w:vAlign w:val="center"/>
          </w:tcPr>
          <w:p w14:paraId="2582807A" w14:textId="77777777" w:rsidR="00FF0953" w:rsidRPr="0064077B" w:rsidRDefault="00FF0953" w:rsidP="00B548C1">
            <w:pPr>
              <w:jc w:val="center"/>
              <w:rPr>
                <w:b/>
                <w:sz w:val="10"/>
                <w:szCs w:val="10"/>
              </w:rPr>
            </w:pPr>
          </w:p>
          <w:p w14:paraId="1A879C8B" w14:textId="77777777" w:rsidR="00FF0953" w:rsidRPr="0064077B" w:rsidRDefault="00FF0953" w:rsidP="00B548C1">
            <w:pPr>
              <w:jc w:val="center"/>
              <w:rPr>
                <w:b/>
                <w:sz w:val="10"/>
                <w:szCs w:val="10"/>
              </w:rPr>
            </w:pPr>
            <w:r w:rsidRPr="0064077B">
              <w:rPr>
                <w:b/>
                <w:sz w:val="10"/>
                <w:szCs w:val="10"/>
              </w:rPr>
              <w:t>4,82</w:t>
            </w:r>
          </w:p>
        </w:tc>
      </w:tr>
      <w:tr w:rsidR="001C709E" w:rsidRPr="009A5087" w14:paraId="118220C7" w14:textId="77777777" w:rsidTr="009E74CA">
        <w:tc>
          <w:tcPr>
            <w:tcW w:w="852" w:type="pct"/>
            <w:gridSpan w:val="2"/>
            <w:tcBorders>
              <w:top w:val="single" w:sz="12" w:space="0" w:color="auto"/>
              <w:left w:val="single" w:sz="12" w:space="0" w:color="auto"/>
              <w:bottom w:val="single" w:sz="12" w:space="0" w:color="auto"/>
              <w:right w:val="single" w:sz="12" w:space="0" w:color="auto"/>
            </w:tcBorders>
            <w:shd w:val="clear" w:color="auto" w:fill="A8D08D" w:themeFill="accent6" w:themeFillTint="99"/>
          </w:tcPr>
          <w:p w14:paraId="48011E44" w14:textId="77777777" w:rsidR="00FF0953" w:rsidRPr="00C416C4" w:rsidRDefault="00FF0953" w:rsidP="00B548C1">
            <w:pPr>
              <w:jc w:val="left"/>
              <w:rPr>
                <w:rFonts w:eastAsiaTheme="minorEastAsia" w:cs="Arial"/>
                <w:sz w:val="12"/>
                <w:szCs w:val="12"/>
              </w:rPr>
            </w:pPr>
            <w:r w:rsidRPr="00C416C4">
              <w:rPr>
                <w:rFonts w:eastAsiaTheme="minorEastAsia" w:cs="Arial"/>
                <w:sz w:val="12"/>
                <w:szCs w:val="12"/>
              </w:rPr>
              <w:t>Jednostka analityczna (JA) oznaczona jako kryzysowa w sferze gospodarczej</w:t>
            </w:r>
          </w:p>
        </w:tc>
        <w:tc>
          <w:tcPr>
            <w:tcW w:w="158" w:type="pct"/>
            <w:tcBorders>
              <w:top w:val="single" w:sz="12" w:space="0" w:color="auto"/>
              <w:left w:val="single" w:sz="12" w:space="0" w:color="auto"/>
              <w:bottom w:val="single" w:sz="12" w:space="0" w:color="auto"/>
            </w:tcBorders>
            <w:shd w:val="clear" w:color="auto" w:fill="FF0000"/>
          </w:tcPr>
          <w:p w14:paraId="6DF2EF31"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9" w:type="pct"/>
            <w:tcBorders>
              <w:top w:val="single" w:sz="12" w:space="0" w:color="auto"/>
              <w:bottom w:val="single" w:sz="12" w:space="0" w:color="auto"/>
            </w:tcBorders>
            <w:shd w:val="clear" w:color="auto" w:fill="FF0000"/>
          </w:tcPr>
          <w:p w14:paraId="1BCF1880"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9" w:type="pct"/>
            <w:tcBorders>
              <w:top w:val="single" w:sz="12" w:space="0" w:color="auto"/>
              <w:bottom w:val="single" w:sz="12" w:space="0" w:color="auto"/>
            </w:tcBorders>
            <w:shd w:val="clear" w:color="auto" w:fill="FF0000"/>
          </w:tcPr>
          <w:p w14:paraId="72EB96FA"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8" w:type="pct"/>
            <w:tcBorders>
              <w:top w:val="single" w:sz="12" w:space="0" w:color="auto"/>
              <w:bottom w:val="single" w:sz="12" w:space="0" w:color="auto"/>
            </w:tcBorders>
            <w:shd w:val="clear" w:color="auto" w:fill="FF0000"/>
          </w:tcPr>
          <w:p w14:paraId="530BE2AA"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9" w:type="pct"/>
            <w:tcBorders>
              <w:top w:val="single" w:sz="12" w:space="0" w:color="auto"/>
              <w:bottom w:val="single" w:sz="12" w:space="0" w:color="auto"/>
            </w:tcBorders>
            <w:shd w:val="clear" w:color="auto" w:fill="FF0000"/>
          </w:tcPr>
          <w:p w14:paraId="0A0378B1"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9" w:type="pct"/>
            <w:tcBorders>
              <w:top w:val="single" w:sz="12" w:space="0" w:color="auto"/>
              <w:bottom w:val="single" w:sz="12" w:space="0" w:color="auto"/>
            </w:tcBorders>
            <w:shd w:val="clear" w:color="auto" w:fill="FF0000"/>
          </w:tcPr>
          <w:p w14:paraId="4239C51D"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64" w:type="pct"/>
            <w:tcBorders>
              <w:top w:val="single" w:sz="12" w:space="0" w:color="auto"/>
              <w:bottom w:val="single" w:sz="12" w:space="0" w:color="auto"/>
            </w:tcBorders>
            <w:shd w:val="clear" w:color="auto" w:fill="A8D08D" w:themeFill="accent6" w:themeFillTint="99"/>
          </w:tcPr>
          <w:p w14:paraId="3D4BC6D2" w14:textId="77777777" w:rsidR="00FF0953" w:rsidRPr="0030338B" w:rsidRDefault="00FF0953" w:rsidP="00B548C1">
            <w:pPr>
              <w:jc w:val="center"/>
              <w:rPr>
                <w:rFonts w:eastAsiaTheme="minorEastAsia" w:cs="Arial"/>
                <w:sz w:val="16"/>
                <w:szCs w:val="16"/>
              </w:rPr>
            </w:pPr>
          </w:p>
        </w:tc>
        <w:tc>
          <w:tcPr>
            <w:tcW w:w="159" w:type="pct"/>
            <w:tcBorders>
              <w:top w:val="single" w:sz="12" w:space="0" w:color="auto"/>
              <w:bottom w:val="single" w:sz="12" w:space="0" w:color="auto"/>
            </w:tcBorders>
            <w:shd w:val="clear" w:color="auto" w:fill="FF0000"/>
          </w:tcPr>
          <w:p w14:paraId="1F17459A"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9" w:type="pct"/>
            <w:tcBorders>
              <w:top w:val="single" w:sz="12" w:space="0" w:color="auto"/>
              <w:bottom w:val="single" w:sz="12" w:space="0" w:color="auto"/>
            </w:tcBorders>
            <w:shd w:val="clear" w:color="auto" w:fill="FF0000"/>
          </w:tcPr>
          <w:p w14:paraId="5AD5DA38"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8" w:type="pct"/>
            <w:tcBorders>
              <w:top w:val="single" w:sz="12" w:space="0" w:color="auto"/>
              <w:bottom w:val="single" w:sz="12" w:space="0" w:color="auto"/>
            </w:tcBorders>
            <w:shd w:val="clear" w:color="auto" w:fill="FF0000"/>
          </w:tcPr>
          <w:p w14:paraId="592175CD"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64" w:type="pct"/>
            <w:tcBorders>
              <w:top w:val="single" w:sz="12" w:space="0" w:color="auto"/>
              <w:bottom w:val="single" w:sz="12" w:space="0" w:color="auto"/>
            </w:tcBorders>
            <w:shd w:val="clear" w:color="auto" w:fill="A8D08D" w:themeFill="accent6" w:themeFillTint="99"/>
          </w:tcPr>
          <w:p w14:paraId="73B1230B" w14:textId="77777777" w:rsidR="00FF0953" w:rsidRPr="0030338B" w:rsidRDefault="00FF0953" w:rsidP="00B548C1">
            <w:pPr>
              <w:jc w:val="center"/>
              <w:rPr>
                <w:rFonts w:eastAsiaTheme="minorEastAsia" w:cs="Arial"/>
                <w:sz w:val="16"/>
                <w:szCs w:val="16"/>
              </w:rPr>
            </w:pPr>
          </w:p>
        </w:tc>
        <w:tc>
          <w:tcPr>
            <w:tcW w:w="159" w:type="pct"/>
            <w:tcBorders>
              <w:top w:val="single" w:sz="12" w:space="0" w:color="auto"/>
              <w:bottom w:val="single" w:sz="12" w:space="0" w:color="auto"/>
            </w:tcBorders>
            <w:shd w:val="clear" w:color="auto" w:fill="FF0000"/>
          </w:tcPr>
          <w:p w14:paraId="6D9A5A93"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64" w:type="pct"/>
            <w:tcBorders>
              <w:top w:val="single" w:sz="12" w:space="0" w:color="auto"/>
              <w:bottom w:val="single" w:sz="12" w:space="0" w:color="auto"/>
            </w:tcBorders>
            <w:shd w:val="clear" w:color="auto" w:fill="A8D08D" w:themeFill="accent6" w:themeFillTint="99"/>
          </w:tcPr>
          <w:p w14:paraId="5591A3B9" w14:textId="77777777" w:rsidR="00FF0953" w:rsidRPr="0030338B" w:rsidRDefault="00FF0953" w:rsidP="00B548C1">
            <w:pPr>
              <w:jc w:val="center"/>
              <w:rPr>
                <w:rFonts w:eastAsiaTheme="minorEastAsia" w:cs="Arial"/>
                <w:sz w:val="16"/>
                <w:szCs w:val="16"/>
              </w:rPr>
            </w:pPr>
          </w:p>
        </w:tc>
        <w:tc>
          <w:tcPr>
            <w:tcW w:w="158" w:type="pct"/>
            <w:tcBorders>
              <w:top w:val="single" w:sz="12" w:space="0" w:color="auto"/>
              <w:bottom w:val="single" w:sz="12" w:space="0" w:color="auto"/>
            </w:tcBorders>
            <w:shd w:val="clear" w:color="auto" w:fill="A8D08D" w:themeFill="accent6" w:themeFillTint="99"/>
          </w:tcPr>
          <w:p w14:paraId="4F42E6D1" w14:textId="77777777" w:rsidR="00FF0953" w:rsidRPr="0030338B" w:rsidRDefault="00FF0953" w:rsidP="00B548C1">
            <w:pPr>
              <w:jc w:val="center"/>
              <w:rPr>
                <w:rFonts w:eastAsiaTheme="minorEastAsia" w:cs="Arial"/>
                <w:sz w:val="16"/>
                <w:szCs w:val="16"/>
              </w:rPr>
            </w:pPr>
          </w:p>
        </w:tc>
        <w:tc>
          <w:tcPr>
            <w:tcW w:w="164" w:type="pct"/>
            <w:tcBorders>
              <w:top w:val="single" w:sz="12" w:space="0" w:color="auto"/>
              <w:bottom w:val="single" w:sz="12" w:space="0" w:color="auto"/>
            </w:tcBorders>
            <w:shd w:val="clear" w:color="auto" w:fill="A8D08D" w:themeFill="accent6" w:themeFillTint="99"/>
          </w:tcPr>
          <w:p w14:paraId="549DCE5F" w14:textId="77777777" w:rsidR="00FF0953" w:rsidRPr="0030338B" w:rsidRDefault="00FF0953" w:rsidP="00B548C1">
            <w:pPr>
              <w:jc w:val="center"/>
              <w:rPr>
                <w:rFonts w:eastAsiaTheme="minorEastAsia" w:cs="Arial"/>
                <w:sz w:val="16"/>
                <w:szCs w:val="16"/>
              </w:rPr>
            </w:pPr>
          </w:p>
        </w:tc>
        <w:tc>
          <w:tcPr>
            <w:tcW w:w="159" w:type="pct"/>
            <w:tcBorders>
              <w:top w:val="single" w:sz="12" w:space="0" w:color="auto"/>
              <w:bottom w:val="single" w:sz="12" w:space="0" w:color="auto"/>
            </w:tcBorders>
            <w:shd w:val="clear" w:color="auto" w:fill="A8D08D" w:themeFill="accent6" w:themeFillTint="99"/>
          </w:tcPr>
          <w:p w14:paraId="4502E24F" w14:textId="77777777" w:rsidR="00FF0953" w:rsidRPr="0030338B" w:rsidRDefault="00FF0953" w:rsidP="00B548C1">
            <w:pPr>
              <w:jc w:val="center"/>
              <w:rPr>
                <w:rFonts w:eastAsiaTheme="minorEastAsia" w:cs="Arial"/>
                <w:sz w:val="16"/>
                <w:szCs w:val="16"/>
              </w:rPr>
            </w:pPr>
          </w:p>
        </w:tc>
        <w:tc>
          <w:tcPr>
            <w:tcW w:w="158" w:type="pct"/>
            <w:tcBorders>
              <w:top w:val="single" w:sz="12" w:space="0" w:color="auto"/>
              <w:bottom w:val="single" w:sz="12" w:space="0" w:color="auto"/>
            </w:tcBorders>
            <w:shd w:val="clear" w:color="auto" w:fill="FF0000"/>
          </w:tcPr>
          <w:p w14:paraId="1AB0DBB3"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64" w:type="pct"/>
            <w:tcBorders>
              <w:top w:val="single" w:sz="12" w:space="0" w:color="auto"/>
              <w:bottom w:val="single" w:sz="12" w:space="0" w:color="auto"/>
            </w:tcBorders>
            <w:shd w:val="clear" w:color="auto" w:fill="A8D08D" w:themeFill="accent6" w:themeFillTint="99"/>
          </w:tcPr>
          <w:p w14:paraId="0DE92431" w14:textId="77777777" w:rsidR="00FF0953" w:rsidRPr="0030338B" w:rsidRDefault="00FF0953" w:rsidP="00B548C1">
            <w:pPr>
              <w:jc w:val="center"/>
              <w:rPr>
                <w:rFonts w:eastAsiaTheme="minorEastAsia" w:cs="Arial"/>
                <w:sz w:val="16"/>
                <w:szCs w:val="16"/>
              </w:rPr>
            </w:pPr>
          </w:p>
        </w:tc>
        <w:tc>
          <w:tcPr>
            <w:tcW w:w="164" w:type="pct"/>
            <w:tcBorders>
              <w:top w:val="single" w:sz="12" w:space="0" w:color="auto"/>
              <w:bottom w:val="single" w:sz="12" w:space="0" w:color="auto"/>
            </w:tcBorders>
            <w:shd w:val="clear" w:color="auto" w:fill="A8D08D" w:themeFill="accent6" w:themeFillTint="99"/>
          </w:tcPr>
          <w:p w14:paraId="441E2E30" w14:textId="77777777" w:rsidR="00FF0953" w:rsidRPr="0030338B" w:rsidRDefault="00FF0953" w:rsidP="00B548C1">
            <w:pPr>
              <w:jc w:val="center"/>
              <w:rPr>
                <w:rFonts w:eastAsiaTheme="minorEastAsia" w:cs="Arial"/>
                <w:sz w:val="16"/>
                <w:szCs w:val="16"/>
              </w:rPr>
            </w:pPr>
          </w:p>
        </w:tc>
        <w:tc>
          <w:tcPr>
            <w:tcW w:w="158" w:type="pct"/>
            <w:tcBorders>
              <w:top w:val="single" w:sz="12" w:space="0" w:color="auto"/>
              <w:bottom w:val="single" w:sz="12" w:space="0" w:color="auto"/>
            </w:tcBorders>
            <w:shd w:val="clear" w:color="auto" w:fill="A8D08D" w:themeFill="accent6" w:themeFillTint="99"/>
          </w:tcPr>
          <w:p w14:paraId="54DEBEBA" w14:textId="77777777" w:rsidR="00FF0953" w:rsidRPr="0030338B" w:rsidRDefault="00FF0953" w:rsidP="00B548C1">
            <w:pPr>
              <w:jc w:val="center"/>
              <w:rPr>
                <w:rFonts w:eastAsiaTheme="minorEastAsia" w:cs="Arial"/>
                <w:sz w:val="16"/>
                <w:szCs w:val="16"/>
              </w:rPr>
            </w:pPr>
          </w:p>
        </w:tc>
        <w:tc>
          <w:tcPr>
            <w:tcW w:w="159" w:type="pct"/>
            <w:tcBorders>
              <w:top w:val="single" w:sz="12" w:space="0" w:color="auto"/>
              <w:bottom w:val="single" w:sz="12" w:space="0" w:color="auto"/>
            </w:tcBorders>
            <w:shd w:val="clear" w:color="auto" w:fill="FF0000"/>
          </w:tcPr>
          <w:p w14:paraId="0047D6DE"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9" w:type="pct"/>
            <w:tcBorders>
              <w:top w:val="single" w:sz="12" w:space="0" w:color="auto"/>
              <w:bottom w:val="single" w:sz="12" w:space="0" w:color="auto"/>
            </w:tcBorders>
            <w:shd w:val="clear" w:color="auto" w:fill="FF0000"/>
          </w:tcPr>
          <w:p w14:paraId="5F0AA856"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8" w:type="pct"/>
            <w:tcBorders>
              <w:top w:val="single" w:sz="12" w:space="0" w:color="auto"/>
              <w:bottom w:val="single" w:sz="12" w:space="0" w:color="auto"/>
            </w:tcBorders>
            <w:shd w:val="clear" w:color="auto" w:fill="FF0000"/>
          </w:tcPr>
          <w:p w14:paraId="36E8D318"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9" w:type="pct"/>
            <w:tcBorders>
              <w:top w:val="single" w:sz="12" w:space="0" w:color="auto"/>
              <w:bottom w:val="single" w:sz="12" w:space="0" w:color="auto"/>
            </w:tcBorders>
            <w:shd w:val="clear" w:color="auto" w:fill="FF0000"/>
          </w:tcPr>
          <w:p w14:paraId="1CF71E81"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c>
          <w:tcPr>
            <w:tcW w:w="159" w:type="pct"/>
            <w:tcBorders>
              <w:top w:val="single" w:sz="12" w:space="0" w:color="auto"/>
              <w:bottom w:val="single" w:sz="12" w:space="0" w:color="auto"/>
            </w:tcBorders>
            <w:shd w:val="clear" w:color="auto" w:fill="A8D08D" w:themeFill="accent6" w:themeFillTint="99"/>
          </w:tcPr>
          <w:p w14:paraId="4F5A0C16" w14:textId="77777777" w:rsidR="00FF0953" w:rsidRPr="0030338B" w:rsidRDefault="00FF0953" w:rsidP="00B548C1">
            <w:pPr>
              <w:jc w:val="center"/>
              <w:rPr>
                <w:rFonts w:eastAsiaTheme="minorEastAsia" w:cs="Arial"/>
                <w:sz w:val="16"/>
                <w:szCs w:val="16"/>
              </w:rPr>
            </w:pPr>
          </w:p>
        </w:tc>
        <w:tc>
          <w:tcPr>
            <w:tcW w:w="153" w:type="pct"/>
            <w:tcBorders>
              <w:top w:val="single" w:sz="12" w:space="0" w:color="auto"/>
              <w:bottom w:val="single" w:sz="12" w:space="0" w:color="auto"/>
              <w:right w:val="single" w:sz="12" w:space="0" w:color="auto"/>
            </w:tcBorders>
            <w:shd w:val="clear" w:color="auto" w:fill="FF0000"/>
          </w:tcPr>
          <w:p w14:paraId="4C8E7DEF" w14:textId="77777777" w:rsidR="00FF0953" w:rsidRPr="0030338B" w:rsidRDefault="00FF0953" w:rsidP="00B548C1">
            <w:pPr>
              <w:jc w:val="center"/>
              <w:rPr>
                <w:rFonts w:eastAsiaTheme="minorEastAsia" w:cs="Arial"/>
                <w:b/>
                <w:sz w:val="16"/>
                <w:szCs w:val="16"/>
              </w:rPr>
            </w:pPr>
            <w:r w:rsidRPr="0030338B">
              <w:rPr>
                <w:rFonts w:eastAsiaTheme="minorEastAsia" w:cstheme="minorHAnsi"/>
                <w:b/>
                <w:sz w:val="16"/>
                <w:szCs w:val="16"/>
              </w:rPr>
              <w:t>√</w:t>
            </w:r>
          </w:p>
        </w:tc>
      </w:tr>
    </w:tbl>
    <w:p w14:paraId="48303BCC" w14:textId="77777777" w:rsidR="00FF0953"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7D72E237" w14:textId="77777777" w:rsidR="00FF0953" w:rsidRDefault="00FF0953" w:rsidP="00FF0953">
      <w:pPr>
        <w:rPr>
          <w:rFonts w:eastAsiaTheme="minorEastAsia" w:cs="Arial"/>
          <w:sz w:val="24"/>
          <w:szCs w:val="24"/>
        </w:rPr>
        <w:sectPr w:rsidR="00FF0953" w:rsidSect="00B548C1">
          <w:pgSz w:w="16838" w:h="11906" w:orient="landscape"/>
          <w:pgMar w:top="1418" w:right="1588" w:bottom="1418" w:left="1871" w:header="709" w:footer="709" w:gutter="0"/>
          <w:cols w:space="708"/>
          <w:docGrid w:linePitch="360"/>
        </w:sectPr>
      </w:pPr>
    </w:p>
    <w:p w14:paraId="3B5D4168"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Rycina 9 przedstawia </w:t>
      </w:r>
      <w:r w:rsidRPr="00CA1C19">
        <w:rPr>
          <w:rFonts w:eastAsiaTheme="minorEastAsia" w:cs="Arial"/>
          <w:b/>
          <w:sz w:val="24"/>
          <w:szCs w:val="24"/>
        </w:rPr>
        <w:t>li</w:t>
      </w:r>
      <w:r>
        <w:rPr>
          <w:rFonts w:eastAsiaTheme="minorEastAsia" w:cs="Arial"/>
          <w:b/>
          <w:sz w:val="24"/>
          <w:szCs w:val="24"/>
        </w:rPr>
        <w:t>czbę</w:t>
      </w:r>
      <w:r w:rsidRPr="009C5C02">
        <w:rPr>
          <w:rFonts w:eastAsiaTheme="minorEastAsia" w:cs="Arial"/>
          <w:b/>
          <w:sz w:val="24"/>
          <w:szCs w:val="24"/>
        </w:rPr>
        <w:t xml:space="preserve"> podmiotów gospodarczych na 100 mieszkańców</w:t>
      </w:r>
      <w:r>
        <w:rPr>
          <w:rFonts w:eastAsiaTheme="minorEastAsia" w:cs="Arial"/>
          <w:sz w:val="24"/>
          <w:szCs w:val="24"/>
        </w:rPr>
        <w:t xml:space="preserve"> (luty 2017 r.)</w:t>
      </w:r>
    </w:p>
    <w:p w14:paraId="03A2FC24" w14:textId="0D5BCE65" w:rsidR="009E74CA" w:rsidRDefault="009E74CA" w:rsidP="009E74CA">
      <w:pPr>
        <w:pStyle w:val="Legenda"/>
        <w:keepNext/>
      </w:pPr>
      <w:bookmarkStart w:id="59" w:name="_Toc485121090"/>
      <w:r>
        <w:t xml:space="preserve">Rycina </w:t>
      </w:r>
      <w:fldSimple w:instr=" SEQ Rycina \* ARABIC ">
        <w:r w:rsidR="00980FBA">
          <w:rPr>
            <w:noProof/>
          </w:rPr>
          <w:t>9</w:t>
        </w:r>
      </w:fldSimple>
      <w:r>
        <w:t xml:space="preserve">. </w:t>
      </w:r>
      <w:r w:rsidRPr="009C5C02">
        <w:rPr>
          <w:rFonts w:eastAsiaTheme="minorEastAsia" w:cs="Arial"/>
          <w:b/>
          <w:szCs w:val="24"/>
        </w:rPr>
        <w:t>Liczba podmiotów gospodarczych na 100 mieszkańców</w:t>
      </w:r>
      <w:r>
        <w:rPr>
          <w:rFonts w:eastAsiaTheme="minorEastAsia" w:cs="Arial"/>
          <w:szCs w:val="24"/>
        </w:rPr>
        <w:t xml:space="preserve"> (luty 2017 r.)</w:t>
      </w:r>
      <w:bookmarkEnd w:id="59"/>
    </w:p>
    <w:p w14:paraId="1EAF9DE3" w14:textId="3B533071" w:rsidR="00FF0953" w:rsidRDefault="00475AE9" w:rsidP="009E74CA">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6427A9A8" wp14:editId="51154EE0">
            <wp:extent cx="5358810" cy="7583306"/>
            <wp:effectExtent l="0" t="0" r="0" b="0"/>
            <wp:docPr id="66" name="Obraz 66" descr="Z:\Rewitalizacja\Śrem\Nowy folder\kartogramy_śrem\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Rewitalizacja\Śrem\Nowy folder\kartogramy_śrem\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60473" cy="7585659"/>
                    </a:xfrm>
                    <a:prstGeom prst="rect">
                      <a:avLst/>
                    </a:prstGeom>
                    <a:noFill/>
                    <a:ln>
                      <a:noFill/>
                    </a:ln>
                  </pic:spPr>
                </pic:pic>
              </a:graphicData>
            </a:graphic>
          </wp:inline>
        </w:drawing>
      </w:r>
    </w:p>
    <w:p w14:paraId="5248D8C4"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Rycina 10 przedstawia jednostki analityczne </w:t>
      </w:r>
      <w:r w:rsidRPr="00677313">
        <w:rPr>
          <w:rFonts w:eastAsiaTheme="minorEastAsia" w:cs="Arial"/>
          <w:b/>
          <w:sz w:val="24"/>
          <w:szCs w:val="24"/>
        </w:rPr>
        <w:t xml:space="preserve">oznaczone jako kryzysowe w sferze </w:t>
      </w:r>
      <w:r>
        <w:rPr>
          <w:rFonts w:eastAsiaTheme="minorEastAsia" w:cs="Arial"/>
          <w:b/>
          <w:sz w:val="24"/>
          <w:szCs w:val="24"/>
        </w:rPr>
        <w:t>gospodarczej</w:t>
      </w:r>
      <w:r>
        <w:rPr>
          <w:rFonts w:eastAsiaTheme="minorEastAsia" w:cs="Arial"/>
          <w:sz w:val="24"/>
          <w:szCs w:val="24"/>
        </w:rPr>
        <w:t>.</w:t>
      </w:r>
    </w:p>
    <w:p w14:paraId="4FB0C619" w14:textId="512B9552" w:rsidR="009E74CA" w:rsidRDefault="009E74CA" w:rsidP="009E74CA">
      <w:pPr>
        <w:pStyle w:val="Legenda"/>
        <w:keepNext/>
        <w:jc w:val="left"/>
      </w:pPr>
      <w:bookmarkStart w:id="60" w:name="_Toc485121091"/>
      <w:r>
        <w:t xml:space="preserve">Rycina </w:t>
      </w:r>
      <w:fldSimple w:instr=" SEQ Rycina \* ARABIC ">
        <w:r w:rsidR="00980FBA">
          <w:rPr>
            <w:noProof/>
          </w:rPr>
          <w:t>10</w:t>
        </w:r>
      </w:fldSimple>
      <w:r>
        <w:t xml:space="preserve">. </w:t>
      </w:r>
      <w:r>
        <w:rPr>
          <w:rFonts w:eastAsiaTheme="minorEastAsia" w:cs="Arial"/>
          <w:szCs w:val="24"/>
        </w:rPr>
        <w:t xml:space="preserve">Jednostki analityczne </w:t>
      </w:r>
      <w:r w:rsidRPr="00677313">
        <w:rPr>
          <w:rFonts w:eastAsiaTheme="minorEastAsia" w:cs="Arial"/>
          <w:b/>
          <w:szCs w:val="24"/>
        </w:rPr>
        <w:t xml:space="preserve">oznaczone jako kryzysowe w sferze </w:t>
      </w:r>
      <w:r>
        <w:rPr>
          <w:rFonts w:eastAsiaTheme="minorEastAsia" w:cs="Arial"/>
          <w:b/>
          <w:szCs w:val="24"/>
        </w:rPr>
        <w:t>gospodarczej</w:t>
      </w:r>
      <w:bookmarkEnd w:id="60"/>
    </w:p>
    <w:p w14:paraId="4BAC8054" w14:textId="3EAFEEAD" w:rsidR="00FF0953" w:rsidRDefault="00475AE9" w:rsidP="009E74CA">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79AE46DB" wp14:editId="0B6CD9CC">
            <wp:extent cx="5327136" cy="7538484"/>
            <wp:effectExtent l="0" t="0" r="0" b="0"/>
            <wp:docPr id="68" name="Obraz 68" descr="Z:\Rewitalizacja\Śrem\Nowy folder\kartogramy_śrem\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ewitalizacja\Śrem\Nowy folder\kartogramy_śrem\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0457" cy="7543184"/>
                    </a:xfrm>
                    <a:prstGeom prst="rect">
                      <a:avLst/>
                    </a:prstGeom>
                    <a:noFill/>
                    <a:ln>
                      <a:noFill/>
                    </a:ln>
                  </pic:spPr>
                </pic:pic>
              </a:graphicData>
            </a:graphic>
          </wp:inline>
        </w:drawing>
      </w:r>
    </w:p>
    <w:p w14:paraId="33C3E8CA" w14:textId="77777777" w:rsidR="00FF0953" w:rsidRPr="00684C80" w:rsidRDefault="00FF0953" w:rsidP="00FF0953">
      <w:pPr>
        <w:rPr>
          <w:rFonts w:eastAsiaTheme="minorEastAsia" w:cs="Arial"/>
          <w:sz w:val="24"/>
          <w:szCs w:val="24"/>
          <w:u w:val="single"/>
        </w:rPr>
      </w:pPr>
      <w:r w:rsidRPr="00684C80">
        <w:rPr>
          <w:rFonts w:eastAsiaTheme="minorEastAsia" w:cs="Arial"/>
          <w:sz w:val="24"/>
          <w:szCs w:val="24"/>
          <w:u w:val="single"/>
        </w:rPr>
        <w:lastRenderedPageBreak/>
        <w:t>Sfera środowiskowa</w:t>
      </w:r>
      <w:r>
        <w:rPr>
          <w:rFonts w:eastAsiaTheme="minorEastAsia" w:cs="Arial"/>
          <w:sz w:val="24"/>
          <w:szCs w:val="24"/>
          <w:u w:val="single"/>
        </w:rPr>
        <w:t xml:space="preserve"> </w:t>
      </w:r>
    </w:p>
    <w:p w14:paraId="7DC651CA" w14:textId="77777777" w:rsidR="00FF0953" w:rsidRPr="00941FC1" w:rsidRDefault="00FF0953" w:rsidP="00FF0953">
      <w:pPr>
        <w:rPr>
          <w:rFonts w:eastAsiaTheme="minorEastAsia" w:cs="Arial"/>
          <w:b/>
          <w:sz w:val="24"/>
          <w:szCs w:val="24"/>
        </w:rPr>
      </w:pPr>
      <w:r>
        <w:rPr>
          <w:rFonts w:eastAsiaTheme="minorEastAsia" w:cs="Arial"/>
          <w:sz w:val="24"/>
          <w:szCs w:val="24"/>
        </w:rPr>
        <w:t xml:space="preserve">Wartość wskaźnika przedstawiającego liczbę gospodarstw domowych niepodłączonych do sieci kanalizacyjnej dotyczy 2016 roku. Na podstawie pozyskanych danych ilościowych, obliczono skalę występowania tego zjawiska kryzysowego w poszczególnych jednostkach analitycznych (wartość wskaźnika dla jednostki) oraz skalę występowania zjawiska kryzysowego dla obszaru całej gminy (wartość wskaźnika dla gminy), stanowiącą wartość referencyjną. Jeżeli skala zjawiska kryzysowego (wartość wskaźnika) w danej jednostce analitycznej przekraczała wartość referencyjną uznawano, że wskaźnik ma „wartość kryzysową”. Ostatecznie, </w:t>
      </w:r>
      <w:r w:rsidRPr="00894CA4">
        <w:rPr>
          <w:rFonts w:eastAsiaTheme="minorEastAsia" w:cs="Arial"/>
          <w:b/>
          <w:sz w:val="24"/>
          <w:szCs w:val="24"/>
        </w:rPr>
        <w:t>za</w:t>
      </w:r>
      <w:r>
        <w:rPr>
          <w:rFonts w:eastAsiaTheme="minorEastAsia" w:cs="Arial"/>
          <w:sz w:val="24"/>
          <w:szCs w:val="24"/>
        </w:rPr>
        <w:t xml:space="preserve"> </w:t>
      </w:r>
      <w:r w:rsidRPr="007C67BE">
        <w:rPr>
          <w:rFonts w:eastAsiaTheme="minorEastAsia" w:cs="Arial"/>
          <w:b/>
          <w:sz w:val="24"/>
          <w:szCs w:val="24"/>
        </w:rPr>
        <w:t xml:space="preserve">obszary kryzysowe w sferze </w:t>
      </w:r>
      <w:r>
        <w:rPr>
          <w:rFonts w:eastAsiaTheme="minorEastAsia" w:cs="Arial"/>
          <w:b/>
          <w:sz w:val="24"/>
          <w:szCs w:val="24"/>
        </w:rPr>
        <w:t xml:space="preserve">środowiskowej </w:t>
      </w:r>
      <w:r>
        <w:rPr>
          <w:rFonts w:eastAsiaTheme="minorEastAsia" w:cs="Arial"/>
          <w:sz w:val="24"/>
          <w:szCs w:val="24"/>
        </w:rPr>
        <w:t xml:space="preserve">uznane zostały te jednostki analityczne, które </w:t>
      </w:r>
      <w:r w:rsidRPr="007C67BE">
        <w:rPr>
          <w:rFonts w:eastAsiaTheme="minorEastAsia" w:cs="Arial"/>
          <w:b/>
          <w:sz w:val="24"/>
          <w:szCs w:val="24"/>
        </w:rPr>
        <w:t xml:space="preserve">charakteryzowały się </w:t>
      </w:r>
      <w:r>
        <w:rPr>
          <w:rFonts w:eastAsiaTheme="minorEastAsia" w:cs="Arial"/>
          <w:b/>
          <w:sz w:val="24"/>
          <w:szCs w:val="24"/>
        </w:rPr>
        <w:t xml:space="preserve">wskaźnikiem </w:t>
      </w:r>
      <w:r w:rsidRPr="007C67BE">
        <w:rPr>
          <w:rFonts w:eastAsiaTheme="minorEastAsia" w:cs="Arial"/>
          <w:b/>
          <w:sz w:val="24"/>
          <w:szCs w:val="24"/>
        </w:rPr>
        <w:t xml:space="preserve">o </w:t>
      </w:r>
      <w:r>
        <w:rPr>
          <w:rFonts w:eastAsiaTheme="minorEastAsia" w:cs="Arial"/>
          <w:b/>
          <w:sz w:val="24"/>
          <w:szCs w:val="24"/>
        </w:rPr>
        <w:t>„</w:t>
      </w:r>
      <w:r w:rsidRPr="007C67BE">
        <w:rPr>
          <w:rFonts w:eastAsiaTheme="minorEastAsia" w:cs="Arial"/>
          <w:b/>
          <w:sz w:val="24"/>
          <w:szCs w:val="24"/>
        </w:rPr>
        <w:t>wartości</w:t>
      </w:r>
      <w:r>
        <w:rPr>
          <w:rFonts w:eastAsiaTheme="minorEastAsia" w:cs="Arial"/>
          <w:b/>
          <w:sz w:val="24"/>
          <w:szCs w:val="24"/>
        </w:rPr>
        <w:t xml:space="preserve"> kryzysowej”</w:t>
      </w:r>
      <w:r>
        <w:rPr>
          <w:rFonts w:eastAsiaTheme="minorEastAsia" w:cs="Arial"/>
          <w:sz w:val="24"/>
          <w:szCs w:val="24"/>
        </w:rPr>
        <w:t xml:space="preserve">. Jednostki analityczne </w:t>
      </w:r>
      <w:r w:rsidRPr="00677313">
        <w:rPr>
          <w:rFonts w:eastAsiaTheme="minorEastAsia" w:cs="Arial"/>
          <w:b/>
          <w:sz w:val="24"/>
          <w:szCs w:val="24"/>
        </w:rPr>
        <w:t xml:space="preserve">oznaczone jako kryzysowe w sferze </w:t>
      </w:r>
      <w:r>
        <w:rPr>
          <w:rFonts w:eastAsiaTheme="minorEastAsia" w:cs="Arial"/>
          <w:b/>
          <w:sz w:val="24"/>
          <w:szCs w:val="24"/>
        </w:rPr>
        <w:t>środowiskowej</w:t>
      </w:r>
      <w:r>
        <w:rPr>
          <w:rFonts w:eastAsiaTheme="minorEastAsia" w:cs="Arial"/>
          <w:sz w:val="24"/>
          <w:szCs w:val="24"/>
        </w:rPr>
        <w:t xml:space="preserve"> to: </w:t>
      </w:r>
      <w:r w:rsidRPr="00941FC1">
        <w:rPr>
          <w:rFonts w:eastAsiaTheme="minorEastAsia" w:cs="Arial"/>
          <w:b/>
          <w:sz w:val="24"/>
          <w:szCs w:val="24"/>
        </w:rPr>
        <w:t>JA18</w:t>
      </w:r>
      <w:r w:rsidR="009E74CA">
        <w:rPr>
          <w:rFonts w:eastAsiaTheme="minorEastAsia" w:cs="Arial"/>
          <w:b/>
          <w:sz w:val="24"/>
          <w:szCs w:val="24"/>
        </w:rPr>
        <w:t>–</w:t>
      </w:r>
      <w:r w:rsidRPr="00941FC1">
        <w:rPr>
          <w:rFonts w:eastAsiaTheme="minorEastAsia" w:cs="Arial"/>
          <w:b/>
          <w:sz w:val="24"/>
          <w:szCs w:val="24"/>
        </w:rPr>
        <w:t>ZOM, JA20</w:t>
      </w:r>
      <w:r w:rsidR="009E74CA">
        <w:rPr>
          <w:rFonts w:eastAsiaTheme="minorEastAsia" w:cs="Arial"/>
          <w:b/>
          <w:sz w:val="24"/>
          <w:szCs w:val="24"/>
        </w:rPr>
        <w:t>–</w:t>
      </w:r>
      <w:r w:rsidRPr="00941FC1">
        <w:rPr>
          <w:rFonts w:eastAsiaTheme="minorEastAsia" w:cs="Arial"/>
          <w:b/>
          <w:sz w:val="24"/>
          <w:szCs w:val="24"/>
        </w:rPr>
        <w:t>ZOW, JA21</w:t>
      </w:r>
      <w:r w:rsidR="009E74CA">
        <w:rPr>
          <w:rFonts w:eastAsiaTheme="minorEastAsia" w:cs="Arial"/>
          <w:b/>
          <w:sz w:val="24"/>
          <w:szCs w:val="24"/>
        </w:rPr>
        <w:t>–</w:t>
      </w:r>
      <w:r w:rsidRPr="00941FC1">
        <w:rPr>
          <w:rFonts w:eastAsiaTheme="minorEastAsia" w:cs="Arial"/>
          <w:b/>
          <w:sz w:val="24"/>
          <w:szCs w:val="24"/>
        </w:rPr>
        <w:t>ZOW, JA22</w:t>
      </w:r>
      <w:r w:rsidR="009E74CA">
        <w:rPr>
          <w:rFonts w:eastAsiaTheme="minorEastAsia" w:cs="Arial"/>
          <w:b/>
          <w:sz w:val="24"/>
          <w:szCs w:val="24"/>
        </w:rPr>
        <w:t>–</w:t>
      </w:r>
      <w:r w:rsidRPr="00941FC1">
        <w:rPr>
          <w:rFonts w:eastAsiaTheme="minorEastAsia" w:cs="Arial"/>
          <w:b/>
          <w:sz w:val="24"/>
          <w:szCs w:val="24"/>
        </w:rPr>
        <w:t>ZOW, JA</w:t>
      </w:r>
      <w:r w:rsidR="009E74CA">
        <w:rPr>
          <w:rFonts w:eastAsiaTheme="minorEastAsia" w:cs="Arial"/>
          <w:b/>
          <w:sz w:val="24"/>
          <w:szCs w:val="24"/>
        </w:rPr>
        <w:t>–</w:t>
      </w:r>
      <w:r w:rsidRPr="00941FC1">
        <w:rPr>
          <w:rFonts w:eastAsiaTheme="minorEastAsia" w:cs="Arial"/>
          <w:b/>
          <w:sz w:val="24"/>
          <w:szCs w:val="24"/>
        </w:rPr>
        <w:t>23</w:t>
      </w:r>
      <w:r w:rsidR="009E74CA">
        <w:rPr>
          <w:rFonts w:eastAsiaTheme="minorEastAsia" w:cs="Arial"/>
          <w:b/>
          <w:sz w:val="24"/>
          <w:szCs w:val="24"/>
        </w:rPr>
        <w:t>–</w:t>
      </w:r>
      <w:r w:rsidRPr="00941FC1">
        <w:rPr>
          <w:rFonts w:eastAsiaTheme="minorEastAsia" w:cs="Arial"/>
          <w:b/>
          <w:sz w:val="24"/>
          <w:szCs w:val="24"/>
        </w:rPr>
        <w:t>ZOW, JA</w:t>
      </w:r>
      <w:r w:rsidR="009E74CA">
        <w:rPr>
          <w:rFonts w:eastAsiaTheme="minorEastAsia" w:cs="Arial"/>
          <w:b/>
          <w:sz w:val="24"/>
          <w:szCs w:val="24"/>
        </w:rPr>
        <w:t>–</w:t>
      </w:r>
      <w:r w:rsidRPr="00941FC1">
        <w:rPr>
          <w:rFonts w:eastAsiaTheme="minorEastAsia" w:cs="Arial"/>
          <w:b/>
          <w:sz w:val="24"/>
          <w:szCs w:val="24"/>
        </w:rPr>
        <w:t>24</w:t>
      </w:r>
      <w:r w:rsidR="009E74CA">
        <w:rPr>
          <w:rFonts w:eastAsiaTheme="minorEastAsia" w:cs="Arial"/>
          <w:b/>
          <w:sz w:val="24"/>
          <w:szCs w:val="24"/>
        </w:rPr>
        <w:t>–</w:t>
      </w:r>
      <w:r w:rsidRPr="00941FC1">
        <w:rPr>
          <w:rFonts w:eastAsiaTheme="minorEastAsia" w:cs="Arial"/>
          <w:b/>
          <w:sz w:val="24"/>
          <w:szCs w:val="24"/>
        </w:rPr>
        <w:t>ZOW, JA25</w:t>
      </w:r>
      <w:r w:rsidR="009E74CA">
        <w:rPr>
          <w:rFonts w:eastAsiaTheme="minorEastAsia" w:cs="Arial"/>
          <w:b/>
          <w:sz w:val="24"/>
          <w:szCs w:val="24"/>
        </w:rPr>
        <w:t>–</w:t>
      </w:r>
      <w:r w:rsidRPr="00941FC1">
        <w:rPr>
          <w:rFonts w:eastAsiaTheme="minorEastAsia" w:cs="Arial"/>
          <w:b/>
          <w:sz w:val="24"/>
          <w:szCs w:val="24"/>
        </w:rPr>
        <w:t xml:space="preserve">ZOW </w:t>
      </w:r>
      <w:r w:rsidRPr="008E67DF">
        <w:rPr>
          <w:rFonts w:eastAsiaTheme="minorEastAsia" w:cs="Arial"/>
          <w:sz w:val="24"/>
          <w:szCs w:val="24"/>
        </w:rPr>
        <w:t>oraz</w:t>
      </w:r>
      <w:r w:rsidRPr="00941FC1">
        <w:rPr>
          <w:rFonts w:eastAsiaTheme="minorEastAsia" w:cs="Arial"/>
          <w:b/>
          <w:sz w:val="24"/>
          <w:szCs w:val="24"/>
        </w:rPr>
        <w:t xml:space="preserve"> JA</w:t>
      </w:r>
      <w:r w:rsidR="009E74CA">
        <w:rPr>
          <w:rFonts w:eastAsiaTheme="minorEastAsia" w:cs="Arial"/>
          <w:b/>
          <w:sz w:val="24"/>
          <w:szCs w:val="24"/>
        </w:rPr>
        <w:t>–</w:t>
      </w:r>
      <w:r w:rsidRPr="00941FC1">
        <w:rPr>
          <w:rFonts w:eastAsiaTheme="minorEastAsia" w:cs="Arial"/>
          <w:b/>
          <w:sz w:val="24"/>
          <w:szCs w:val="24"/>
        </w:rPr>
        <w:t>26</w:t>
      </w:r>
      <w:r w:rsidR="009E74CA">
        <w:rPr>
          <w:rFonts w:eastAsiaTheme="minorEastAsia" w:cs="Arial"/>
          <w:b/>
          <w:sz w:val="24"/>
          <w:szCs w:val="24"/>
        </w:rPr>
        <w:t>–</w:t>
      </w:r>
      <w:r w:rsidRPr="00941FC1">
        <w:rPr>
          <w:rFonts w:eastAsiaTheme="minorEastAsia" w:cs="Arial"/>
          <w:b/>
          <w:sz w:val="24"/>
          <w:szCs w:val="24"/>
        </w:rPr>
        <w:t>ZOW.</w:t>
      </w:r>
    </w:p>
    <w:p w14:paraId="3C3CAC5E" w14:textId="77777777" w:rsidR="00FF0953" w:rsidRDefault="00FF0953" w:rsidP="00FF0953">
      <w:pPr>
        <w:rPr>
          <w:sz w:val="24"/>
          <w:szCs w:val="24"/>
        </w:rPr>
      </w:pPr>
      <w:r w:rsidRPr="00064748">
        <w:rPr>
          <w:sz w:val="24"/>
          <w:szCs w:val="24"/>
        </w:rPr>
        <w:t xml:space="preserve">Szczegółowe dane dotyczące </w:t>
      </w:r>
      <w:r>
        <w:rPr>
          <w:sz w:val="24"/>
          <w:szCs w:val="24"/>
        </w:rPr>
        <w:t xml:space="preserve">wartości referencyjnej oraz „wartości kryzysowej” wskaźnika wybranego </w:t>
      </w:r>
      <w:r w:rsidRPr="00064748">
        <w:rPr>
          <w:sz w:val="24"/>
          <w:szCs w:val="24"/>
        </w:rPr>
        <w:t xml:space="preserve">do analizy przedstawia Tabela </w:t>
      </w:r>
      <w:r>
        <w:rPr>
          <w:sz w:val="24"/>
          <w:szCs w:val="24"/>
        </w:rPr>
        <w:t>6</w:t>
      </w:r>
      <w:r w:rsidRPr="00064748">
        <w:rPr>
          <w:sz w:val="24"/>
          <w:szCs w:val="24"/>
        </w:rPr>
        <w:t xml:space="preserve">. </w:t>
      </w:r>
    </w:p>
    <w:p w14:paraId="7EAD60E5" w14:textId="452F1A75" w:rsidR="009E74CA" w:rsidRDefault="009E74CA" w:rsidP="009E74CA">
      <w:pPr>
        <w:pStyle w:val="Legenda"/>
        <w:keepNext/>
      </w:pPr>
      <w:bookmarkStart w:id="61" w:name="_Toc485121073"/>
      <w:r>
        <w:t xml:space="preserve">Tabela </w:t>
      </w:r>
      <w:fldSimple w:instr=" SEQ Tabela \* ARABIC ">
        <w:r w:rsidR="00980FBA">
          <w:rPr>
            <w:noProof/>
          </w:rPr>
          <w:t>6</w:t>
        </w:r>
      </w:fldSimple>
      <w:r>
        <w:t xml:space="preserve">. </w:t>
      </w:r>
      <w:r>
        <w:rPr>
          <w:szCs w:val="24"/>
        </w:rPr>
        <w:t>D</w:t>
      </w:r>
      <w:r w:rsidRPr="00064748">
        <w:rPr>
          <w:szCs w:val="24"/>
        </w:rPr>
        <w:t xml:space="preserve">ane dotyczące </w:t>
      </w:r>
      <w:r>
        <w:rPr>
          <w:szCs w:val="24"/>
        </w:rPr>
        <w:t xml:space="preserve">wartości referencyjnej oraz „wartości kryzysowej” wskaźnika wybranego </w:t>
      </w:r>
      <w:r w:rsidRPr="00064748">
        <w:rPr>
          <w:szCs w:val="24"/>
        </w:rPr>
        <w:t>do analizy</w:t>
      </w:r>
      <w:bookmarkEnd w:id="61"/>
    </w:p>
    <w:tbl>
      <w:tblPr>
        <w:tblStyle w:val="Tabela-Siatka"/>
        <w:tblW w:w="0" w:type="auto"/>
        <w:tblLook w:val="04A0" w:firstRow="1" w:lastRow="0" w:firstColumn="1" w:lastColumn="0" w:noHBand="0" w:noVBand="1"/>
      </w:tblPr>
      <w:tblGrid>
        <w:gridCol w:w="565"/>
        <w:gridCol w:w="2030"/>
        <w:gridCol w:w="2919"/>
        <w:gridCol w:w="708"/>
        <w:gridCol w:w="2818"/>
      </w:tblGrid>
      <w:tr w:rsidR="00FF0953" w14:paraId="4DA6AC7B" w14:textId="77777777" w:rsidTr="00B548C1">
        <w:tc>
          <w:tcPr>
            <w:tcW w:w="565" w:type="dxa"/>
            <w:tcBorders>
              <w:top w:val="single" w:sz="12" w:space="0" w:color="auto"/>
              <w:left w:val="single" w:sz="12" w:space="0" w:color="auto"/>
              <w:bottom w:val="single" w:sz="12" w:space="0" w:color="auto"/>
              <w:right w:val="single" w:sz="2" w:space="0" w:color="auto"/>
            </w:tcBorders>
            <w:shd w:val="clear" w:color="auto" w:fill="F7CAAC" w:themeFill="accent2" w:themeFillTint="66"/>
          </w:tcPr>
          <w:p w14:paraId="5C6B2DB9" w14:textId="77777777" w:rsidR="00FF0953" w:rsidRDefault="00FF0953" w:rsidP="00B548C1">
            <w:pPr>
              <w:jc w:val="center"/>
              <w:rPr>
                <w:rFonts w:eastAsiaTheme="minorEastAsia" w:cs="Arial"/>
                <w:sz w:val="24"/>
                <w:szCs w:val="24"/>
              </w:rPr>
            </w:pPr>
            <w:r>
              <w:rPr>
                <w:rFonts w:eastAsiaTheme="minorEastAsia" w:cs="Arial"/>
                <w:sz w:val="24"/>
                <w:szCs w:val="24"/>
              </w:rPr>
              <w:t>L.p.</w:t>
            </w:r>
          </w:p>
        </w:tc>
        <w:tc>
          <w:tcPr>
            <w:tcW w:w="2030" w:type="dxa"/>
            <w:tcBorders>
              <w:top w:val="single" w:sz="12" w:space="0" w:color="auto"/>
              <w:left w:val="single" w:sz="2" w:space="0" w:color="auto"/>
              <w:bottom w:val="single" w:sz="12" w:space="0" w:color="auto"/>
              <w:right w:val="single" w:sz="2" w:space="0" w:color="auto"/>
            </w:tcBorders>
            <w:shd w:val="clear" w:color="auto" w:fill="F7CAAC" w:themeFill="accent2" w:themeFillTint="66"/>
          </w:tcPr>
          <w:p w14:paraId="16C5E7DA" w14:textId="77777777" w:rsidR="00FF0953" w:rsidRDefault="00FF0953" w:rsidP="00B548C1">
            <w:pPr>
              <w:jc w:val="center"/>
              <w:rPr>
                <w:rFonts w:eastAsiaTheme="minorEastAsia" w:cs="Arial"/>
                <w:sz w:val="24"/>
                <w:szCs w:val="24"/>
              </w:rPr>
            </w:pPr>
            <w:r>
              <w:rPr>
                <w:rFonts w:eastAsiaTheme="minorEastAsia" w:cs="Arial"/>
                <w:sz w:val="24"/>
                <w:szCs w:val="24"/>
              </w:rPr>
              <w:t>Opis wskaźnika do analizy</w:t>
            </w:r>
          </w:p>
        </w:tc>
        <w:tc>
          <w:tcPr>
            <w:tcW w:w="3627" w:type="dxa"/>
            <w:gridSpan w:val="2"/>
            <w:tcBorders>
              <w:top w:val="single" w:sz="12" w:space="0" w:color="auto"/>
              <w:left w:val="single" w:sz="2" w:space="0" w:color="auto"/>
              <w:bottom w:val="single" w:sz="12" w:space="0" w:color="auto"/>
              <w:right w:val="single" w:sz="2" w:space="0" w:color="auto"/>
            </w:tcBorders>
            <w:shd w:val="clear" w:color="auto" w:fill="F7CAAC" w:themeFill="accent2" w:themeFillTint="66"/>
          </w:tcPr>
          <w:p w14:paraId="415C6146" w14:textId="77777777" w:rsidR="00FF0953" w:rsidRDefault="00FF0953" w:rsidP="00B548C1">
            <w:pPr>
              <w:jc w:val="center"/>
              <w:rPr>
                <w:rFonts w:eastAsiaTheme="minorEastAsia" w:cs="Arial"/>
                <w:sz w:val="24"/>
                <w:szCs w:val="24"/>
              </w:rPr>
            </w:pPr>
            <w:r>
              <w:rPr>
                <w:rFonts w:eastAsiaTheme="minorEastAsia" w:cs="Arial"/>
                <w:sz w:val="24"/>
                <w:szCs w:val="24"/>
              </w:rPr>
              <w:t>Wartość referencyjna wskaźnika do analizy</w:t>
            </w:r>
          </w:p>
        </w:tc>
        <w:tc>
          <w:tcPr>
            <w:tcW w:w="2818" w:type="dxa"/>
            <w:tcBorders>
              <w:top w:val="single" w:sz="12" w:space="0" w:color="auto"/>
              <w:left w:val="single" w:sz="2" w:space="0" w:color="auto"/>
              <w:bottom w:val="single" w:sz="12" w:space="0" w:color="auto"/>
              <w:right w:val="single" w:sz="12" w:space="0" w:color="auto"/>
            </w:tcBorders>
            <w:shd w:val="clear" w:color="auto" w:fill="F7CAAC" w:themeFill="accent2" w:themeFillTint="66"/>
          </w:tcPr>
          <w:p w14:paraId="100C946C" w14:textId="77777777" w:rsidR="00FF0953" w:rsidRDefault="00FF0953" w:rsidP="00B548C1">
            <w:pPr>
              <w:jc w:val="center"/>
              <w:rPr>
                <w:rFonts w:eastAsiaTheme="minorEastAsia" w:cs="Arial"/>
                <w:sz w:val="24"/>
                <w:szCs w:val="24"/>
              </w:rPr>
            </w:pPr>
            <w:r>
              <w:rPr>
                <w:rFonts w:eastAsiaTheme="minorEastAsia" w:cs="Arial"/>
                <w:sz w:val="24"/>
                <w:szCs w:val="24"/>
              </w:rPr>
              <w:t>„Wartość kryzysowa" wskaźnika do analizy</w:t>
            </w:r>
          </w:p>
        </w:tc>
      </w:tr>
      <w:tr w:rsidR="00FF0953" w14:paraId="687C78C0" w14:textId="77777777" w:rsidTr="00B548C1">
        <w:trPr>
          <w:trHeight w:val="704"/>
        </w:trPr>
        <w:tc>
          <w:tcPr>
            <w:tcW w:w="565" w:type="dxa"/>
            <w:vMerge w:val="restart"/>
            <w:tcBorders>
              <w:top w:val="single" w:sz="12" w:space="0" w:color="auto"/>
              <w:left w:val="single" w:sz="12" w:space="0" w:color="auto"/>
            </w:tcBorders>
            <w:shd w:val="clear" w:color="auto" w:fill="E7E6E6" w:themeFill="background2"/>
          </w:tcPr>
          <w:p w14:paraId="0E33BBD6" w14:textId="77777777" w:rsidR="00FF0953" w:rsidRDefault="00FF0953" w:rsidP="00B548C1">
            <w:pPr>
              <w:jc w:val="center"/>
              <w:rPr>
                <w:rFonts w:eastAsiaTheme="minorEastAsia" w:cs="Arial"/>
                <w:sz w:val="20"/>
                <w:szCs w:val="20"/>
              </w:rPr>
            </w:pPr>
          </w:p>
          <w:p w14:paraId="71B9A95A" w14:textId="77777777" w:rsidR="00FF0953" w:rsidRDefault="00FF0953" w:rsidP="00B548C1">
            <w:pPr>
              <w:jc w:val="center"/>
              <w:rPr>
                <w:rFonts w:eastAsiaTheme="minorEastAsia" w:cs="Arial"/>
                <w:sz w:val="20"/>
                <w:szCs w:val="20"/>
              </w:rPr>
            </w:pPr>
          </w:p>
          <w:p w14:paraId="7AA2CCC4" w14:textId="77777777" w:rsidR="00FF0953" w:rsidRDefault="00FF0953" w:rsidP="00B548C1">
            <w:pPr>
              <w:jc w:val="center"/>
              <w:rPr>
                <w:rFonts w:eastAsiaTheme="minorEastAsia" w:cs="Arial"/>
                <w:sz w:val="20"/>
                <w:szCs w:val="20"/>
              </w:rPr>
            </w:pPr>
          </w:p>
          <w:p w14:paraId="52966AC5" w14:textId="77777777" w:rsidR="00FF0953" w:rsidRDefault="00FF0953" w:rsidP="00B548C1">
            <w:pPr>
              <w:jc w:val="center"/>
              <w:rPr>
                <w:rFonts w:eastAsiaTheme="minorEastAsia" w:cs="Arial"/>
                <w:sz w:val="20"/>
                <w:szCs w:val="20"/>
              </w:rPr>
            </w:pPr>
          </w:p>
          <w:p w14:paraId="6F8AF33C" w14:textId="77777777" w:rsidR="00FF0953" w:rsidRDefault="00FF0953" w:rsidP="00B548C1">
            <w:pPr>
              <w:jc w:val="center"/>
              <w:rPr>
                <w:rFonts w:eastAsiaTheme="minorEastAsia" w:cs="Arial"/>
                <w:sz w:val="20"/>
                <w:szCs w:val="20"/>
              </w:rPr>
            </w:pPr>
          </w:p>
          <w:p w14:paraId="40A245AC" w14:textId="77777777" w:rsidR="00FF0953" w:rsidRDefault="00FF0953" w:rsidP="00B548C1">
            <w:pPr>
              <w:jc w:val="center"/>
              <w:rPr>
                <w:rFonts w:eastAsiaTheme="minorEastAsia" w:cs="Arial"/>
                <w:sz w:val="20"/>
                <w:szCs w:val="20"/>
              </w:rPr>
            </w:pPr>
          </w:p>
          <w:p w14:paraId="2C57C182" w14:textId="77777777" w:rsidR="00FF0953" w:rsidRPr="00477C5D" w:rsidRDefault="00FF0953" w:rsidP="00B548C1">
            <w:pPr>
              <w:jc w:val="center"/>
              <w:rPr>
                <w:rFonts w:eastAsiaTheme="minorEastAsia" w:cs="Arial"/>
                <w:sz w:val="20"/>
                <w:szCs w:val="20"/>
              </w:rPr>
            </w:pPr>
            <w:r w:rsidRPr="00477C5D">
              <w:rPr>
                <w:rFonts w:eastAsiaTheme="minorEastAsia" w:cs="Arial"/>
                <w:sz w:val="20"/>
                <w:szCs w:val="20"/>
              </w:rPr>
              <w:t>1.</w:t>
            </w:r>
          </w:p>
        </w:tc>
        <w:tc>
          <w:tcPr>
            <w:tcW w:w="2030" w:type="dxa"/>
            <w:vMerge w:val="restart"/>
            <w:tcBorders>
              <w:top w:val="single" w:sz="12" w:space="0" w:color="auto"/>
            </w:tcBorders>
            <w:shd w:val="clear" w:color="auto" w:fill="F7CAAC" w:themeFill="accent2" w:themeFillTint="66"/>
          </w:tcPr>
          <w:p w14:paraId="3DA772E4" w14:textId="77777777" w:rsidR="00FF0953" w:rsidRPr="00477C5D" w:rsidRDefault="00FF0953" w:rsidP="00B548C1">
            <w:pPr>
              <w:jc w:val="center"/>
              <w:rPr>
                <w:rFonts w:eastAsiaTheme="minorEastAsia" w:cs="Arial"/>
                <w:sz w:val="20"/>
                <w:szCs w:val="20"/>
              </w:rPr>
            </w:pPr>
            <w:r>
              <w:rPr>
                <w:rFonts w:eastAsiaTheme="minorEastAsia" w:cs="Arial"/>
                <w:sz w:val="20"/>
                <w:szCs w:val="20"/>
              </w:rPr>
              <w:t>Odsetek liczby gospodarstw domowych niepodłączonych do sieci kanalizacyjnej</w:t>
            </w:r>
            <w:r>
              <w:rPr>
                <w:rFonts w:eastAsiaTheme="minorEastAsia" w:cs="Arial"/>
                <w:sz w:val="20"/>
                <w:szCs w:val="20"/>
              </w:rPr>
              <w:br/>
              <w:t xml:space="preserve"> w danej jednostce analitycznej</w:t>
            </w:r>
            <w:r>
              <w:rPr>
                <w:rFonts w:eastAsiaTheme="minorEastAsia" w:cs="Arial"/>
                <w:sz w:val="20"/>
                <w:szCs w:val="20"/>
              </w:rPr>
              <w:br/>
              <w:t xml:space="preserve"> w stosunku do łącznej liczby gospodarstw domowych danej jednostki analitycznej w 2016 r. </w:t>
            </w:r>
          </w:p>
        </w:tc>
        <w:tc>
          <w:tcPr>
            <w:tcW w:w="2919" w:type="dxa"/>
            <w:tcBorders>
              <w:top w:val="single" w:sz="12" w:space="0" w:color="auto"/>
            </w:tcBorders>
            <w:shd w:val="clear" w:color="auto" w:fill="E7E6E6" w:themeFill="background2"/>
          </w:tcPr>
          <w:p w14:paraId="5BEF666C" w14:textId="77777777" w:rsidR="00FF0953" w:rsidRPr="00477C5D" w:rsidRDefault="00FF0953" w:rsidP="00B548C1">
            <w:pPr>
              <w:jc w:val="center"/>
              <w:rPr>
                <w:rFonts w:eastAsiaTheme="minorEastAsia" w:cs="Arial"/>
                <w:sz w:val="20"/>
                <w:szCs w:val="20"/>
              </w:rPr>
            </w:pPr>
            <w:r>
              <w:rPr>
                <w:rFonts w:eastAsiaTheme="minorEastAsia" w:cs="Arial"/>
                <w:sz w:val="20"/>
                <w:szCs w:val="20"/>
              </w:rPr>
              <w:t>Liczba gospodarstw domowych niepodłączonych do sieci kanalizacyjnej w 2016 r.</w:t>
            </w:r>
          </w:p>
        </w:tc>
        <w:tc>
          <w:tcPr>
            <w:tcW w:w="708" w:type="dxa"/>
            <w:tcBorders>
              <w:top w:val="single" w:sz="12" w:space="0" w:color="auto"/>
            </w:tcBorders>
            <w:shd w:val="clear" w:color="auto" w:fill="E7E6E6" w:themeFill="background2"/>
          </w:tcPr>
          <w:p w14:paraId="0A393606"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847 </w:t>
            </w:r>
          </w:p>
          <w:p w14:paraId="4FDA3029" w14:textId="77777777" w:rsidR="00FF0953" w:rsidRDefault="00FF0953" w:rsidP="00B548C1">
            <w:pPr>
              <w:jc w:val="center"/>
              <w:rPr>
                <w:rFonts w:eastAsiaTheme="minorEastAsia" w:cs="Arial"/>
                <w:sz w:val="20"/>
                <w:szCs w:val="20"/>
              </w:rPr>
            </w:pPr>
          </w:p>
          <w:p w14:paraId="007686A4" w14:textId="77777777" w:rsidR="00FF0953" w:rsidRPr="00477C5D" w:rsidRDefault="00FF0953" w:rsidP="00B548C1">
            <w:pPr>
              <w:jc w:val="center"/>
              <w:rPr>
                <w:rFonts w:eastAsiaTheme="minorEastAsia" w:cs="Arial"/>
                <w:sz w:val="20"/>
                <w:szCs w:val="20"/>
              </w:rPr>
            </w:pPr>
          </w:p>
        </w:tc>
        <w:tc>
          <w:tcPr>
            <w:tcW w:w="2818" w:type="dxa"/>
            <w:vMerge w:val="restart"/>
            <w:tcBorders>
              <w:top w:val="single" w:sz="12" w:space="0" w:color="auto"/>
              <w:right w:val="single" w:sz="12" w:space="0" w:color="auto"/>
            </w:tcBorders>
            <w:shd w:val="clear" w:color="auto" w:fill="E7E6E6" w:themeFill="background2"/>
          </w:tcPr>
          <w:p w14:paraId="5E17EAB6" w14:textId="77777777" w:rsidR="00FF0953" w:rsidRDefault="00FF0953" w:rsidP="00B548C1">
            <w:pPr>
              <w:jc w:val="center"/>
              <w:rPr>
                <w:rFonts w:eastAsiaTheme="minorEastAsia" w:cs="Arial"/>
                <w:sz w:val="20"/>
                <w:szCs w:val="20"/>
              </w:rPr>
            </w:pPr>
          </w:p>
          <w:p w14:paraId="56943D9B" w14:textId="77777777" w:rsidR="00FF0953" w:rsidRDefault="00FF0953" w:rsidP="00B548C1">
            <w:pPr>
              <w:jc w:val="center"/>
              <w:rPr>
                <w:rFonts w:eastAsiaTheme="minorEastAsia" w:cs="Arial"/>
                <w:sz w:val="20"/>
                <w:szCs w:val="20"/>
              </w:rPr>
            </w:pPr>
          </w:p>
          <w:p w14:paraId="100C416C" w14:textId="77777777" w:rsidR="00FF0953" w:rsidRDefault="00FF0953" w:rsidP="00B548C1">
            <w:pPr>
              <w:jc w:val="center"/>
              <w:rPr>
                <w:rFonts w:eastAsiaTheme="minorEastAsia" w:cs="Arial"/>
                <w:sz w:val="20"/>
                <w:szCs w:val="20"/>
              </w:rPr>
            </w:pPr>
          </w:p>
          <w:p w14:paraId="4136851B" w14:textId="77777777" w:rsidR="00FF0953" w:rsidRDefault="00FF0953" w:rsidP="00B548C1">
            <w:pPr>
              <w:jc w:val="center"/>
              <w:rPr>
                <w:rFonts w:eastAsiaTheme="minorEastAsia" w:cs="Arial"/>
                <w:b/>
                <w:color w:val="FF0000"/>
                <w:sz w:val="20"/>
                <w:szCs w:val="20"/>
              </w:rPr>
            </w:pPr>
          </w:p>
          <w:p w14:paraId="639D317A" w14:textId="77777777" w:rsidR="00FF0953" w:rsidRDefault="00FF0953" w:rsidP="00B548C1">
            <w:pPr>
              <w:jc w:val="center"/>
              <w:rPr>
                <w:rFonts w:eastAsiaTheme="minorEastAsia" w:cs="Arial"/>
                <w:b/>
                <w:color w:val="FF0000"/>
                <w:sz w:val="20"/>
                <w:szCs w:val="20"/>
              </w:rPr>
            </w:pPr>
          </w:p>
          <w:p w14:paraId="207FF8E7" w14:textId="77777777" w:rsidR="00FF0953" w:rsidRPr="00186674" w:rsidRDefault="00FF0953" w:rsidP="00B548C1">
            <w:pPr>
              <w:jc w:val="center"/>
              <w:rPr>
                <w:rFonts w:eastAsiaTheme="minorEastAsia" w:cs="Arial"/>
                <w:b/>
                <w:sz w:val="20"/>
                <w:szCs w:val="20"/>
              </w:rPr>
            </w:pPr>
            <w:r>
              <w:rPr>
                <w:rFonts w:eastAsiaTheme="minorEastAsia" w:cs="Arial"/>
                <w:b/>
                <w:color w:val="FF0000"/>
                <w:sz w:val="20"/>
                <w:szCs w:val="20"/>
              </w:rPr>
              <w:t xml:space="preserve">wartość </w:t>
            </w:r>
            <w:r w:rsidRPr="00186674">
              <w:rPr>
                <w:rFonts w:eastAsiaTheme="minorEastAsia" w:cs="Arial"/>
                <w:b/>
                <w:color w:val="FF0000"/>
                <w:sz w:val="20"/>
                <w:szCs w:val="20"/>
              </w:rPr>
              <w:t xml:space="preserve">powyżej </w:t>
            </w:r>
            <w:r>
              <w:rPr>
                <w:rFonts w:eastAsiaTheme="minorEastAsia" w:cs="Arial"/>
                <w:b/>
                <w:color w:val="FF0000"/>
                <w:sz w:val="20"/>
                <w:szCs w:val="20"/>
              </w:rPr>
              <w:t>7,0</w:t>
            </w:r>
            <w:r w:rsidRPr="00186674">
              <w:rPr>
                <w:rFonts w:eastAsiaTheme="minorEastAsia" w:cs="Arial"/>
                <w:b/>
                <w:color w:val="FF0000"/>
                <w:sz w:val="20"/>
                <w:szCs w:val="20"/>
              </w:rPr>
              <w:t xml:space="preserve"> %</w:t>
            </w:r>
          </w:p>
        </w:tc>
      </w:tr>
      <w:tr w:rsidR="00FF0953" w14:paraId="7EB7497F" w14:textId="77777777" w:rsidTr="00B548C1">
        <w:trPr>
          <w:trHeight w:val="1465"/>
        </w:trPr>
        <w:tc>
          <w:tcPr>
            <w:tcW w:w="565" w:type="dxa"/>
            <w:vMerge/>
            <w:tcBorders>
              <w:left w:val="single" w:sz="12" w:space="0" w:color="auto"/>
            </w:tcBorders>
            <w:shd w:val="clear" w:color="auto" w:fill="E7E6E6" w:themeFill="background2"/>
          </w:tcPr>
          <w:p w14:paraId="0A315EDB" w14:textId="77777777" w:rsidR="00FF0953" w:rsidRPr="00477C5D" w:rsidRDefault="00FF0953" w:rsidP="00B548C1">
            <w:pPr>
              <w:jc w:val="center"/>
              <w:rPr>
                <w:rFonts w:eastAsiaTheme="minorEastAsia" w:cs="Arial"/>
                <w:sz w:val="20"/>
                <w:szCs w:val="20"/>
              </w:rPr>
            </w:pPr>
          </w:p>
        </w:tc>
        <w:tc>
          <w:tcPr>
            <w:tcW w:w="2030" w:type="dxa"/>
            <w:vMerge/>
            <w:shd w:val="clear" w:color="auto" w:fill="F7CAAC" w:themeFill="accent2" w:themeFillTint="66"/>
          </w:tcPr>
          <w:p w14:paraId="2310A9C3" w14:textId="77777777" w:rsidR="00FF0953" w:rsidRPr="00477C5D" w:rsidRDefault="00FF0953" w:rsidP="00B548C1">
            <w:pPr>
              <w:jc w:val="center"/>
              <w:rPr>
                <w:rFonts w:eastAsiaTheme="minorEastAsia" w:cs="Arial"/>
                <w:sz w:val="20"/>
                <w:szCs w:val="20"/>
              </w:rPr>
            </w:pPr>
          </w:p>
        </w:tc>
        <w:tc>
          <w:tcPr>
            <w:tcW w:w="2919" w:type="dxa"/>
            <w:shd w:val="clear" w:color="auto" w:fill="E7E6E6" w:themeFill="background2"/>
          </w:tcPr>
          <w:p w14:paraId="514D6C24" w14:textId="77777777" w:rsidR="00FF0953" w:rsidRPr="00477C5D" w:rsidRDefault="00FF0953" w:rsidP="00B548C1">
            <w:pPr>
              <w:jc w:val="center"/>
              <w:rPr>
                <w:rFonts w:eastAsiaTheme="minorEastAsia" w:cs="Arial"/>
                <w:sz w:val="20"/>
                <w:szCs w:val="20"/>
              </w:rPr>
            </w:pPr>
            <w:r>
              <w:rPr>
                <w:rFonts w:eastAsiaTheme="minorEastAsia" w:cs="Arial"/>
                <w:sz w:val="20"/>
                <w:szCs w:val="20"/>
              </w:rPr>
              <w:t xml:space="preserve">Odsetek liczby gospodarstw domowych niepodłączonych do sieci kanalizacyjnej w odniesieniu do łącznej liczby gospodarstw domowych </w:t>
            </w:r>
            <w:r>
              <w:rPr>
                <w:rFonts w:eastAsiaTheme="minorEastAsia" w:cs="Arial"/>
                <w:sz w:val="20"/>
                <w:szCs w:val="20"/>
              </w:rPr>
              <w:br/>
              <w:t xml:space="preserve">w gminie w 2016 r. </w:t>
            </w:r>
          </w:p>
        </w:tc>
        <w:tc>
          <w:tcPr>
            <w:tcW w:w="708" w:type="dxa"/>
            <w:shd w:val="clear" w:color="auto" w:fill="E7E6E6" w:themeFill="background2"/>
          </w:tcPr>
          <w:p w14:paraId="223A73CD" w14:textId="77777777" w:rsidR="00FF0953" w:rsidRDefault="00FF0953" w:rsidP="00B548C1">
            <w:pPr>
              <w:jc w:val="center"/>
              <w:rPr>
                <w:rFonts w:eastAsiaTheme="minorEastAsia" w:cs="Arial"/>
                <w:sz w:val="20"/>
                <w:szCs w:val="20"/>
              </w:rPr>
            </w:pPr>
          </w:p>
          <w:p w14:paraId="37794754" w14:textId="77777777" w:rsidR="00FF0953" w:rsidRDefault="00FF0953" w:rsidP="00B548C1">
            <w:pPr>
              <w:jc w:val="center"/>
              <w:rPr>
                <w:rFonts w:eastAsiaTheme="minorEastAsia" w:cs="Arial"/>
                <w:b/>
                <w:sz w:val="20"/>
                <w:szCs w:val="20"/>
              </w:rPr>
            </w:pPr>
          </w:p>
          <w:p w14:paraId="42B242C6" w14:textId="77777777" w:rsidR="00FF0953" w:rsidRPr="000D27DD" w:rsidRDefault="00FF0953" w:rsidP="00B548C1">
            <w:pPr>
              <w:jc w:val="center"/>
              <w:rPr>
                <w:rFonts w:eastAsiaTheme="minorEastAsia" w:cs="Arial"/>
                <w:b/>
                <w:sz w:val="20"/>
                <w:szCs w:val="20"/>
              </w:rPr>
            </w:pPr>
            <w:r>
              <w:rPr>
                <w:rFonts w:eastAsiaTheme="minorEastAsia" w:cs="Arial"/>
                <w:b/>
                <w:sz w:val="20"/>
                <w:szCs w:val="20"/>
              </w:rPr>
              <w:t>7,0%</w:t>
            </w:r>
          </w:p>
        </w:tc>
        <w:tc>
          <w:tcPr>
            <w:tcW w:w="2818" w:type="dxa"/>
            <w:vMerge/>
            <w:tcBorders>
              <w:right w:val="single" w:sz="12" w:space="0" w:color="auto"/>
            </w:tcBorders>
            <w:shd w:val="clear" w:color="auto" w:fill="E7E6E6" w:themeFill="background2"/>
          </w:tcPr>
          <w:p w14:paraId="4BB876ED" w14:textId="77777777" w:rsidR="00FF0953" w:rsidRPr="00477C5D" w:rsidRDefault="00FF0953" w:rsidP="00B548C1">
            <w:pPr>
              <w:jc w:val="center"/>
              <w:rPr>
                <w:rFonts w:eastAsiaTheme="minorEastAsia" w:cs="Arial"/>
                <w:sz w:val="20"/>
                <w:szCs w:val="20"/>
              </w:rPr>
            </w:pPr>
          </w:p>
        </w:tc>
      </w:tr>
    </w:tbl>
    <w:p w14:paraId="588B8073" w14:textId="77777777" w:rsidR="00FF0953"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7ACBAA98" w14:textId="77777777" w:rsidR="00FF0953" w:rsidRDefault="00FF0953" w:rsidP="00FF0953">
      <w:pPr>
        <w:rPr>
          <w:rFonts w:eastAsiaTheme="minorEastAsia" w:cs="Arial"/>
          <w:sz w:val="24"/>
          <w:szCs w:val="24"/>
        </w:rPr>
      </w:pPr>
    </w:p>
    <w:p w14:paraId="725C7BDB" w14:textId="77777777" w:rsidR="00FF0953" w:rsidRDefault="00FF0953" w:rsidP="00FF0953">
      <w:pPr>
        <w:rPr>
          <w:rFonts w:eastAsiaTheme="minorEastAsia" w:cs="Arial"/>
          <w:sz w:val="24"/>
          <w:szCs w:val="24"/>
        </w:rPr>
      </w:pPr>
    </w:p>
    <w:p w14:paraId="61087D76" w14:textId="77777777" w:rsidR="00FF0953" w:rsidRDefault="00FF0953" w:rsidP="00FF0953">
      <w:pPr>
        <w:rPr>
          <w:rFonts w:eastAsiaTheme="minorEastAsia" w:cs="Arial"/>
          <w:sz w:val="24"/>
          <w:szCs w:val="24"/>
        </w:rPr>
      </w:pPr>
    </w:p>
    <w:p w14:paraId="1DC21048" w14:textId="77777777" w:rsidR="00FF0953" w:rsidRDefault="00FF0953" w:rsidP="00FF0953">
      <w:pPr>
        <w:rPr>
          <w:rFonts w:eastAsiaTheme="minorEastAsia" w:cs="Arial"/>
          <w:sz w:val="24"/>
          <w:szCs w:val="24"/>
        </w:rPr>
        <w:sectPr w:rsidR="00FF0953" w:rsidSect="00FF5B36">
          <w:headerReference w:type="default" r:id="rId26"/>
          <w:pgSz w:w="11906" w:h="16838"/>
          <w:pgMar w:top="1871" w:right="1418" w:bottom="1588" w:left="1418" w:header="709" w:footer="709" w:gutter="0"/>
          <w:cols w:space="708"/>
          <w:docGrid w:linePitch="360"/>
        </w:sectPr>
      </w:pPr>
    </w:p>
    <w:p w14:paraId="38F749A9"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Tabela 7 prezentuje wartości wskaźnika wybranego do analizy w sferze środowiskowej w poszczególnych jednostkach analitycznych. </w:t>
      </w:r>
    </w:p>
    <w:p w14:paraId="01D1B862" w14:textId="52D66937" w:rsidR="009E74CA" w:rsidRDefault="009E74CA" w:rsidP="009E74CA">
      <w:pPr>
        <w:pStyle w:val="Legenda"/>
        <w:keepNext/>
      </w:pPr>
      <w:bookmarkStart w:id="62" w:name="_Toc485121074"/>
      <w:r>
        <w:t xml:space="preserve">Tabela </w:t>
      </w:r>
      <w:fldSimple w:instr=" SEQ Tabela \* ARABIC ">
        <w:r w:rsidR="00980FBA">
          <w:rPr>
            <w:noProof/>
          </w:rPr>
          <w:t>7</w:t>
        </w:r>
      </w:fldSimple>
      <w:r>
        <w:t xml:space="preserve">. </w:t>
      </w:r>
      <w:r>
        <w:rPr>
          <w:rFonts w:eastAsiaTheme="minorEastAsia" w:cs="Arial"/>
          <w:szCs w:val="24"/>
        </w:rPr>
        <w:t>Wartości wskaźnika wybranego do analizy w sferze środowiskowej w poszczególnych jednostkach analitycznych</w:t>
      </w:r>
      <w:bookmarkEnd w:id="62"/>
    </w:p>
    <w:tbl>
      <w:tblPr>
        <w:tblStyle w:val="Tabela-Siatka"/>
        <w:tblW w:w="5000" w:type="pct"/>
        <w:tblLook w:val="04A0" w:firstRow="1" w:lastRow="0" w:firstColumn="1" w:lastColumn="0" w:noHBand="0" w:noVBand="1"/>
      </w:tblPr>
      <w:tblGrid>
        <w:gridCol w:w="537"/>
        <w:gridCol w:w="1616"/>
        <w:gridCol w:w="439"/>
        <w:gridCol w:w="441"/>
        <w:gridCol w:w="441"/>
        <w:gridCol w:w="441"/>
        <w:gridCol w:w="441"/>
        <w:gridCol w:w="441"/>
        <w:gridCol w:w="441"/>
        <w:gridCol w:w="441"/>
        <w:gridCol w:w="440"/>
        <w:gridCol w:w="440"/>
        <w:gridCol w:w="440"/>
        <w:gridCol w:w="440"/>
        <w:gridCol w:w="440"/>
        <w:gridCol w:w="438"/>
        <w:gridCol w:w="440"/>
        <w:gridCol w:w="440"/>
        <w:gridCol w:w="440"/>
        <w:gridCol w:w="440"/>
        <w:gridCol w:w="440"/>
        <w:gridCol w:w="440"/>
        <w:gridCol w:w="440"/>
        <w:gridCol w:w="440"/>
        <w:gridCol w:w="440"/>
        <w:gridCol w:w="440"/>
        <w:gridCol w:w="440"/>
        <w:gridCol w:w="438"/>
      </w:tblGrid>
      <w:tr w:rsidR="001C709E" w:rsidRPr="00D8755C" w14:paraId="172D52E1" w14:textId="77777777" w:rsidTr="00B548C1">
        <w:trPr>
          <w:cantSplit/>
          <w:trHeight w:val="1361"/>
        </w:trPr>
        <w:tc>
          <w:tcPr>
            <w:tcW w:w="197" w:type="pct"/>
            <w:tcBorders>
              <w:top w:val="single" w:sz="12" w:space="0" w:color="auto"/>
              <w:left w:val="single" w:sz="12" w:space="0" w:color="auto"/>
              <w:bottom w:val="single" w:sz="12" w:space="0" w:color="auto"/>
              <w:right w:val="single" w:sz="2" w:space="0" w:color="auto"/>
            </w:tcBorders>
            <w:shd w:val="clear" w:color="auto" w:fill="F7CAAC" w:themeFill="accent2" w:themeFillTint="66"/>
          </w:tcPr>
          <w:p w14:paraId="659B2EDD" w14:textId="77777777" w:rsidR="00FF0953" w:rsidRPr="005811A1" w:rsidRDefault="00FF0953" w:rsidP="00B548C1">
            <w:pPr>
              <w:jc w:val="center"/>
              <w:rPr>
                <w:rFonts w:eastAsiaTheme="minorEastAsia" w:cs="Arial"/>
                <w:sz w:val="12"/>
                <w:szCs w:val="12"/>
              </w:rPr>
            </w:pPr>
          </w:p>
          <w:p w14:paraId="0D61B506" w14:textId="77777777" w:rsidR="00FF0953" w:rsidRPr="005811A1" w:rsidRDefault="00FF0953" w:rsidP="00B548C1">
            <w:pPr>
              <w:jc w:val="center"/>
              <w:rPr>
                <w:rFonts w:eastAsiaTheme="minorEastAsia" w:cs="Arial"/>
                <w:sz w:val="12"/>
                <w:szCs w:val="12"/>
              </w:rPr>
            </w:pPr>
          </w:p>
          <w:p w14:paraId="786A5E66" w14:textId="77777777" w:rsidR="00FF0953" w:rsidRPr="005811A1" w:rsidRDefault="00FF0953" w:rsidP="00B548C1">
            <w:pPr>
              <w:jc w:val="center"/>
              <w:rPr>
                <w:rFonts w:eastAsiaTheme="minorEastAsia" w:cs="Arial"/>
                <w:sz w:val="12"/>
                <w:szCs w:val="12"/>
              </w:rPr>
            </w:pPr>
          </w:p>
          <w:p w14:paraId="23B46A3D" w14:textId="77777777" w:rsidR="00FF0953" w:rsidRPr="005811A1" w:rsidRDefault="00FF0953" w:rsidP="00B548C1">
            <w:pPr>
              <w:jc w:val="center"/>
              <w:rPr>
                <w:rFonts w:eastAsiaTheme="minorEastAsia" w:cs="Arial"/>
                <w:sz w:val="12"/>
                <w:szCs w:val="12"/>
              </w:rPr>
            </w:pPr>
          </w:p>
          <w:p w14:paraId="5B5C7150" w14:textId="77777777" w:rsidR="00FF0953" w:rsidRPr="005811A1" w:rsidRDefault="00FF0953" w:rsidP="00B548C1">
            <w:pPr>
              <w:rPr>
                <w:rFonts w:eastAsiaTheme="minorEastAsia" w:cs="Arial"/>
                <w:sz w:val="12"/>
                <w:szCs w:val="12"/>
              </w:rPr>
            </w:pPr>
            <w:proofErr w:type="spellStart"/>
            <w:r w:rsidRPr="005811A1">
              <w:rPr>
                <w:rFonts w:eastAsiaTheme="minorEastAsia" w:cs="Arial"/>
                <w:sz w:val="12"/>
                <w:szCs w:val="12"/>
              </w:rPr>
              <w:t>Lp</w:t>
            </w:r>
            <w:proofErr w:type="spellEnd"/>
          </w:p>
        </w:tc>
        <w:tc>
          <w:tcPr>
            <w:tcW w:w="593" w:type="pct"/>
            <w:tcBorders>
              <w:top w:val="single" w:sz="12" w:space="0" w:color="auto"/>
              <w:left w:val="single" w:sz="2" w:space="0" w:color="auto"/>
              <w:bottom w:val="single" w:sz="12" w:space="0" w:color="auto"/>
              <w:right w:val="single" w:sz="12" w:space="0" w:color="auto"/>
              <w:tl2br w:val="single" w:sz="4" w:space="0" w:color="auto"/>
            </w:tcBorders>
            <w:shd w:val="clear" w:color="auto" w:fill="F7CAAC" w:themeFill="accent2" w:themeFillTint="66"/>
          </w:tcPr>
          <w:p w14:paraId="0473EB06" w14:textId="77777777" w:rsidR="00FF0953" w:rsidRPr="005811A1" w:rsidRDefault="00FF0953" w:rsidP="00B548C1">
            <w:pPr>
              <w:jc w:val="left"/>
              <w:rPr>
                <w:rFonts w:eastAsiaTheme="minorEastAsia" w:cs="Arial"/>
                <w:sz w:val="12"/>
                <w:szCs w:val="12"/>
              </w:rPr>
            </w:pPr>
            <w:r>
              <w:rPr>
                <w:rFonts w:eastAsiaTheme="minorEastAsia" w:cs="Arial"/>
                <w:sz w:val="12"/>
                <w:szCs w:val="12"/>
              </w:rPr>
              <w:t xml:space="preserve">        Nazwa jednostki</w:t>
            </w:r>
          </w:p>
          <w:p w14:paraId="6E0BFA4D" w14:textId="77777777" w:rsidR="00FF0953" w:rsidRDefault="00FF0953" w:rsidP="00B548C1">
            <w:pPr>
              <w:jc w:val="center"/>
              <w:rPr>
                <w:rFonts w:eastAsiaTheme="minorEastAsia" w:cs="Arial"/>
                <w:sz w:val="12"/>
                <w:szCs w:val="12"/>
              </w:rPr>
            </w:pPr>
            <w:r>
              <w:rPr>
                <w:rFonts w:eastAsiaTheme="minorEastAsia" w:cs="Arial"/>
                <w:sz w:val="12"/>
                <w:szCs w:val="12"/>
              </w:rPr>
              <w:t xml:space="preserve">                 </w:t>
            </w:r>
            <w:r w:rsidRPr="005811A1">
              <w:rPr>
                <w:rFonts w:eastAsiaTheme="minorEastAsia" w:cs="Arial"/>
                <w:sz w:val="12"/>
                <w:szCs w:val="12"/>
              </w:rPr>
              <w:t xml:space="preserve">analitycznej </w:t>
            </w:r>
          </w:p>
          <w:p w14:paraId="5C8E53DB" w14:textId="77777777" w:rsidR="00FF0953" w:rsidRPr="005811A1" w:rsidRDefault="00FF0953" w:rsidP="00B548C1">
            <w:pPr>
              <w:jc w:val="center"/>
              <w:rPr>
                <w:rFonts w:eastAsiaTheme="minorEastAsia" w:cs="Arial"/>
                <w:sz w:val="12"/>
                <w:szCs w:val="12"/>
              </w:rPr>
            </w:pPr>
            <w:r>
              <w:rPr>
                <w:rFonts w:eastAsiaTheme="minorEastAsia" w:cs="Arial"/>
                <w:sz w:val="12"/>
                <w:szCs w:val="12"/>
              </w:rPr>
              <w:t xml:space="preserve">                             (JA)        </w:t>
            </w:r>
          </w:p>
          <w:p w14:paraId="5B33EA60" w14:textId="77777777" w:rsidR="00FF0953" w:rsidRPr="005811A1" w:rsidRDefault="00FF0953" w:rsidP="00B548C1">
            <w:pPr>
              <w:rPr>
                <w:rFonts w:eastAsiaTheme="minorEastAsia" w:cs="Arial"/>
                <w:sz w:val="12"/>
                <w:szCs w:val="12"/>
              </w:rPr>
            </w:pPr>
          </w:p>
          <w:p w14:paraId="71B33B57" w14:textId="77777777" w:rsidR="00FF0953" w:rsidRPr="005811A1" w:rsidRDefault="00FF0953" w:rsidP="00B548C1">
            <w:pPr>
              <w:rPr>
                <w:rFonts w:eastAsiaTheme="minorEastAsia" w:cs="Arial"/>
                <w:sz w:val="12"/>
                <w:szCs w:val="12"/>
              </w:rPr>
            </w:pPr>
          </w:p>
          <w:p w14:paraId="03F869FA" w14:textId="77777777" w:rsidR="00FF0953" w:rsidRPr="005811A1" w:rsidRDefault="00FF0953" w:rsidP="00B548C1">
            <w:pPr>
              <w:rPr>
                <w:rFonts w:eastAsiaTheme="minorEastAsia" w:cs="Arial"/>
                <w:sz w:val="12"/>
                <w:szCs w:val="12"/>
              </w:rPr>
            </w:pPr>
          </w:p>
          <w:p w14:paraId="6C06488D" w14:textId="77777777" w:rsidR="00FF0953" w:rsidRPr="005811A1" w:rsidRDefault="00FF0953" w:rsidP="00B548C1">
            <w:pPr>
              <w:rPr>
                <w:rFonts w:eastAsiaTheme="minorEastAsia" w:cs="Arial"/>
                <w:sz w:val="12"/>
                <w:szCs w:val="12"/>
              </w:rPr>
            </w:pPr>
            <w:r w:rsidRPr="005811A1">
              <w:rPr>
                <w:rFonts w:eastAsiaTheme="minorEastAsia" w:cs="Arial"/>
                <w:sz w:val="12"/>
                <w:szCs w:val="12"/>
              </w:rPr>
              <w:t>Wskaźnik</w:t>
            </w:r>
          </w:p>
        </w:tc>
        <w:tc>
          <w:tcPr>
            <w:tcW w:w="161" w:type="pct"/>
            <w:tcBorders>
              <w:top w:val="single" w:sz="12" w:space="0" w:color="auto"/>
              <w:left w:val="single" w:sz="12" w:space="0" w:color="auto"/>
              <w:bottom w:val="single" w:sz="12" w:space="0" w:color="auto"/>
              <w:right w:val="single" w:sz="2" w:space="0" w:color="auto"/>
            </w:tcBorders>
            <w:shd w:val="clear" w:color="auto" w:fill="F7CAAC" w:themeFill="accent2" w:themeFillTint="66"/>
            <w:textDirection w:val="btLr"/>
          </w:tcPr>
          <w:p w14:paraId="481A33EC"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JA1</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046B163"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JA2</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30FF5D6"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JA3</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656E889"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JA4</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F23A8C9"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JA5</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60EF8C4"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JA6</w:t>
            </w:r>
            <w:r w:rsidR="009E74CA">
              <w:rPr>
                <w:rFonts w:eastAsiaTheme="minorEastAsia" w:cs="Arial"/>
                <w:sz w:val="12"/>
                <w:szCs w:val="12"/>
              </w:rPr>
              <w:t>–</w:t>
            </w:r>
            <w:r w:rsidRPr="005811A1">
              <w:rPr>
                <w:rFonts w:eastAsiaTheme="minorEastAsia" w:cs="Arial"/>
                <w:sz w:val="12"/>
                <w:szCs w:val="12"/>
              </w:rPr>
              <w:t>Z0M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76A5790"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JA7</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5ADF96A"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JA8</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E4649FF"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JA9</w:t>
            </w:r>
            <w:r w:rsidR="009E74CA">
              <w:rPr>
                <w:rFonts w:eastAsiaTheme="minorEastAsia" w:cs="Arial"/>
                <w:sz w:val="12"/>
                <w:szCs w:val="12"/>
              </w:rPr>
              <w:t>–</w:t>
            </w:r>
            <w:r w:rsidRPr="005811A1">
              <w:rPr>
                <w:rFonts w:eastAsiaTheme="minorEastAsia" w:cs="Arial"/>
                <w:sz w:val="12"/>
                <w:szCs w:val="12"/>
              </w:rPr>
              <w:t>Z0M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4991AA75"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JA10</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44516C7"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JA11</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987CD0D"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JA12</w:t>
            </w:r>
            <w:r w:rsidR="009E74CA">
              <w:rPr>
                <w:rFonts w:eastAsiaTheme="minorEastAsia" w:cs="Arial"/>
                <w:sz w:val="12"/>
                <w:szCs w:val="12"/>
              </w:rPr>
              <w:t>–</w:t>
            </w:r>
            <w:r w:rsidRPr="005811A1">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9D22FD6"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JA13</w:t>
            </w:r>
            <w:r w:rsidR="009E74CA">
              <w:rPr>
                <w:rFonts w:eastAsiaTheme="minorEastAsia" w:cs="Arial"/>
                <w:sz w:val="12"/>
                <w:szCs w:val="12"/>
              </w:rPr>
              <w:t>–</w:t>
            </w:r>
            <w:r w:rsidRPr="005811A1">
              <w:rPr>
                <w:rFonts w:eastAsiaTheme="minorEastAsia" w:cs="Arial"/>
                <w:sz w:val="12"/>
                <w:szCs w:val="12"/>
              </w:rPr>
              <w:t>ZO</w:t>
            </w:r>
            <w:r>
              <w:rPr>
                <w:rFonts w:eastAsiaTheme="minorEastAsia" w:cs="Arial"/>
                <w:sz w:val="12"/>
                <w:szCs w:val="12"/>
              </w:rPr>
              <w:t>M</w:t>
            </w:r>
          </w:p>
        </w:tc>
        <w:tc>
          <w:tcPr>
            <w:tcW w:w="161"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F81DC7D"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JA14</w:t>
            </w:r>
            <w:r w:rsidR="009E74CA">
              <w:rPr>
                <w:rFonts w:eastAsiaTheme="minorEastAsia" w:cs="Arial"/>
                <w:sz w:val="12"/>
                <w:szCs w:val="12"/>
              </w:rPr>
              <w:t>–</w:t>
            </w:r>
            <w:r w:rsidRPr="005811A1">
              <w:rPr>
                <w:rFonts w:eastAsiaTheme="minorEastAsia" w:cs="Arial"/>
                <w:sz w:val="12"/>
                <w:szCs w:val="12"/>
              </w:rPr>
              <w:t>ZO</w:t>
            </w:r>
            <w:r>
              <w:rPr>
                <w:rFonts w:eastAsiaTheme="minorEastAsia" w:cs="Arial"/>
                <w:sz w:val="12"/>
                <w:szCs w:val="12"/>
              </w:rPr>
              <w:t>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3F486A6"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JA15</w:t>
            </w:r>
            <w:r w:rsidR="009E74CA">
              <w:rPr>
                <w:rFonts w:eastAsiaTheme="minorEastAsia" w:cs="Arial"/>
                <w:sz w:val="12"/>
                <w:szCs w:val="12"/>
              </w:rPr>
              <w:t>–</w:t>
            </w:r>
            <w:r w:rsidRPr="005811A1">
              <w:rPr>
                <w:rFonts w:eastAsiaTheme="minorEastAsia" w:cs="Arial"/>
                <w:sz w:val="12"/>
                <w:szCs w:val="12"/>
              </w:rPr>
              <w:t>ZO</w:t>
            </w:r>
            <w:r>
              <w:rPr>
                <w:rFonts w:eastAsiaTheme="minorEastAsia" w:cs="Arial"/>
                <w:sz w:val="12"/>
                <w:szCs w:val="12"/>
              </w:rPr>
              <w:t>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6DE3C9D"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JA16</w:t>
            </w:r>
            <w:r w:rsidR="009E74CA">
              <w:rPr>
                <w:rFonts w:eastAsiaTheme="minorEastAsia" w:cs="Arial"/>
                <w:sz w:val="12"/>
                <w:szCs w:val="12"/>
              </w:rPr>
              <w:t>–</w:t>
            </w:r>
            <w:r w:rsidRPr="005811A1">
              <w:rPr>
                <w:rFonts w:eastAsiaTheme="minorEastAsia" w:cs="Arial"/>
                <w:sz w:val="12"/>
                <w:szCs w:val="12"/>
              </w:rPr>
              <w:t>ZO</w:t>
            </w:r>
            <w:r>
              <w:rPr>
                <w:rFonts w:eastAsiaTheme="minorEastAsia" w:cs="Arial"/>
                <w:sz w:val="12"/>
                <w:szCs w:val="12"/>
              </w:rPr>
              <w:t>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6C81041" w14:textId="77777777" w:rsidR="00FF0953" w:rsidRPr="005811A1" w:rsidRDefault="00FF0953" w:rsidP="00B548C1">
            <w:pPr>
              <w:ind w:left="113" w:right="113"/>
              <w:jc w:val="center"/>
              <w:rPr>
                <w:rFonts w:eastAsiaTheme="minorEastAsia" w:cs="Arial"/>
                <w:sz w:val="12"/>
                <w:szCs w:val="12"/>
              </w:rPr>
            </w:pPr>
            <w:r w:rsidRPr="005811A1">
              <w:rPr>
                <w:rFonts w:eastAsiaTheme="minorEastAsia" w:cs="Arial"/>
                <w:sz w:val="12"/>
                <w:szCs w:val="12"/>
              </w:rPr>
              <w:t>JA17</w:t>
            </w:r>
            <w:r w:rsidR="009E74CA">
              <w:rPr>
                <w:rFonts w:eastAsiaTheme="minorEastAsia" w:cs="Arial"/>
                <w:sz w:val="12"/>
                <w:szCs w:val="12"/>
              </w:rPr>
              <w:t>–</w:t>
            </w:r>
            <w:r w:rsidRPr="005811A1">
              <w:rPr>
                <w:rFonts w:eastAsiaTheme="minorEastAsia" w:cs="Arial"/>
                <w:sz w:val="12"/>
                <w:szCs w:val="12"/>
              </w:rPr>
              <w:t>ZO</w:t>
            </w:r>
            <w:r>
              <w:rPr>
                <w:rFonts w:eastAsiaTheme="minorEastAsia" w:cs="Arial"/>
                <w:sz w:val="12"/>
                <w:szCs w:val="12"/>
              </w:rPr>
              <w:t>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4245073"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JA18</w:t>
            </w:r>
            <w:r w:rsidR="009E74CA">
              <w:rPr>
                <w:rFonts w:eastAsiaTheme="minorEastAsia" w:cs="Arial"/>
                <w:sz w:val="12"/>
                <w:szCs w:val="12"/>
              </w:rPr>
              <w:t>–</w:t>
            </w:r>
            <w:r w:rsidRPr="001E3856">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02F2683"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JA19</w:t>
            </w:r>
            <w:r w:rsidR="009E74CA">
              <w:rPr>
                <w:rFonts w:eastAsiaTheme="minorEastAsia" w:cs="Arial"/>
                <w:sz w:val="12"/>
                <w:szCs w:val="12"/>
              </w:rPr>
              <w:t>–</w:t>
            </w:r>
            <w:r w:rsidRPr="001E3856">
              <w:rPr>
                <w:rFonts w:eastAsiaTheme="minorEastAsia" w:cs="Arial"/>
                <w:sz w:val="12"/>
                <w:szCs w:val="12"/>
              </w:rPr>
              <w:t>ZOM</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BE56E84"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w:t>
            </w:r>
            <w:r>
              <w:rPr>
                <w:rFonts w:eastAsiaTheme="minorEastAsia" w:cs="Arial"/>
                <w:sz w:val="12"/>
                <w:szCs w:val="12"/>
              </w:rPr>
              <w:t xml:space="preserve">A20 </w:t>
            </w:r>
            <w:r w:rsidR="009E74CA">
              <w:rPr>
                <w:rFonts w:eastAsiaTheme="minorEastAsia" w:cs="Arial"/>
                <w:sz w:val="12"/>
                <w:szCs w:val="12"/>
              </w:rPr>
              <w:t>–</w:t>
            </w:r>
            <w:r>
              <w:rPr>
                <w:rFonts w:eastAsiaTheme="minorEastAsia" w:cs="Arial"/>
                <w:sz w:val="12"/>
                <w:szCs w:val="12"/>
              </w:rPr>
              <w:t xml:space="preserve"> ZOW</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BCDB2C5"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JA21 </w:t>
            </w:r>
            <w:r w:rsidR="009E74CA">
              <w:rPr>
                <w:rFonts w:eastAsiaTheme="minorEastAsia" w:cs="Arial"/>
                <w:sz w:val="12"/>
                <w:szCs w:val="12"/>
              </w:rPr>
              <w:t>–</w:t>
            </w:r>
            <w:r>
              <w:rPr>
                <w:rFonts w:eastAsiaTheme="minorEastAsia" w:cs="Arial"/>
                <w:sz w:val="12"/>
                <w:szCs w:val="12"/>
              </w:rPr>
              <w:t xml:space="preserve"> ZOW</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D4FE9DC"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JA22</w:t>
            </w:r>
            <w:r w:rsidR="009E74CA">
              <w:rPr>
                <w:rFonts w:eastAsiaTheme="minorEastAsia" w:cs="Arial"/>
                <w:sz w:val="12"/>
                <w:szCs w:val="12"/>
              </w:rPr>
              <w:t>–</w:t>
            </w:r>
            <w:r>
              <w:rPr>
                <w:rFonts w:eastAsiaTheme="minorEastAsia" w:cs="Arial"/>
                <w:sz w:val="12"/>
                <w:szCs w:val="12"/>
              </w:rPr>
              <w:t xml:space="preserve"> ZOW</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DCB82E7"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JA23 </w:t>
            </w:r>
            <w:r w:rsidR="009E74CA">
              <w:rPr>
                <w:rFonts w:eastAsiaTheme="minorEastAsia" w:cs="Arial"/>
                <w:sz w:val="12"/>
                <w:szCs w:val="12"/>
              </w:rPr>
              <w:t>–</w:t>
            </w:r>
            <w:r>
              <w:rPr>
                <w:rFonts w:eastAsiaTheme="minorEastAsia" w:cs="Arial"/>
                <w:sz w:val="12"/>
                <w:szCs w:val="12"/>
              </w:rPr>
              <w:t xml:space="preserve"> ZOW</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36993A2"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JA24 </w:t>
            </w:r>
            <w:r w:rsidR="009E74CA">
              <w:rPr>
                <w:rFonts w:eastAsiaTheme="minorEastAsia" w:cs="Arial"/>
                <w:sz w:val="12"/>
                <w:szCs w:val="12"/>
              </w:rPr>
              <w:t>–</w:t>
            </w:r>
            <w:r>
              <w:rPr>
                <w:rFonts w:eastAsiaTheme="minorEastAsia" w:cs="Arial"/>
                <w:sz w:val="12"/>
                <w:szCs w:val="12"/>
              </w:rPr>
              <w:t xml:space="preserve"> ZOW</w:t>
            </w:r>
          </w:p>
        </w:tc>
        <w:tc>
          <w:tcPr>
            <w:tcW w:w="162"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451A523"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JA25 </w:t>
            </w:r>
            <w:r w:rsidR="009E74CA">
              <w:rPr>
                <w:rFonts w:eastAsiaTheme="minorEastAsia" w:cs="Arial"/>
                <w:sz w:val="12"/>
                <w:szCs w:val="12"/>
              </w:rPr>
              <w:t>–</w:t>
            </w:r>
            <w:r>
              <w:rPr>
                <w:rFonts w:eastAsiaTheme="minorEastAsia" w:cs="Arial"/>
                <w:sz w:val="12"/>
                <w:szCs w:val="12"/>
              </w:rPr>
              <w:t xml:space="preserve"> ZOW</w:t>
            </w:r>
          </w:p>
        </w:tc>
        <w:tc>
          <w:tcPr>
            <w:tcW w:w="162" w:type="pct"/>
            <w:tcBorders>
              <w:top w:val="single" w:sz="12" w:space="0" w:color="auto"/>
              <w:left w:val="single" w:sz="2" w:space="0" w:color="auto"/>
              <w:bottom w:val="single" w:sz="12" w:space="0" w:color="auto"/>
              <w:right w:val="single" w:sz="12" w:space="0" w:color="auto"/>
            </w:tcBorders>
            <w:shd w:val="clear" w:color="auto" w:fill="F7CAAC" w:themeFill="accent2" w:themeFillTint="66"/>
            <w:textDirection w:val="btLr"/>
          </w:tcPr>
          <w:p w14:paraId="3B391026"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JA26 </w:t>
            </w:r>
            <w:r w:rsidR="009E74CA">
              <w:rPr>
                <w:rFonts w:eastAsiaTheme="minorEastAsia" w:cs="Arial"/>
                <w:sz w:val="12"/>
                <w:szCs w:val="12"/>
              </w:rPr>
              <w:t>–</w:t>
            </w:r>
            <w:r>
              <w:rPr>
                <w:rFonts w:eastAsiaTheme="minorEastAsia" w:cs="Arial"/>
                <w:sz w:val="12"/>
                <w:szCs w:val="12"/>
              </w:rPr>
              <w:t xml:space="preserve"> ZOW</w:t>
            </w:r>
          </w:p>
        </w:tc>
      </w:tr>
      <w:tr w:rsidR="00FF0953" w:rsidRPr="00D8755C" w14:paraId="3806ED38" w14:textId="77777777" w:rsidTr="00B548C1">
        <w:trPr>
          <w:cantSplit/>
          <w:trHeight w:val="156"/>
        </w:trPr>
        <w:tc>
          <w:tcPr>
            <w:tcW w:w="5000" w:type="pct"/>
            <w:gridSpan w:val="28"/>
            <w:tcBorders>
              <w:top w:val="single" w:sz="12" w:space="0" w:color="auto"/>
              <w:left w:val="single" w:sz="12" w:space="0" w:color="auto"/>
              <w:bottom w:val="single" w:sz="12" w:space="0" w:color="auto"/>
              <w:right w:val="single" w:sz="12" w:space="0" w:color="auto"/>
            </w:tcBorders>
            <w:shd w:val="clear" w:color="auto" w:fill="A8D08D" w:themeFill="accent6" w:themeFillTint="99"/>
          </w:tcPr>
          <w:p w14:paraId="40D149BF" w14:textId="77777777" w:rsidR="00FF0953" w:rsidRPr="003553B2" w:rsidRDefault="00FF0953" w:rsidP="00B548C1">
            <w:pPr>
              <w:ind w:left="113" w:right="113"/>
              <w:jc w:val="center"/>
              <w:rPr>
                <w:rFonts w:eastAsiaTheme="minorEastAsia" w:cs="Arial"/>
                <w:b/>
                <w:sz w:val="20"/>
                <w:szCs w:val="20"/>
              </w:rPr>
            </w:pPr>
            <w:r>
              <w:rPr>
                <w:rFonts w:eastAsiaTheme="minorEastAsia" w:cs="Arial"/>
                <w:b/>
                <w:sz w:val="20"/>
                <w:szCs w:val="20"/>
              </w:rPr>
              <w:t>SFERA ŚRODOWISKOWA</w:t>
            </w:r>
          </w:p>
        </w:tc>
      </w:tr>
      <w:tr w:rsidR="001C709E" w:rsidRPr="00721A35" w14:paraId="04575BF4" w14:textId="77777777" w:rsidTr="00B548C1">
        <w:trPr>
          <w:trHeight w:val="631"/>
        </w:trPr>
        <w:tc>
          <w:tcPr>
            <w:tcW w:w="197" w:type="pct"/>
            <w:tcBorders>
              <w:top w:val="single" w:sz="12" w:space="0" w:color="auto"/>
              <w:left w:val="single" w:sz="12" w:space="0" w:color="auto"/>
              <w:bottom w:val="single" w:sz="12" w:space="0" w:color="auto"/>
            </w:tcBorders>
            <w:shd w:val="clear" w:color="auto" w:fill="E7E6E6" w:themeFill="background2"/>
            <w:vAlign w:val="center"/>
          </w:tcPr>
          <w:p w14:paraId="7CC74619" w14:textId="77777777" w:rsidR="00FF0953" w:rsidRPr="005811A1" w:rsidRDefault="00FF0953" w:rsidP="00B548C1">
            <w:pPr>
              <w:jc w:val="center"/>
              <w:rPr>
                <w:rFonts w:eastAsiaTheme="minorEastAsia" w:cs="Arial"/>
                <w:sz w:val="12"/>
                <w:szCs w:val="12"/>
              </w:rPr>
            </w:pPr>
            <w:r w:rsidRPr="005811A1">
              <w:rPr>
                <w:rFonts w:eastAsiaTheme="minorEastAsia" w:cs="Arial"/>
                <w:sz w:val="12"/>
                <w:szCs w:val="12"/>
              </w:rPr>
              <w:t>1.</w:t>
            </w:r>
          </w:p>
        </w:tc>
        <w:tc>
          <w:tcPr>
            <w:tcW w:w="593" w:type="pct"/>
            <w:tcBorders>
              <w:top w:val="single" w:sz="12" w:space="0" w:color="auto"/>
              <w:bottom w:val="single" w:sz="12" w:space="0" w:color="auto"/>
              <w:right w:val="single" w:sz="12" w:space="0" w:color="auto"/>
            </w:tcBorders>
            <w:shd w:val="clear" w:color="auto" w:fill="F7CAAC" w:themeFill="accent2" w:themeFillTint="66"/>
          </w:tcPr>
          <w:p w14:paraId="03D9153D" w14:textId="77777777" w:rsidR="00FF0953" w:rsidRPr="005811A1" w:rsidRDefault="00FF0953" w:rsidP="00B548C1">
            <w:pPr>
              <w:jc w:val="center"/>
              <w:rPr>
                <w:rFonts w:eastAsiaTheme="minorEastAsia" w:cs="Arial"/>
                <w:sz w:val="12"/>
                <w:szCs w:val="12"/>
              </w:rPr>
            </w:pPr>
            <w:r w:rsidRPr="005811A1">
              <w:rPr>
                <w:rFonts w:eastAsiaTheme="minorEastAsia" w:cs="Arial"/>
                <w:sz w:val="12"/>
                <w:szCs w:val="12"/>
              </w:rPr>
              <w:t>Odsetek liczby gospodarstw domowych niepodłączonych do sieci kanalizacyjnej</w:t>
            </w:r>
          </w:p>
          <w:p w14:paraId="3A1064DB" w14:textId="77777777" w:rsidR="00FF0953" w:rsidRPr="005811A1" w:rsidRDefault="00FF0953" w:rsidP="00B548C1">
            <w:pPr>
              <w:jc w:val="center"/>
              <w:rPr>
                <w:rFonts w:eastAsiaTheme="minorEastAsia" w:cs="Arial"/>
                <w:sz w:val="12"/>
                <w:szCs w:val="12"/>
              </w:rPr>
            </w:pPr>
            <w:r w:rsidRPr="005811A1">
              <w:rPr>
                <w:rFonts w:eastAsiaTheme="minorEastAsia" w:cs="Arial"/>
                <w:sz w:val="12"/>
                <w:szCs w:val="12"/>
              </w:rPr>
              <w:t>w danej jednostce analitycznej</w:t>
            </w:r>
          </w:p>
          <w:p w14:paraId="21F9F908" w14:textId="77777777" w:rsidR="00FF0953" w:rsidRPr="005811A1" w:rsidRDefault="00FF0953" w:rsidP="00B548C1">
            <w:pPr>
              <w:jc w:val="center"/>
              <w:rPr>
                <w:rFonts w:eastAsiaTheme="minorEastAsia" w:cs="Arial"/>
                <w:sz w:val="12"/>
                <w:szCs w:val="12"/>
              </w:rPr>
            </w:pPr>
            <w:r w:rsidRPr="005811A1">
              <w:rPr>
                <w:rFonts w:eastAsiaTheme="minorEastAsia" w:cs="Arial"/>
                <w:sz w:val="12"/>
                <w:szCs w:val="12"/>
              </w:rPr>
              <w:t xml:space="preserve">w stosunku do łącznej liczby gospodarstw domowych danej jednostki analitycznej </w:t>
            </w:r>
            <w:r w:rsidRPr="005811A1">
              <w:rPr>
                <w:rFonts w:eastAsiaTheme="minorEastAsia" w:cs="Arial"/>
                <w:sz w:val="12"/>
                <w:szCs w:val="12"/>
              </w:rPr>
              <w:br/>
              <w:t xml:space="preserve">w 2016 r.  </w:t>
            </w:r>
            <w:r w:rsidR="009E74CA">
              <w:rPr>
                <w:rFonts w:eastAsiaTheme="minorEastAsia" w:cs="Arial"/>
                <w:sz w:val="12"/>
                <w:szCs w:val="12"/>
              </w:rPr>
              <w:t>–</w:t>
            </w:r>
            <w:r w:rsidRPr="005811A1">
              <w:rPr>
                <w:rFonts w:eastAsiaTheme="minorEastAsia" w:cs="Arial"/>
                <w:sz w:val="12"/>
                <w:szCs w:val="12"/>
              </w:rPr>
              <w:t xml:space="preserve"> </w:t>
            </w:r>
            <w:r w:rsidRPr="005811A1">
              <w:rPr>
                <w:rFonts w:eastAsiaTheme="minorEastAsia" w:cs="Arial"/>
                <w:b/>
                <w:sz w:val="12"/>
                <w:szCs w:val="12"/>
              </w:rPr>
              <w:t>(%)</w:t>
            </w:r>
          </w:p>
        </w:tc>
        <w:tc>
          <w:tcPr>
            <w:tcW w:w="161" w:type="pct"/>
            <w:tcBorders>
              <w:top w:val="single" w:sz="12" w:space="0" w:color="auto"/>
              <w:left w:val="single" w:sz="12" w:space="0" w:color="auto"/>
              <w:bottom w:val="single" w:sz="12" w:space="0" w:color="auto"/>
            </w:tcBorders>
            <w:shd w:val="clear" w:color="auto" w:fill="D9D9D9" w:themeFill="background1" w:themeFillShade="D9"/>
            <w:vAlign w:val="center"/>
          </w:tcPr>
          <w:p w14:paraId="0DD368B9"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0,0</w:t>
            </w:r>
          </w:p>
        </w:tc>
        <w:tc>
          <w:tcPr>
            <w:tcW w:w="162" w:type="pct"/>
            <w:tcBorders>
              <w:top w:val="single" w:sz="12" w:space="0" w:color="auto"/>
              <w:bottom w:val="single" w:sz="12" w:space="0" w:color="auto"/>
            </w:tcBorders>
            <w:shd w:val="clear" w:color="auto" w:fill="D9D9D9" w:themeFill="background1" w:themeFillShade="D9"/>
            <w:vAlign w:val="center"/>
          </w:tcPr>
          <w:p w14:paraId="02653942"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0,0</w:t>
            </w:r>
          </w:p>
        </w:tc>
        <w:tc>
          <w:tcPr>
            <w:tcW w:w="162" w:type="pct"/>
            <w:tcBorders>
              <w:top w:val="single" w:sz="12" w:space="0" w:color="auto"/>
              <w:bottom w:val="single" w:sz="12" w:space="0" w:color="auto"/>
            </w:tcBorders>
            <w:shd w:val="clear" w:color="auto" w:fill="D9D9D9" w:themeFill="background1" w:themeFillShade="D9"/>
            <w:vAlign w:val="center"/>
          </w:tcPr>
          <w:p w14:paraId="0052475D"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0,0</w:t>
            </w:r>
          </w:p>
        </w:tc>
        <w:tc>
          <w:tcPr>
            <w:tcW w:w="162" w:type="pct"/>
            <w:tcBorders>
              <w:top w:val="single" w:sz="12" w:space="0" w:color="auto"/>
              <w:bottom w:val="single" w:sz="12" w:space="0" w:color="auto"/>
            </w:tcBorders>
            <w:shd w:val="clear" w:color="auto" w:fill="D9D9D9" w:themeFill="background1" w:themeFillShade="D9"/>
            <w:vAlign w:val="center"/>
          </w:tcPr>
          <w:p w14:paraId="6F88589B"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0,0</w:t>
            </w:r>
          </w:p>
        </w:tc>
        <w:tc>
          <w:tcPr>
            <w:tcW w:w="162" w:type="pct"/>
            <w:tcBorders>
              <w:top w:val="single" w:sz="12" w:space="0" w:color="auto"/>
              <w:bottom w:val="single" w:sz="12" w:space="0" w:color="auto"/>
            </w:tcBorders>
            <w:shd w:val="clear" w:color="auto" w:fill="D9D9D9" w:themeFill="background1" w:themeFillShade="D9"/>
            <w:vAlign w:val="center"/>
          </w:tcPr>
          <w:p w14:paraId="5CBC2E62"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0,0</w:t>
            </w:r>
          </w:p>
        </w:tc>
        <w:tc>
          <w:tcPr>
            <w:tcW w:w="162" w:type="pct"/>
            <w:tcBorders>
              <w:top w:val="single" w:sz="12" w:space="0" w:color="auto"/>
              <w:bottom w:val="single" w:sz="12" w:space="0" w:color="auto"/>
            </w:tcBorders>
            <w:shd w:val="clear" w:color="auto" w:fill="D9D9D9" w:themeFill="background1" w:themeFillShade="D9"/>
            <w:vAlign w:val="center"/>
          </w:tcPr>
          <w:p w14:paraId="3A4C4DD4"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0,0</w:t>
            </w:r>
          </w:p>
        </w:tc>
        <w:tc>
          <w:tcPr>
            <w:tcW w:w="162" w:type="pct"/>
            <w:tcBorders>
              <w:top w:val="single" w:sz="12" w:space="0" w:color="auto"/>
              <w:bottom w:val="single" w:sz="12" w:space="0" w:color="auto"/>
            </w:tcBorders>
            <w:shd w:val="clear" w:color="auto" w:fill="D9D9D9" w:themeFill="background1" w:themeFillShade="D9"/>
            <w:vAlign w:val="center"/>
          </w:tcPr>
          <w:p w14:paraId="1C528AE5"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1,0</w:t>
            </w:r>
          </w:p>
        </w:tc>
        <w:tc>
          <w:tcPr>
            <w:tcW w:w="162" w:type="pct"/>
            <w:tcBorders>
              <w:top w:val="single" w:sz="12" w:space="0" w:color="auto"/>
              <w:bottom w:val="single" w:sz="12" w:space="0" w:color="auto"/>
            </w:tcBorders>
            <w:shd w:val="clear" w:color="auto" w:fill="D9D9D9" w:themeFill="background1" w:themeFillShade="D9"/>
            <w:vAlign w:val="center"/>
          </w:tcPr>
          <w:p w14:paraId="25A7349B"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0,0</w:t>
            </w:r>
          </w:p>
        </w:tc>
        <w:tc>
          <w:tcPr>
            <w:tcW w:w="162" w:type="pct"/>
            <w:tcBorders>
              <w:top w:val="single" w:sz="12" w:space="0" w:color="auto"/>
              <w:bottom w:val="single" w:sz="12" w:space="0" w:color="auto"/>
            </w:tcBorders>
            <w:shd w:val="clear" w:color="auto" w:fill="D9D9D9" w:themeFill="background1" w:themeFillShade="D9"/>
            <w:vAlign w:val="center"/>
          </w:tcPr>
          <w:p w14:paraId="1A99E7BE"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0,0</w:t>
            </w:r>
          </w:p>
        </w:tc>
        <w:tc>
          <w:tcPr>
            <w:tcW w:w="162" w:type="pct"/>
            <w:tcBorders>
              <w:top w:val="single" w:sz="12" w:space="0" w:color="auto"/>
              <w:bottom w:val="single" w:sz="12" w:space="0" w:color="auto"/>
            </w:tcBorders>
            <w:shd w:val="clear" w:color="auto" w:fill="D9D9D9" w:themeFill="background1" w:themeFillShade="D9"/>
            <w:vAlign w:val="center"/>
          </w:tcPr>
          <w:p w14:paraId="1D5C17CD"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0,9</w:t>
            </w:r>
          </w:p>
        </w:tc>
        <w:tc>
          <w:tcPr>
            <w:tcW w:w="162" w:type="pct"/>
            <w:tcBorders>
              <w:top w:val="single" w:sz="12" w:space="0" w:color="auto"/>
              <w:bottom w:val="single" w:sz="12" w:space="0" w:color="auto"/>
            </w:tcBorders>
            <w:shd w:val="clear" w:color="auto" w:fill="D9D9D9" w:themeFill="background1" w:themeFillShade="D9"/>
            <w:vAlign w:val="center"/>
          </w:tcPr>
          <w:p w14:paraId="7109DAA7"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0,8</w:t>
            </w:r>
          </w:p>
        </w:tc>
        <w:tc>
          <w:tcPr>
            <w:tcW w:w="162" w:type="pct"/>
            <w:tcBorders>
              <w:top w:val="single" w:sz="12" w:space="0" w:color="auto"/>
              <w:bottom w:val="single" w:sz="12" w:space="0" w:color="auto"/>
            </w:tcBorders>
            <w:shd w:val="clear" w:color="auto" w:fill="D9D9D9" w:themeFill="background1" w:themeFillShade="D9"/>
            <w:vAlign w:val="center"/>
          </w:tcPr>
          <w:p w14:paraId="221627F0"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0,2</w:t>
            </w:r>
          </w:p>
        </w:tc>
        <w:tc>
          <w:tcPr>
            <w:tcW w:w="162" w:type="pct"/>
            <w:tcBorders>
              <w:top w:val="single" w:sz="12" w:space="0" w:color="auto"/>
              <w:bottom w:val="single" w:sz="12" w:space="0" w:color="auto"/>
            </w:tcBorders>
            <w:shd w:val="clear" w:color="auto" w:fill="D9D9D9" w:themeFill="background1" w:themeFillShade="D9"/>
            <w:vAlign w:val="center"/>
          </w:tcPr>
          <w:p w14:paraId="4706F1FC"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1,9</w:t>
            </w:r>
          </w:p>
        </w:tc>
        <w:tc>
          <w:tcPr>
            <w:tcW w:w="161" w:type="pct"/>
            <w:tcBorders>
              <w:top w:val="single" w:sz="12" w:space="0" w:color="auto"/>
            </w:tcBorders>
            <w:shd w:val="clear" w:color="auto" w:fill="D9D9D9" w:themeFill="background1" w:themeFillShade="D9"/>
            <w:vAlign w:val="center"/>
          </w:tcPr>
          <w:p w14:paraId="707E3B8B"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3,9</w:t>
            </w:r>
          </w:p>
        </w:tc>
        <w:tc>
          <w:tcPr>
            <w:tcW w:w="162" w:type="pct"/>
            <w:tcBorders>
              <w:top w:val="single" w:sz="12" w:space="0" w:color="auto"/>
            </w:tcBorders>
            <w:shd w:val="clear" w:color="auto" w:fill="D9D9D9" w:themeFill="background1" w:themeFillShade="D9"/>
            <w:vAlign w:val="center"/>
          </w:tcPr>
          <w:p w14:paraId="35BF2C06"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3,5</w:t>
            </w:r>
          </w:p>
        </w:tc>
        <w:tc>
          <w:tcPr>
            <w:tcW w:w="162" w:type="pct"/>
            <w:tcBorders>
              <w:top w:val="single" w:sz="12" w:space="0" w:color="auto"/>
            </w:tcBorders>
            <w:shd w:val="clear" w:color="auto" w:fill="D9D9D9" w:themeFill="background1" w:themeFillShade="D9"/>
            <w:vAlign w:val="center"/>
          </w:tcPr>
          <w:p w14:paraId="0208A4A5"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1,0</w:t>
            </w:r>
          </w:p>
        </w:tc>
        <w:tc>
          <w:tcPr>
            <w:tcW w:w="162" w:type="pct"/>
            <w:tcBorders>
              <w:top w:val="single" w:sz="12" w:space="0" w:color="auto"/>
            </w:tcBorders>
            <w:shd w:val="clear" w:color="auto" w:fill="D9D9D9" w:themeFill="background1" w:themeFillShade="D9"/>
            <w:vAlign w:val="center"/>
          </w:tcPr>
          <w:p w14:paraId="20A105D7"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2,4</w:t>
            </w:r>
          </w:p>
        </w:tc>
        <w:tc>
          <w:tcPr>
            <w:tcW w:w="162" w:type="pct"/>
            <w:tcBorders>
              <w:top w:val="single" w:sz="12" w:space="0" w:color="auto"/>
              <w:bottom w:val="single" w:sz="12" w:space="0" w:color="auto"/>
            </w:tcBorders>
            <w:shd w:val="clear" w:color="auto" w:fill="FF0000"/>
            <w:vAlign w:val="center"/>
          </w:tcPr>
          <w:p w14:paraId="5C69CFEA"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7,1</w:t>
            </w:r>
          </w:p>
        </w:tc>
        <w:tc>
          <w:tcPr>
            <w:tcW w:w="162" w:type="pct"/>
            <w:tcBorders>
              <w:top w:val="single" w:sz="12" w:space="0" w:color="auto"/>
            </w:tcBorders>
            <w:shd w:val="clear" w:color="auto" w:fill="D9D9D9" w:themeFill="background1" w:themeFillShade="D9"/>
            <w:vAlign w:val="center"/>
          </w:tcPr>
          <w:p w14:paraId="625A2770"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0,7</w:t>
            </w:r>
          </w:p>
        </w:tc>
        <w:tc>
          <w:tcPr>
            <w:tcW w:w="162" w:type="pct"/>
            <w:tcBorders>
              <w:top w:val="single" w:sz="12" w:space="0" w:color="auto"/>
            </w:tcBorders>
            <w:shd w:val="clear" w:color="auto" w:fill="FF0000"/>
            <w:vAlign w:val="center"/>
          </w:tcPr>
          <w:p w14:paraId="37A7CEF3"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14,2</w:t>
            </w:r>
          </w:p>
        </w:tc>
        <w:tc>
          <w:tcPr>
            <w:tcW w:w="162" w:type="pct"/>
            <w:tcBorders>
              <w:top w:val="single" w:sz="12" w:space="0" w:color="auto"/>
            </w:tcBorders>
            <w:shd w:val="clear" w:color="auto" w:fill="FF0000"/>
            <w:vAlign w:val="center"/>
          </w:tcPr>
          <w:p w14:paraId="3BBB2342"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13,7</w:t>
            </w:r>
          </w:p>
        </w:tc>
        <w:tc>
          <w:tcPr>
            <w:tcW w:w="162" w:type="pct"/>
            <w:tcBorders>
              <w:top w:val="single" w:sz="12" w:space="0" w:color="auto"/>
            </w:tcBorders>
            <w:shd w:val="clear" w:color="auto" w:fill="FF0000"/>
            <w:vAlign w:val="center"/>
          </w:tcPr>
          <w:p w14:paraId="154472CC"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32,3</w:t>
            </w:r>
          </w:p>
        </w:tc>
        <w:tc>
          <w:tcPr>
            <w:tcW w:w="162" w:type="pct"/>
            <w:tcBorders>
              <w:top w:val="single" w:sz="12" w:space="0" w:color="auto"/>
            </w:tcBorders>
            <w:shd w:val="clear" w:color="auto" w:fill="FF0000"/>
            <w:vAlign w:val="center"/>
          </w:tcPr>
          <w:p w14:paraId="7DF4AB16"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37,6</w:t>
            </w:r>
          </w:p>
        </w:tc>
        <w:tc>
          <w:tcPr>
            <w:tcW w:w="162" w:type="pct"/>
            <w:tcBorders>
              <w:top w:val="single" w:sz="12" w:space="0" w:color="auto"/>
            </w:tcBorders>
            <w:shd w:val="clear" w:color="auto" w:fill="FF0000"/>
            <w:vAlign w:val="center"/>
          </w:tcPr>
          <w:p w14:paraId="2E5466ED"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45,2</w:t>
            </w:r>
          </w:p>
        </w:tc>
        <w:tc>
          <w:tcPr>
            <w:tcW w:w="162" w:type="pct"/>
            <w:tcBorders>
              <w:top w:val="single" w:sz="12" w:space="0" w:color="auto"/>
            </w:tcBorders>
            <w:shd w:val="clear" w:color="auto" w:fill="FF0000"/>
            <w:vAlign w:val="center"/>
          </w:tcPr>
          <w:p w14:paraId="76FD565B"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27,8</w:t>
            </w:r>
          </w:p>
        </w:tc>
        <w:tc>
          <w:tcPr>
            <w:tcW w:w="162" w:type="pct"/>
            <w:tcBorders>
              <w:top w:val="single" w:sz="12" w:space="0" w:color="auto"/>
              <w:bottom w:val="single" w:sz="12" w:space="0" w:color="auto"/>
              <w:right w:val="single" w:sz="12" w:space="0" w:color="auto"/>
            </w:tcBorders>
            <w:shd w:val="clear" w:color="auto" w:fill="FF0000"/>
            <w:vAlign w:val="center"/>
          </w:tcPr>
          <w:p w14:paraId="6FE6CD1A" w14:textId="77777777" w:rsidR="00FF0953" w:rsidRPr="00721A35" w:rsidRDefault="00FF0953" w:rsidP="00B548C1">
            <w:pPr>
              <w:jc w:val="center"/>
              <w:rPr>
                <w:rFonts w:eastAsiaTheme="minorEastAsia" w:cs="Arial"/>
                <w:b/>
                <w:sz w:val="12"/>
                <w:szCs w:val="12"/>
              </w:rPr>
            </w:pPr>
            <w:r w:rsidRPr="00721A35">
              <w:rPr>
                <w:rFonts w:eastAsiaTheme="minorEastAsia" w:cs="Arial"/>
                <w:b/>
                <w:sz w:val="12"/>
                <w:szCs w:val="12"/>
              </w:rPr>
              <w:t>28,3</w:t>
            </w:r>
          </w:p>
        </w:tc>
      </w:tr>
      <w:tr w:rsidR="001C709E" w:rsidRPr="009A5087" w14:paraId="16F19120" w14:textId="77777777" w:rsidTr="009E74CA">
        <w:trPr>
          <w:trHeight w:val="390"/>
        </w:trPr>
        <w:tc>
          <w:tcPr>
            <w:tcW w:w="791" w:type="pct"/>
            <w:gridSpan w:val="2"/>
            <w:tcBorders>
              <w:top w:val="single" w:sz="12" w:space="0" w:color="auto"/>
              <w:left w:val="single" w:sz="12" w:space="0" w:color="auto"/>
              <w:bottom w:val="single" w:sz="12" w:space="0" w:color="auto"/>
              <w:right w:val="single" w:sz="12" w:space="0" w:color="auto"/>
            </w:tcBorders>
            <w:shd w:val="clear" w:color="auto" w:fill="A8D08D" w:themeFill="accent6" w:themeFillTint="99"/>
          </w:tcPr>
          <w:p w14:paraId="266F5CB6" w14:textId="77777777" w:rsidR="00FF0953" w:rsidRPr="005811A1" w:rsidRDefault="00FF0953" w:rsidP="00B548C1">
            <w:pPr>
              <w:jc w:val="left"/>
              <w:rPr>
                <w:rFonts w:eastAsiaTheme="minorEastAsia" w:cs="Arial"/>
                <w:sz w:val="12"/>
                <w:szCs w:val="12"/>
              </w:rPr>
            </w:pPr>
            <w:r w:rsidRPr="005811A1">
              <w:rPr>
                <w:rFonts w:eastAsiaTheme="minorEastAsia" w:cs="Arial"/>
                <w:sz w:val="12"/>
                <w:szCs w:val="12"/>
              </w:rPr>
              <w:t>Jednostka analityczna (JA) oznaczona jako kryzysowa w sferze środowiskowej</w:t>
            </w:r>
          </w:p>
        </w:tc>
        <w:tc>
          <w:tcPr>
            <w:tcW w:w="161" w:type="pct"/>
            <w:tcBorders>
              <w:top w:val="single" w:sz="12" w:space="0" w:color="auto"/>
              <w:left w:val="single" w:sz="12" w:space="0" w:color="auto"/>
              <w:bottom w:val="single" w:sz="12" w:space="0" w:color="auto"/>
            </w:tcBorders>
            <w:shd w:val="clear" w:color="auto" w:fill="A8D08D" w:themeFill="accent6" w:themeFillTint="99"/>
          </w:tcPr>
          <w:p w14:paraId="19446705" w14:textId="77777777" w:rsidR="00FF0953" w:rsidRPr="003553B2" w:rsidRDefault="00FF0953" w:rsidP="00B548C1">
            <w:pPr>
              <w:jc w:val="center"/>
              <w:rPr>
                <w:rFonts w:eastAsiaTheme="minorEastAsia" w:cs="Arial"/>
                <w:b/>
                <w:sz w:val="10"/>
                <w:szCs w:val="10"/>
              </w:rPr>
            </w:pPr>
          </w:p>
        </w:tc>
        <w:tc>
          <w:tcPr>
            <w:tcW w:w="162" w:type="pct"/>
            <w:tcBorders>
              <w:top w:val="single" w:sz="12" w:space="0" w:color="auto"/>
              <w:bottom w:val="single" w:sz="12" w:space="0" w:color="auto"/>
            </w:tcBorders>
            <w:shd w:val="clear" w:color="auto" w:fill="A8D08D" w:themeFill="accent6" w:themeFillTint="99"/>
          </w:tcPr>
          <w:p w14:paraId="7030E76E" w14:textId="77777777" w:rsidR="00FF0953" w:rsidRPr="003553B2" w:rsidRDefault="00FF0953" w:rsidP="00B548C1">
            <w:pPr>
              <w:jc w:val="center"/>
              <w:rPr>
                <w:rFonts w:eastAsiaTheme="minorEastAsia" w:cs="Arial"/>
                <w:b/>
                <w:sz w:val="10"/>
                <w:szCs w:val="10"/>
              </w:rPr>
            </w:pPr>
          </w:p>
        </w:tc>
        <w:tc>
          <w:tcPr>
            <w:tcW w:w="162" w:type="pct"/>
            <w:tcBorders>
              <w:top w:val="single" w:sz="12" w:space="0" w:color="auto"/>
              <w:bottom w:val="single" w:sz="12" w:space="0" w:color="auto"/>
            </w:tcBorders>
            <w:shd w:val="clear" w:color="auto" w:fill="A8D08D" w:themeFill="accent6" w:themeFillTint="99"/>
          </w:tcPr>
          <w:p w14:paraId="1F2B6524"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5ED3EB6B"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02FB63CE"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013099F3"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408EB707"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3E105769"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13F63602"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67829C8D"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18BCC569"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1CEE0E1C"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73A00E27" w14:textId="77777777" w:rsidR="00FF0953" w:rsidRPr="003553B2" w:rsidRDefault="00FF0953" w:rsidP="00B548C1">
            <w:pPr>
              <w:jc w:val="center"/>
              <w:rPr>
                <w:rFonts w:eastAsiaTheme="minorEastAsia" w:cs="Arial"/>
                <w:sz w:val="10"/>
                <w:szCs w:val="10"/>
              </w:rPr>
            </w:pPr>
          </w:p>
        </w:tc>
        <w:tc>
          <w:tcPr>
            <w:tcW w:w="161" w:type="pct"/>
            <w:tcBorders>
              <w:top w:val="single" w:sz="12" w:space="0" w:color="auto"/>
              <w:bottom w:val="single" w:sz="12" w:space="0" w:color="auto"/>
            </w:tcBorders>
            <w:shd w:val="clear" w:color="auto" w:fill="A8D08D" w:themeFill="accent6" w:themeFillTint="99"/>
          </w:tcPr>
          <w:p w14:paraId="5E4BE108"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2004DB48"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755D17CB"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A8D08D" w:themeFill="accent6" w:themeFillTint="99"/>
          </w:tcPr>
          <w:p w14:paraId="0F66C142" w14:textId="77777777" w:rsidR="00FF0953" w:rsidRPr="003553B2" w:rsidRDefault="00FF0953" w:rsidP="00B548C1">
            <w:pPr>
              <w:jc w:val="center"/>
              <w:rPr>
                <w:rFonts w:eastAsiaTheme="minorEastAsia" w:cs="Arial"/>
                <w:sz w:val="10"/>
                <w:szCs w:val="10"/>
              </w:rPr>
            </w:pPr>
          </w:p>
        </w:tc>
        <w:tc>
          <w:tcPr>
            <w:tcW w:w="162" w:type="pct"/>
            <w:tcBorders>
              <w:top w:val="single" w:sz="12" w:space="0" w:color="auto"/>
              <w:bottom w:val="single" w:sz="12" w:space="0" w:color="auto"/>
            </w:tcBorders>
            <w:shd w:val="clear" w:color="auto" w:fill="FF0000"/>
          </w:tcPr>
          <w:p w14:paraId="7410B3DA" w14:textId="77777777" w:rsidR="00FF0953" w:rsidRPr="0030338B" w:rsidRDefault="00FF0953" w:rsidP="00B548C1">
            <w:pPr>
              <w:jc w:val="center"/>
              <w:rPr>
                <w:rFonts w:eastAsiaTheme="minorEastAsia" w:cs="Arial"/>
                <w:sz w:val="16"/>
                <w:szCs w:val="16"/>
              </w:rPr>
            </w:pPr>
            <w:r w:rsidRPr="0030338B">
              <w:rPr>
                <w:rFonts w:eastAsiaTheme="minorEastAsia" w:cstheme="minorHAnsi"/>
                <w:b/>
                <w:sz w:val="16"/>
                <w:szCs w:val="16"/>
              </w:rPr>
              <w:t>√</w:t>
            </w:r>
          </w:p>
        </w:tc>
        <w:tc>
          <w:tcPr>
            <w:tcW w:w="162" w:type="pct"/>
            <w:tcBorders>
              <w:top w:val="single" w:sz="12" w:space="0" w:color="auto"/>
              <w:bottom w:val="single" w:sz="12" w:space="0" w:color="auto"/>
            </w:tcBorders>
            <w:shd w:val="clear" w:color="auto" w:fill="A8D08D" w:themeFill="accent6" w:themeFillTint="99"/>
          </w:tcPr>
          <w:p w14:paraId="3FD098D9" w14:textId="77777777" w:rsidR="00FF0953" w:rsidRPr="0030338B" w:rsidRDefault="00FF0953" w:rsidP="00B548C1">
            <w:pPr>
              <w:jc w:val="center"/>
              <w:rPr>
                <w:rFonts w:eastAsiaTheme="minorEastAsia" w:cs="Arial"/>
                <w:sz w:val="16"/>
                <w:szCs w:val="16"/>
              </w:rPr>
            </w:pPr>
          </w:p>
        </w:tc>
        <w:tc>
          <w:tcPr>
            <w:tcW w:w="162" w:type="pct"/>
            <w:tcBorders>
              <w:top w:val="single" w:sz="12" w:space="0" w:color="auto"/>
              <w:bottom w:val="single" w:sz="12" w:space="0" w:color="auto"/>
            </w:tcBorders>
            <w:shd w:val="clear" w:color="auto" w:fill="FF0000"/>
          </w:tcPr>
          <w:p w14:paraId="408490FA" w14:textId="77777777" w:rsidR="00FF0953" w:rsidRPr="0030338B" w:rsidRDefault="00FF0953" w:rsidP="00B548C1">
            <w:pPr>
              <w:jc w:val="center"/>
              <w:rPr>
                <w:rFonts w:eastAsiaTheme="minorEastAsia" w:cs="Arial"/>
                <w:sz w:val="16"/>
                <w:szCs w:val="16"/>
              </w:rPr>
            </w:pPr>
            <w:r w:rsidRPr="0030338B">
              <w:rPr>
                <w:rFonts w:eastAsiaTheme="minorEastAsia" w:cstheme="minorHAnsi"/>
                <w:b/>
                <w:sz w:val="16"/>
                <w:szCs w:val="16"/>
              </w:rPr>
              <w:t>√</w:t>
            </w:r>
          </w:p>
        </w:tc>
        <w:tc>
          <w:tcPr>
            <w:tcW w:w="162" w:type="pct"/>
            <w:tcBorders>
              <w:top w:val="single" w:sz="12" w:space="0" w:color="auto"/>
              <w:bottom w:val="single" w:sz="12" w:space="0" w:color="auto"/>
            </w:tcBorders>
            <w:shd w:val="clear" w:color="auto" w:fill="FF0000"/>
          </w:tcPr>
          <w:p w14:paraId="38BA9FFC" w14:textId="77777777" w:rsidR="00FF0953" w:rsidRPr="0030338B" w:rsidRDefault="00FF0953" w:rsidP="00B548C1">
            <w:pPr>
              <w:jc w:val="center"/>
              <w:rPr>
                <w:rFonts w:eastAsiaTheme="minorEastAsia" w:cs="Arial"/>
                <w:sz w:val="16"/>
                <w:szCs w:val="16"/>
              </w:rPr>
            </w:pPr>
            <w:r w:rsidRPr="0030338B">
              <w:rPr>
                <w:rFonts w:eastAsiaTheme="minorEastAsia" w:cstheme="minorHAnsi"/>
                <w:b/>
                <w:sz w:val="16"/>
                <w:szCs w:val="16"/>
              </w:rPr>
              <w:t>√</w:t>
            </w:r>
          </w:p>
        </w:tc>
        <w:tc>
          <w:tcPr>
            <w:tcW w:w="162" w:type="pct"/>
            <w:tcBorders>
              <w:top w:val="single" w:sz="12" w:space="0" w:color="auto"/>
              <w:bottom w:val="single" w:sz="12" w:space="0" w:color="auto"/>
            </w:tcBorders>
            <w:shd w:val="clear" w:color="auto" w:fill="FF0000"/>
          </w:tcPr>
          <w:p w14:paraId="6A98663A" w14:textId="77777777" w:rsidR="00FF0953" w:rsidRPr="0030338B" w:rsidRDefault="00FF0953" w:rsidP="00B548C1">
            <w:pPr>
              <w:jc w:val="center"/>
              <w:rPr>
                <w:rFonts w:eastAsiaTheme="minorEastAsia" w:cs="Arial"/>
                <w:sz w:val="16"/>
                <w:szCs w:val="16"/>
              </w:rPr>
            </w:pPr>
            <w:r w:rsidRPr="0030338B">
              <w:rPr>
                <w:rFonts w:eastAsiaTheme="minorEastAsia" w:cstheme="minorHAnsi"/>
                <w:b/>
                <w:sz w:val="16"/>
                <w:szCs w:val="16"/>
              </w:rPr>
              <w:t>√</w:t>
            </w:r>
          </w:p>
        </w:tc>
        <w:tc>
          <w:tcPr>
            <w:tcW w:w="162" w:type="pct"/>
            <w:tcBorders>
              <w:top w:val="single" w:sz="12" w:space="0" w:color="auto"/>
              <w:bottom w:val="single" w:sz="12" w:space="0" w:color="auto"/>
            </w:tcBorders>
            <w:shd w:val="clear" w:color="auto" w:fill="FF0000"/>
          </w:tcPr>
          <w:p w14:paraId="7396BD8C" w14:textId="77777777" w:rsidR="00FF0953" w:rsidRPr="0030338B" w:rsidRDefault="00FF0953" w:rsidP="00B548C1">
            <w:pPr>
              <w:jc w:val="center"/>
              <w:rPr>
                <w:rFonts w:eastAsiaTheme="minorEastAsia" w:cs="Arial"/>
                <w:sz w:val="16"/>
                <w:szCs w:val="16"/>
              </w:rPr>
            </w:pPr>
            <w:r w:rsidRPr="0030338B">
              <w:rPr>
                <w:rFonts w:eastAsiaTheme="minorEastAsia" w:cstheme="minorHAnsi"/>
                <w:b/>
                <w:sz w:val="16"/>
                <w:szCs w:val="16"/>
              </w:rPr>
              <w:t>√</w:t>
            </w:r>
          </w:p>
        </w:tc>
        <w:tc>
          <w:tcPr>
            <w:tcW w:w="162" w:type="pct"/>
            <w:tcBorders>
              <w:top w:val="single" w:sz="12" w:space="0" w:color="auto"/>
              <w:bottom w:val="single" w:sz="12" w:space="0" w:color="auto"/>
            </w:tcBorders>
            <w:shd w:val="clear" w:color="auto" w:fill="FF0000"/>
          </w:tcPr>
          <w:p w14:paraId="78F29513" w14:textId="77777777" w:rsidR="00FF0953" w:rsidRPr="0030338B" w:rsidRDefault="00FF0953" w:rsidP="00B548C1">
            <w:pPr>
              <w:jc w:val="center"/>
              <w:rPr>
                <w:rFonts w:eastAsiaTheme="minorEastAsia" w:cs="Arial"/>
                <w:sz w:val="16"/>
                <w:szCs w:val="16"/>
              </w:rPr>
            </w:pPr>
            <w:r w:rsidRPr="0030338B">
              <w:rPr>
                <w:rFonts w:eastAsiaTheme="minorEastAsia" w:cstheme="minorHAnsi"/>
                <w:b/>
                <w:sz w:val="16"/>
                <w:szCs w:val="16"/>
              </w:rPr>
              <w:t>√</w:t>
            </w:r>
          </w:p>
        </w:tc>
        <w:tc>
          <w:tcPr>
            <w:tcW w:w="162" w:type="pct"/>
            <w:tcBorders>
              <w:top w:val="single" w:sz="12" w:space="0" w:color="auto"/>
              <w:bottom w:val="single" w:sz="12" w:space="0" w:color="auto"/>
            </w:tcBorders>
            <w:shd w:val="clear" w:color="auto" w:fill="FF0000"/>
          </w:tcPr>
          <w:p w14:paraId="0D4DE56E" w14:textId="77777777" w:rsidR="00FF0953" w:rsidRPr="0030338B" w:rsidRDefault="00FF0953" w:rsidP="00B548C1">
            <w:pPr>
              <w:jc w:val="center"/>
              <w:rPr>
                <w:rFonts w:eastAsiaTheme="minorEastAsia" w:cs="Arial"/>
                <w:sz w:val="16"/>
                <w:szCs w:val="16"/>
              </w:rPr>
            </w:pPr>
            <w:r w:rsidRPr="0030338B">
              <w:rPr>
                <w:rFonts w:eastAsiaTheme="minorEastAsia" w:cstheme="minorHAnsi"/>
                <w:b/>
                <w:sz w:val="16"/>
                <w:szCs w:val="16"/>
              </w:rPr>
              <w:t>√</w:t>
            </w:r>
          </w:p>
        </w:tc>
        <w:tc>
          <w:tcPr>
            <w:tcW w:w="162" w:type="pct"/>
            <w:tcBorders>
              <w:top w:val="single" w:sz="12" w:space="0" w:color="auto"/>
              <w:bottom w:val="single" w:sz="12" w:space="0" w:color="auto"/>
              <w:right w:val="single" w:sz="12" w:space="0" w:color="auto"/>
            </w:tcBorders>
            <w:shd w:val="clear" w:color="auto" w:fill="FF0000"/>
          </w:tcPr>
          <w:p w14:paraId="00675341" w14:textId="77777777" w:rsidR="00FF0953" w:rsidRPr="0030338B" w:rsidRDefault="00FF0953" w:rsidP="00B548C1">
            <w:pPr>
              <w:jc w:val="center"/>
              <w:rPr>
                <w:rFonts w:eastAsiaTheme="minorEastAsia" w:cs="Arial"/>
                <w:sz w:val="16"/>
                <w:szCs w:val="16"/>
              </w:rPr>
            </w:pPr>
            <w:r w:rsidRPr="0030338B">
              <w:rPr>
                <w:rFonts w:eastAsiaTheme="minorEastAsia" w:cstheme="minorHAnsi"/>
                <w:b/>
                <w:sz w:val="16"/>
                <w:szCs w:val="16"/>
              </w:rPr>
              <w:t>√</w:t>
            </w:r>
          </w:p>
        </w:tc>
      </w:tr>
    </w:tbl>
    <w:p w14:paraId="4C59280E" w14:textId="77777777" w:rsidR="00FF0953"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13628879" w14:textId="77777777" w:rsidR="00FF0953" w:rsidRDefault="00FF0953" w:rsidP="00FF0953">
      <w:pPr>
        <w:rPr>
          <w:rFonts w:eastAsiaTheme="minorEastAsia" w:cs="Arial"/>
          <w:sz w:val="24"/>
          <w:szCs w:val="24"/>
        </w:rPr>
        <w:sectPr w:rsidR="00FF0953" w:rsidSect="00B548C1">
          <w:pgSz w:w="16838" w:h="11906" w:orient="landscape"/>
          <w:pgMar w:top="1418" w:right="1588" w:bottom="1418" w:left="1871" w:header="709" w:footer="709" w:gutter="0"/>
          <w:cols w:space="708"/>
          <w:docGrid w:linePitch="360"/>
        </w:sectPr>
      </w:pPr>
    </w:p>
    <w:p w14:paraId="461A386A" w14:textId="77777777" w:rsidR="00FF0953" w:rsidRPr="00267E76" w:rsidRDefault="00FF0953" w:rsidP="00FF0953">
      <w:pPr>
        <w:rPr>
          <w:rFonts w:eastAsiaTheme="minorEastAsia" w:cs="Arial"/>
          <w:i/>
          <w:sz w:val="24"/>
          <w:szCs w:val="24"/>
        </w:rPr>
      </w:pPr>
      <w:r>
        <w:rPr>
          <w:rFonts w:eastAsiaTheme="minorEastAsia" w:cs="Arial"/>
          <w:sz w:val="24"/>
          <w:szCs w:val="24"/>
        </w:rPr>
        <w:lastRenderedPageBreak/>
        <w:t>Rycina 11 przedstawia</w:t>
      </w:r>
      <w:r w:rsidRPr="009122F5">
        <w:rPr>
          <w:rFonts w:eastAsiaTheme="minorEastAsia" w:cs="Arial"/>
          <w:sz w:val="24"/>
          <w:szCs w:val="24"/>
        </w:rPr>
        <w:t xml:space="preserve"> </w:t>
      </w:r>
      <w:r>
        <w:rPr>
          <w:rFonts w:eastAsiaTheme="minorEastAsia" w:cs="Arial"/>
          <w:sz w:val="24"/>
          <w:szCs w:val="24"/>
        </w:rPr>
        <w:t xml:space="preserve">odsetek </w:t>
      </w:r>
      <w:r w:rsidRPr="003C679A">
        <w:rPr>
          <w:rFonts w:eastAsiaTheme="minorEastAsia" w:cs="Arial"/>
          <w:b/>
          <w:sz w:val="24"/>
          <w:szCs w:val="24"/>
        </w:rPr>
        <w:t xml:space="preserve">gospodarstw domowych </w:t>
      </w:r>
      <w:r>
        <w:rPr>
          <w:rFonts w:eastAsiaTheme="minorEastAsia" w:cs="Arial"/>
          <w:b/>
          <w:sz w:val="24"/>
          <w:szCs w:val="24"/>
        </w:rPr>
        <w:t xml:space="preserve">niepodłączonych do sieci kanalizacyjnej </w:t>
      </w:r>
      <w:r w:rsidRPr="003C679A">
        <w:rPr>
          <w:rFonts w:eastAsiaTheme="minorEastAsia" w:cs="Arial"/>
          <w:sz w:val="24"/>
          <w:szCs w:val="24"/>
        </w:rPr>
        <w:t>w 2016 r.</w:t>
      </w:r>
    </w:p>
    <w:p w14:paraId="76F305A8" w14:textId="31DA3E56" w:rsidR="000B52B2" w:rsidRDefault="000B52B2" w:rsidP="000B52B2">
      <w:pPr>
        <w:pStyle w:val="Legenda"/>
        <w:keepNext/>
      </w:pPr>
      <w:bookmarkStart w:id="63" w:name="_Toc485121092"/>
      <w:r>
        <w:t xml:space="preserve">Rycina </w:t>
      </w:r>
      <w:fldSimple w:instr=" SEQ Rycina \* ARABIC ">
        <w:r w:rsidR="00980FBA">
          <w:rPr>
            <w:noProof/>
          </w:rPr>
          <w:t>11</w:t>
        </w:r>
      </w:fldSimple>
      <w:r>
        <w:t xml:space="preserve">. </w:t>
      </w:r>
      <w:r>
        <w:rPr>
          <w:rFonts w:eastAsiaTheme="minorEastAsia" w:cs="Arial"/>
          <w:szCs w:val="24"/>
        </w:rPr>
        <w:t xml:space="preserve">Odsetek </w:t>
      </w:r>
      <w:r>
        <w:rPr>
          <w:rFonts w:eastAsiaTheme="minorEastAsia" w:cs="Arial"/>
          <w:b/>
          <w:szCs w:val="24"/>
        </w:rPr>
        <w:t>gospodarstw domowych niepodłączonych do sieci kanalizacyjne</w:t>
      </w:r>
      <w:r w:rsidR="004E555D">
        <w:rPr>
          <w:rFonts w:eastAsiaTheme="minorEastAsia" w:cs="Arial"/>
          <w:b/>
          <w:szCs w:val="24"/>
        </w:rPr>
        <w:t>j</w:t>
      </w:r>
      <w:r>
        <w:rPr>
          <w:rFonts w:eastAsiaTheme="minorEastAsia" w:cs="Arial"/>
          <w:b/>
          <w:szCs w:val="24"/>
        </w:rPr>
        <w:br/>
      </w:r>
      <w:r w:rsidRPr="003C679A">
        <w:rPr>
          <w:rFonts w:eastAsiaTheme="minorEastAsia" w:cs="Arial"/>
          <w:szCs w:val="24"/>
        </w:rPr>
        <w:t>w 2016 r.</w:t>
      </w:r>
      <w:bookmarkEnd w:id="63"/>
    </w:p>
    <w:p w14:paraId="642D055A" w14:textId="24C048CA" w:rsidR="00FF0953" w:rsidRPr="00267E76" w:rsidRDefault="00475AE9" w:rsidP="000B52B2">
      <w:pPr>
        <w:jc w:val="center"/>
        <w:rPr>
          <w:rFonts w:eastAsiaTheme="minorEastAsia" w:cs="Arial"/>
          <w:i/>
          <w:sz w:val="24"/>
          <w:szCs w:val="24"/>
        </w:rPr>
      </w:pPr>
      <w:r w:rsidRPr="00475AE9">
        <w:rPr>
          <w:rFonts w:eastAsiaTheme="minorEastAsia" w:cs="Arial"/>
          <w:i/>
          <w:noProof/>
          <w:sz w:val="24"/>
          <w:szCs w:val="24"/>
          <w:lang w:eastAsia="pl-PL"/>
        </w:rPr>
        <w:drawing>
          <wp:inline distT="0" distB="0" distL="0" distR="0" wp14:anchorId="4174AEF7" wp14:editId="101914A8">
            <wp:extent cx="5101727" cy="7219507"/>
            <wp:effectExtent l="0" t="0" r="0" b="0"/>
            <wp:docPr id="69" name="Obraz 69" descr="Z:\Rewitalizacja\Śrem\Nowy folder\kartogramy_śre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ewitalizacja\Śrem\Nowy folder\kartogramy_śrem\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05251" cy="7224494"/>
                    </a:xfrm>
                    <a:prstGeom prst="rect">
                      <a:avLst/>
                    </a:prstGeom>
                    <a:noFill/>
                    <a:ln>
                      <a:noFill/>
                    </a:ln>
                  </pic:spPr>
                </pic:pic>
              </a:graphicData>
            </a:graphic>
          </wp:inline>
        </w:drawing>
      </w:r>
    </w:p>
    <w:p w14:paraId="2E332956"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Rycina 12 przedstawia jednostki analityczne </w:t>
      </w:r>
      <w:r w:rsidRPr="00677313">
        <w:rPr>
          <w:rFonts w:eastAsiaTheme="minorEastAsia" w:cs="Arial"/>
          <w:b/>
          <w:sz w:val="24"/>
          <w:szCs w:val="24"/>
        </w:rPr>
        <w:t>oz</w:t>
      </w:r>
      <w:r>
        <w:rPr>
          <w:rFonts w:eastAsiaTheme="minorEastAsia" w:cs="Arial"/>
          <w:b/>
          <w:sz w:val="24"/>
          <w:szCs w:val="24"/>
        </w:rPr>
        <w:t>naczone jako kryzysowe w sferze środowiskowej</w:t>
      </w:r>
      <w:r>
        <w:rPr>
          <w:rFonts w:eastAsiaTheme="minorEastAsia" w:cs="Arial"/>
          <w:sz w:val="24"/>
          <w:szCs w:val="24"/>
        </w:rPr>
        <w:t>.</w:t>
      </w:r>
    </w:p>
    <w:p w14:paraId="7BC58156" w14:textId="0D69660E" w:rsidR="000B52B2" w:rsidRDefault="000B52B2" w:rsidP="000B52B2">
      <w:pPr>
        <w:pStyle w:val="Legenda"/>
        <w:keepNext/>
      </w:pPr>
      <w:bookmarkStart w:id="64" w:name="_Toc485121093"/>
      <w:r>
        <w:t xml:space="preserve">Rycina </w:t>
      </w:r>
      <w:fldSimple w:instr=" SEQ Rycina \* ARABIC ">
        <w:r w:rsidR="00980FBA">
          <w:rPr>
            <w:noProof/>
          </w:rPr>
          <w:t>12</w:t>
        </w:r>
      </w:fldSimple>
      <w:r>
        <w:t xml:space="preserve">. </w:t>
      </w:r>
      <w:r>
        <w:rPr>
          <w:rFonts w:eastAsiaTheme="minorEastAsia" w:cs="Arial"/>
          <w:szCs w:val="24"/>
        </w:rPr>
        <w:t xml:space="preserve">Jednostki analityczne </w:t>
      </w:r>
      <w:r w:rsidRPr="00677313">
        <w:rPr>
          <w:rFonts w:eastAsiaTheme="minorEastAsia" w:cs="Arial"/>
          <w:b/>
          <w:szCs w:val="24"/>
        </w:rPr>
        <w:t xml:space="preserve">oznaczone jako kryzysowe w sferze </w:t>
      </w:r>
      <w:r>
        <w:rPr>
          <w:rFonts w:eastAsiaTheme="minorEastAsia" w:cs="Arial"/>
          <w:b/>
          <w:szCs w:val="24"/>
        </w:rPr>
        <w:t>środowiskowej</w:t>
      </w:r>
      <w:bookmarkEnd w:id="64"/>
    </w:p>
    <w:p w14:paraId="62FFA9D0" w14:textId="549EC320" w:rsidR="00FF0953" w:rsidRDefault="00475AE9" w:rsidP="00475AE9">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54708162" wp14:editId="064A8682">
            <wp:extent cx="5387245" cy="7623545"/>
            <wp:effectExtent l="0" t="0" r="0" b="0"/>
            <wp:docPr id="71" name="Obraz 71" descr="Z:\Rewitalizacja\Śrem\Nowy folder\kartogramy_śre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Rewitalizacja\Śrem\Nowy folder\kartogramy_śrem\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4227" cy="7633425"/>
                    </a:xfrm>
                    <a:prstGeom prst="rect">
                      <a:avLst/>
                    </a:prstGeom>
                    <a:noFill/>
                    <a:ln>
                      <a:noFill/>
                    </a:ln>
                  </pic:spPr>
                </pic:pic>
              </a:graphicData>
            </a:graphic>
          </wp:inline>
        </w:drawing>
      </w:r>
    </w:p>
    <w:p w14:paraId="05228E39" w14:textId="77777777" w:rsidR="00FF0953" w:rsidRDefault="00FF0953" w:rsidP="00FF0953">
      <w:pPr>
        <w:rPr>
          <w:rFonts w:eastAsiaTheme="minorEastAsia" w:cs="Arial"/>
          <w:sz w:val="24"/>
          <w:szCs w:val="24"/>
        </w:rPr>
      </w:pPr>
      <w:r>
        <w:rPr>
          <w:rFonts w:eastAsiaTheme="minorEastAsia" w:cs="Arial"/>
          <w:sz w:val="24"/>
          <w:szCs w:val="24"/>
          <w:u w:val="single"/>
        </w:rPr>
        <w:lastRenderedPageBreak/>
        <w:t xml:space="preserve">Sfera </w:t>
      </w:r>
      <w:proofErr w:type="spellStart"/>
      <w:r>
        <w:rPr>
          <w:rFonts w:eastAsiaTheme="minorEastAsia" w:cs="Arial"/>
          <w:sz w:val="24"/>
          <w:szCs w:val="24"/>
          <w:u w:val="single"/>
        </w:rPr>
        <w:t>przestrzenno</w:t>
      </w:r>
      <w:proofErr w:type="spellEnd"/>
      <w:r>
        <w:rPr>
          <w:rFonts w:eastAsiaTheme="minorEastAsia" w:cs="Arial"/>
          <w:sz w:val="24"/>
          <w:szCs w:val="24"/>
          <w:u w:val="single"/>
        </w:rPr>
        <w:t xml:space="preserve"> – funkcjonalna</w:t>
      </w:r>
    </w:p>
    <w:p w14:paraId="19B6C546" w14:textId="77777777" w:rsidR="00FF0953" w:rsidRPr="00054CC9" w:rsidRDefault="00FF0953" w:rsidP="00FF0953">
      <w:pPr>
        <w:rPr>
          <w:rFonts w:eastAsiaTheme="minorEastAsia" w:cs="Arial"/>
          <w:sz w:val="24"/>
          <w:szCs w:val="24"/>
        </w:rPr>
      </w:pPr>
      <w:r>
        <w:rPr>
          <w:rFonts w:eastAsiaTheme="minorEastAsia" w:cs="Arial"/>
          <w:sz w:val="24"/>
          <w:szCs w:val="24"/>
        </w:rPr>
        <w:t xml:space="preserve">Według </w:t>
      </w:r>
      <w:r w:rsidRPr="00A7318F">
        <w:rPr>
          <w:rFonts w:eastAsiaTheme="minorEastAsia" w:cs="Arial"/>
          <w:sz w:val="24"/>
          <w:szCs w:val="24"/>
        </w:rPr>
        <w:t>Wytyczn</w:t>
      </w:r>
      <w:r w:rsidRPr="005F100B">
        <w:rPr>
          <w:rFonts w:eastAsiaTheme="minorEastAsia" w:cs="Arial"/>
          <w:sz w:val="24"/>
          <w:szCs w:val="24"/>
        </w:rPr>
        <w:t xml:space="preserve">ych Ministra Rozwoju </w:t>
      </w:r>
      <w:r w:rsidRPr="00A7318F">
        <w:rPr>
          <w:rFonts w:eastAsiaTheme="minorEastAsia" w:cs="Arial"/>
          <w:sz w:val="24"/>
          <w:szCs w:val="24"/>
        </w:rPr>
        <w:t>w zakresie rewitalizacji w programach operacyjnych na lata 2014</w:t>
      </w:r>
      <w:r w:rsidR="009E74CA">
        <w:rPr>
          <w:rFonts w:eastAsiaTheme="minorEastAsia" w:cs="Arial"/>
          <w:sz w:val="24"/>
          <w:szCs w:val="24"/>
        </w:rPr>
        <w:t>–</w:t>
      </w:r>
      <w:r w:rsidRPr="00A7318F">
        <w:rPr>
          <w:rFonts w:eastAsiaTheme="minorEastAsia" w:cs="Arial"/>
          <w:sz w:val="24"/>
          <w:szCs w:val="24"/>
        </w:rPr>
        <w:t>2020</w:t>
      </w:r>
      <w:r>
        <w:rPr>
          <w:rFonts w:eastAsiaTheme="minorEastAsia" w:cs="Arial"/>
          <w:sz w:val="24"/>
          <w:szCs w:val="24"/>
        </w:rPr>
        <w:t xml:space="preserve">, negatywne zjawiska w sferze </w:t>
      </w:r>
      <w:proofErr w:type="spellStart"/>
      <w:r>
        <w:rPr>
          <w:rFonts w:eastAsiaTheme="minorEastAsia" w:cs="Arial"/>
          <w:sz w:val="24"/>
          <w:szCs w:val="24"/>
        </w:rPr>
        <w:t>przestrzenno</w:t>
      </w:r>
      <w:proofErr w:type="spellEnd"/>
      <w:r>
        <w:rPr>
          <w:rFonts w:eastAsiaTheme="minorEastAsia" w:cs="Arial"/>
          <w:sz w:val="24"/>
          <w:szCs w:val="24"/>
        </w:rPr>
        <w:t xml:space="preserve"> – funkcjonalnej dotyczą m.in.  niewystarczającego wyposażenia w infrastrukturę techniczną i społeczną oraz niskiego poziomu obsługi komunikacyjnej. Dla zobrazowania powyższych zjawisk dobrane zostały odpowiednie wskaźniki, które pozwoliły na ocenę skali kryzysu. Należą do nich: dostępność sieci kanalizacji sanitarnej, dostępność przedszkola do 0,5 km od miejsca zamieszkania, dostępność obiektów sportowych (hal lub boisk lub basenów itp.) do 1 km od miejsca zamieszkania oraz dostępność przystanku komunikacji publicznej (PKP lub PKS lub komunikacja miejska) do 1 km od miejsca zamieszkania. W oparciu o powyższe wskaźniki dokonano oceny dostępności infrastruktury technicznej, społecznej oraz komunikacyjnej </w:t>
      </w:r>
      <w:r>
        <w:rPr>
          <w:rFonts w:eastAsiaTheme="minorEastAsia" w:cs="Arial"/>
          <w:sz w:val="24"/>
          <w:szCs w:val="24"/>
        </w:rPr>
        <w:br/>
        <w:t xml:space="preserve">w poszczególnych jednostkach analitycznych. Jeżeli przedszkola, obiekty sportowe lub przystanki komunikacji publicznej nie były dostępne w granicach badanej jednostki, </w:t>
      </w:r>
      <w:r>
        <w:rPr>
          <w:rFonts w:eastAsiaTheme="minorEastAsia" w:cs="Arial"/>
          <w:sz w:val="24"/>
          <w:szCs w:val="24"/>
        </w:rPr>
        <w:br/>
        <w:t xml:space="preserve">a znajdowały się w sąsiedniej jednostce analitycznej i odległość do nich nie przekraczała odpowiednio 0,5 km i 1 km to uznawano, że dostępność została zachowana (dane dotyczą 2016 r.). Ostatecznie, </w:t>
      </w:r>
      <w:r w:rsidRPr="0085055F">
        <w:rPr>
          <w:rFonts w:eastAsiaTheme="minorEastAsia" w:cs="Arial"/>
          <w:b/>
          <w:sz w:val="24"/>
          <w:szCs w:val="24"/>
        </w:rPr>
        <w:t>ze względu na pozytywny obraz gminy w tej sferze</w:t>
      </w:r>
      <w:r>
        <w:rPr>
          <w:rFonts w:eastAsiaTheme="minorEastAsia" w:cs="Arial"/>
          <w:sz w:val="24"/>
          <w:szCs w:val="24"/>
        </w:rPr>
        <w:t xml:space="preserve">, </w:t>
      </w:r>
      <w:r w:rsidRPr="00894CA4">
        <w:rPr>
          <w:rFonts w:eastAsiaTheme="minorEastAsia" w:cs="Arial"/>
          <w:b/>
          <w:sz w:val="24"/>
          <w:szCs w:val="24"/>
        </w:rPr>
        <w:t>za</w:t>
      </w:r>
      <w:r>
        <w:rPr>
          <w:rFonts w:eastAsiaTheme="minorEastAsia" w:cs="Arial"/>
          <w:sz w:val="24"/>
          <w:szCs w:val="24"/>
        </w:rPr>
        <w:t xml:space="preserve"> </w:t>
      </w:r>
      <w:r w:rsidRPr="007C67BE">
        <w:rPr>
          <w:rFonts w:eastAsiaTheme="minorEastAsia" w:cs="Arial"/>
          <w:b/>
          <w:sz w:val="24"/>
          <w:szCs w:val="24"/>
        </w:rPr>
        <w:t xml:space="preserve">obszary kryzysowe w sferze </w:t>
      </w:r>
      <w:proofErr w:type="spellStart"/>
      <w:r>
        <w:rPr>
          <w:rFonts w:eastAsiaTheme="minorEastAsia" w:cs="Arial"/>
          <w:b/>
          <w:sz w:val="24"/>
          <w:szCs w:val="24"/>
        </w:rPr>
        <w:t>przestrzenno</w:t>
      </w:r>
      <w:proofErr w:type="spellEnd"/>
      <w:r>
        <w:rPr>
          <w:rFonts w:eastAsiaTheme="minorEastAsia" w:cs="Arial"/>
          <w:b/>
          <w:sz w:val="24"/>
          <w:szCs w:val="24"/>
        </w:rPr>
        <w:t xml:space="preserve"> – funkcjonalnej </w:t>
      </w:r>
      <w:r>
        <w:rPr>
          <w:rFonts w:eastAsiaTheme="minorEastAsia" w:cs="Arial"/>
          <w:sz w:val="24"/>
          <w:szCs w:val="24"/>
        </w:rPr>
        <w:t xml:space="preserve">uznane zostały te jednostki analityczne, </w:t>
      </w:r>
      <w:r>
        <w:rPr>
          <w:rFonts w:eastAsiaTheme="minorEastAsia" w:cs="Arial"/>
          <w:sz w:val="24"/>
          <w:szCs w:val="24"/>
        </w:rPr>
        <w:br/>
        <w:t xml:space="preserve">w których </w:t>
      </w:r>
      <w:r w:rsidRPr="004240E6">
        <w:rPr>
          <w:rFonts w:eastAsiaTheme="minorEastAsia" w:cs="Arial"/>
          <w:b/>
          <w:sz w:val="24"/>
          <w:szCs w:val="24"/>
        </w:rPr>
        <w:t>dostępność nie została zachowana w</w:t>
      </w:r>
      <w:r>
        <w:rPr>
          <w:rFonts w:eastAsiaTheme="minorEastAsia" w:cs="Arial"/>
          <w:sz w:val="24"/>
          <w:szCs w:val="24"/>
        </w:rPr>
        <w:t xml:space="preserve"> </w:t>
      </w:r>
      <w:r w:rsidRPr="007C67BE">
        <w:rPr>
          <w:rFonts w:eastAsiaTheme="minorEastAsia" w:cs="Arial"/>
          <w:b/>
          <w:sz w:val="24"/>
          <w:szCs w:val="24"/>
        </w:rPr>
        <w:t xml:space="preserve">przynajmniej </w:t>
      </w:r>
      <w:r>
        <w:rPr>
          <w:rFonts w:eastAsiaTheme="minorEastAsia" w:cs="Arial"/>
          <w:b/>
          <w:sz w:val="24"/>
          <w:szCs w:val="24"/>
        </w:rPr>
        <w:t>dwóch dziedzinach,</w:t>
      </w:r>
      <w:r w:rsidRPr="007C67BE">
        <w:rPr>
          <w:rFonts w:eastAsiaTheme="minorEastAsia" w:cs="Arial"/>
          <w:b/>
          <w:sz w:val="24"/>
          <w:szCs w:val="24"/>
        </w:rPr>
        <w:t xml:space="preserve"> </w:t>
      </w:r>
      <w:r w:rsidRPr="003A5CE6">
        <w:rPr>
          <w:rFonts w:eastAsiaTheme="minorEastAsia" w:cs="Arial"/>
          <w:b/>
          <w:sz w:val="24"/>
          <w:szCs w:val="24"/>
        </w:rPr>
        <w:t xml:space="preserve">spośród </w:t>
      </w:r>
      <w:r>
        <w:rPr>
          <w:rFonts w:eastAsiaTheme="minorEastAsia" w:cs="Arial"/>
          <w:b/>
          <w:sz w:val="24"/>
          <w:szCs w:val="24"/>
        </w:rPr>
        <w:t xml:space="preserve">czterech </w:t>
      </w:r>
      <w:r w:rsidRPr="003A5CE6">
        <w:rPr>
          <w:rFonts w:eastAsiaTheme="minorEastAsia" w:cs="Arial"/>
          <w:b/>
          <w:sz w:val="24"/>
          <w:szCs w:val="24"/>
        </w:rPr>
        <w:t>wybranych do analizy</w:t>
      </w:r>
      <w:r>
        <w:rPr>
          <w:rFonts w:eastAsiaTheme="minorEastAsia" w:cs="Arial"/>
          <w:sz w:val="24"/>
          <w:szCs w:val="24"/>
        </w:rPr>
        <w:t xml:space="preserve">. Jednostki analityczne </w:t>
      </w:r>
      <w:r w:rsidRPr="00677313">
        <w:rPr>
          <w:rFonts w:eastAsiaTheme="minorEastAsia" w:cs="Arial"/>
          <w:b/>
          <w:sz w:val="24"/>
          <w:szCs w:val="24"/>
        </w:rPr>
        <w:t xml:space="preserve">oznaczone jako kryzysowe w sferze </w:t>
      </w:r>
      <w:proofErr w:type="spellStart"/>
      <w:r>
        <w:rPr>
          <w:rFonts w:eastAsiaTheme="minorEastAsia" w:cs="Arial"/>
          <w:b/>
          <w:sz w:val="24"/>
          <w:szCs w:val="24"/>
        </w:rPr>
        <w:t>przestrzenno</w:t>
      </w:r>
      <w:proofErr w:type="spellEnd"/>
      <w:r>
        <w:rPr>
          <w:rFonts w:eastAsiaTheme="minorEastAsia" w:cs="Arial"/>
          <w:b/>
          <w:sz w:val="24"/>
          <w:szCs w:val="24"/>
        </w:rPr>
        <w:t xml:space="preserve"> – funkcjonalnej </w:t>
      </w:r>
      <w:r>
        <w:rPr>
          <w:rFonts w:eastAsiaTheme="minorEastAsia" w:cs="Arial"/>
          <w:sz w:val="24"/>
          <w:szCs w:val="24"/>
        </w:rPr>
        <w:t xml:space="preserve">to: </w:t>
      </w:r>
      <w:r w:rsidRPr="00014D94">
        <w:rPr>
          <w:rFonts w:eastAsiaTheme="minorEastAsia" w:cs="Arial"/>
          <w:b/>
          <w:sz w:val="24"/>
          <w:szCs w:val="24"/>
        </w:rPr>
        <w:t>JA20</w:t>
      </w:r>
      <w:r w:rsidR="009E74CA">
        <w:rPr>
          <w:rFonts w:eastAsiaTheme="minorEastAsia" w:cs="Arial"/>
          <w:b/>
          <w:sz w:val="24"/>
          <w:szCs w:val="24"/>
        </w:rPr>
        <w:t>–</w:t>
      </w:r>
      <w:r w:rsidRPr="00014D94">
        <w:rPr>
          <w:rFonts w:eastAsiaTheme="minorEastAsia" w:cs="Arial"/>
          <w:b/>
          <w:sz w:val="24"/>
          <w:szCs w:val="24"/>
        </w:rPr>
        <w:t>ZOW,</w:t>
      </w:r>
      <w:r>
        <w:rPr>
          <w:rFonts w:eastAsiaTheme="minorEastAsia" w:cs="Arial"/>
          <w:sz w:val="24"/>
          <w:szCs w:val="24"/>
        </w:rPr>
        <w:t xml:space="preserve"> </w:t>
      </w:r>
      <w:r w:rsidRPr="00014D94">
        <w:rPr>
          <w:rFonts w:eastAsiaTheme="minorEastAsia" w:cs="Arial"/>
          <w:b/>
          <w:sz w:val="24"/>
          <w:szCs w:val="24"/>
        </w:rPr>
        <w:t>JA2</w:t>
      </w:r>
      <w:r>
        <w:rPr>
          <w:rFonts w:eastAsiaTheme="minorEastAsia" w:cs="Arial"/>
          <w:b/>
          <w:sz w:val="24"/>
          <w:szCs w:val="24"/>
        </w:rPr>
        <w:t>1</w:t>
      </w:r>
      <w:r w:rsidR="009E74CA">
        <w:rPr>
          <w:rFonts w:eastAsiaTheme="minorEastAsia" w:cs="Arial"/>
          <w:b/>
          <w:sz w:val="24"/>
          <w:szCs w:val="24"/>
        </w:rPr>
        <w:t>–</w:t>
      </w:r>
      <w:r w:rsidRPr="00014D94">
        <w:rPr>
          <w:rFonts w:eastAsiaTheme="minorEastAsia" w:cs="Arial"/>
          <w:b/>
          <w:sz w:val="24"/>
          <w:szCs w:val="24"/>
        </w:rPr>
        <w:t>ZOW</w:t>
      </w:r>
      <w:r>
        <w:rPr>
          <w:rFonts w:eastAsiaTheme="minorEastAsia" w:cs="Arial"/>
          <w:b/>
          <w:sz w:val="24"/>
          <w:szCs w:val="24"/>
        </w:rPr>
        <w:t>,</w:t>
      </w:r>
      <w:r w:rsidRPr="00014D94">
        <w:rPr>
          <w:rFonts w:eastAsiaTheme="minorEastAsia" w:cs="Arial"/>
          <w:b/>
          <w:sz w:val="24"/>
          <w:szCs w:val="24"/>
        </w:rPr>
        <w:t xml:space="preserve"> JA2</w:t>
      </w:r>
      <w:r>
        <w:rPr>
          <w:rFonts w:eastAsiaTheme="minorEastAsia" w:cs="Arial"/>
          <w:b/>
          <w:sz w:val="24"/>
          <w:szCs w:val="24"/>
        </w:rPr>
        <w:t>3</w:t>
      </w:r>
      <w:r w:rsidR="009E74CA">
        <w:rPr>
          <w:rFonts w:eastAsiaTheme="minorEastAsia" w:cs="Arial"/>
          <w:b/>
          <w:sz w:val="24"/>
          <w:szCs w:val="24"/>
        </w:rPr>
        <w:t>–</w:t>
      </w:r>
      <w:r w:rsidRPr="00014D94">
        <w:rPr>
          <w:rFonts w:eastAsiaTheme="minorEastAsia" w:cs="Arial"/>
          <w:b/>
          <w:sz w:val="24"/>
          <w:szCs w:val="24"/>
        </w:rPr>
        <w:t>ZOW</w:t>
      </w:r>
      <w:r>
        <w:rPr>
          <w:rFonts w:eastAsiaTheme="minorEastAsia" w:cs="Arial"/>
          <w:b/>
          <w:sz w:val="24"/>
          <w:szCs w:val="24"/>
        </w:rPr>
        <w:t>,</w:t>
      </w:r>
      <w:r w:rsidRPr="00014D94">
        <w:rPr>
          <w:rFonts w:eastAsiaTheme="minorEastAsia" w:cs="Arial"/>
          <w:b/>
          <w:sz w:val="24"/>
          <w:szCs w:val="24"/>
        </w:rPr>
        <w:t xml:space="preserve"> JA2</w:t>
      </w:r>
      <w:r>
        <w:rPr>
          <w:rFonts w:eastAsiaTheme="minorEastAsia" w:cs="Arial"/>
          <w:b/>
          <w:sz w:val="24"/>
          <w:szCs w:val="24"/>
        </w:rPr>
        <w:t>4</w:t>
      </w:r>
      <w:r w:rsidR="009E74CA">
        <w:rPr>
          <w:rFonts w:eastAsiaTheme="minorEastAsia" w:cs="Arial"/>
          <w:b/>
          <w:sz w:val="24"/>
          <w:szCs w:val="24"/>
        </w:rPr>
        <w:t>–</w:t>
      </w:r>
      <w:r w:rsidRPr="00014D94">
        <w:rPr>
          <w:rFonts w:eastAsiaTheme="minorEastAsia" w:cs="Arial"/>
          <w:b/>
          <w:sz w:val="24"/>
          <w:szCs w:val="24"/>
        </w:rPr>
        <w:t xml:space="preserve">ZOW </w:t>
      </w:r>
      <w:r w:rsidRPr="00DC52D0">
        <w:rPr>
          <w:rFonts w:eastAsiaTheme="minorEastAsia" w:cs="Arial"/>
          <w:sz w:val="24"/>
          <w:szCs w:val="24"/>
        </w:rPr>
        <w:t xml:space="preserve">oraz </w:t>
      </w:r>
      <w:r>
        <w:rPr>
          <w:rFonts w:eastAsiaTheme="minorEastAsia" w:cs="Arial"/>
          <w:sz w:val="24"/>
          <w:szCs w:val="24"/>
        </w:rPr>
        <w:br/>
      </w:r>
      <w:r w:rsidRPr="00014D94">
        <w:rPr>
          <w:rFonts w:eastAsiaTheme="minorEastAsia" w:cs="Arial"/>
          <w:b/>
          <w:sz w:val="24"/>
          <w:szCs w:val="24"/>
        </w:rPr>
        <w:t>JA2</w:t>
      </w:r>
      <w:r>
        <w:rPr>
          <w:rFonts w:eastAsiaTheme="minorEastAsia" w:cs="Arial"/>
          <w:b/>
          <w:sz w:val="24"/>
          <w:szCs w:val="24"/>
        </w:rPr>
        <w:t>6</w:t>
      </w:r>
      <w:r w:rsidR="009E74CA">
        <w:rPr>
          <w:rFonts w:eastAsiaTheme="minorEastAsia" w:cs="Arial"/>
          <w:b/>
          <w:sz w:val="24"/>
          <w:szCs w:val="24"/>
        </w:rPr>
        <w:t>–</w:t>
      </w:r>
      <w:r w:rsidRPr="00014D94">
        <w:rPr>
          <w:rFonts w:eastAsiaTheme="minorEastAsia" w:cs="Arial"/>
          <w:b/>
          <w:sz w:val="24"/>
          <w:szCs w:val="24"/>
        </w:rPr>
        <w:t>ZOW</w:t>
      </w:r>
      <w:r>
        <w:rPr>
          <w:rFonts w:eastAsiaTheme="minorEastAsia" w:cs="Arial"/>
          <w:b/>
          <w:sz w:val="24"/>
          <w:szCs w:val="24"/>
        </w:rPr>
        <w:t xml:space="preserve">. </w:t>
      </w:r>
    </w:p>
    <w:p w14:paraId="13BADA7C" w14:textId="77777777" w:rsidR="00FF0953" w:rsidRDefault="00FF0953" w:rsidP="00FF0953">
      <w:pPr>
        <w:rPr>
          <w:rFonts w:eastAsiaTheme="minorEastAsia" w:cs="Arial"/>
          <w:sz w:val="24"/>
          <w:szCs w:val="24"/>
        </w:rPr>
      </w:pPr>
    </w:p>
    <w:p w14:paraId="025C888A" w14:textId="77777777" w:rsidR="00FF0953" w:rsidRDefault="00FF0953" w:rsidP="00FF0953">
      <w:pPr>
        <w:rPr>
          <w:rFonts w:eastAsiaTheme="minorEastAsia" w:cs="Arial"/>
          <w:sz w:val="24"/>
          <w:szCs w:val="24"/>
        </w:rPr>
        <w:sectPr w:rsidR="00FF0953" w:rsidSect="00FF5B36">
          <w:pgSz w:w="11906" w:h="16838"/>
          <w:pgMar w:top="1871" w:right="1418" w:bottom="1588" w:left="1418" w:header="709" w:footer="709" w:gutter="0"/>
          <w:cols w:space="708"/>
          <w:docGrid w:linePitch="360"/>
        </w:sectPr>
      </w:pPr>
    </w:p>
    <w:p w14:paraId="32EEC02B" w14:textId="61576A7A" w:rsidR="00FF0953" w:rsidRDefault="00FF0953" w:rsidP="00FF0953">
      <w:pPr>
        <w:rPr>
          <w:rFonts w:eastAsiaTheme="minorEastAsia" w:cs="Arial"/>
          <w:sz w:val="24"/>
          <w:szCs w:val="24"/>
        </w:rPr>
      </w:pPr>
      <w:r>
        <w:rPr>
          <w:rFonts w:eastAsiaTheme="minorEastAsia" w:cs="Arial"/>
          <w:sz w:val="24"/>
          <w:szCs w:val="24"/>
        </w:rPr>
        <w:lastRenderedPageBreak/>
        <w:t xml:space="preserve">Tabela 8 prezentuje dostępność infrastruktury technicznej, społecznej oraz komunikacyjnej w sferze </w:t>
      </w:r>
      <w:proofErr w:type="spellStart"/>
      <w:r>
        <w:rPr>
          <w:rFonts w:eastAsiaTheme="minorEastAsia" w:cs="Arial"/>
          <w:sz w:val="24"/>
          <w:szCs w:val="24"/>
        </w:rPr>
        <w:t>przestrzenno</w:t>
      </w:r>
      <w:proofErr w:type="spellEnd"/>
      <w:r>
        <w:rPr>
          <w:rFonts w:eastAsiaTheme="minorEastAsia" w:cs="Arial"/>
          <w:sz w:val="24"/>
          <w:szCs w:val="24"/>
        </w:rPr>
        <w:t xml:space="preserve"> – funkcjonalnej </w:t>
      </w:r>
      <w:r w:rsidR="001906B9">
        <w:rPr>
          <w:rFonts w:eastAsiaTheme="minorEastAsia" w:cs="Arial"/>
          <w:sz w:val="24"/>
          <w:szCs w:val="24"/>
        </w:rPr>
        <w:br/>
      </w:r>
      <w:r>
        <w:rPr>
          <w:rFonts w:eastAsiaTheme="minorEastAsia" w:cs="Arial"/>
          <w:sz w:val="24"/>
          <w:szCs w:val="24"/>
        </w:rPr>
        <w:t xml:space="preserve">w poszczególnych jednostkach analitycznych. </w:t>
      </w:r>
    </w:p>
    <w:p w14:paraId="0C4F07A5" w14:textId="34A1A979" w:rsidR="000B52B2" w:rsidRDefault="000B52B2" w:rsidP="000B52B2">
      <w:pPr>
        <w:pStyle w:val="Legenda"/>
        <w:keepNext/>
      </w:pPr>
      <w:bookmarkStart w:id="65" w:name="_Toc485121075"/>
      <w:r>
        <w:t xml:space="preserve">Tabela </w:t>
      </w:r>
      <w:fldSimple w:instr=" SEQ Tabela \* ARABIC ">
        <w:r w:rsidR="00980FBA">
          <w:rPr>
            <w:noProof/>
          </w:rPr>
          <w:t>8</w:t>
        </w:r>
      </w:fldSimple>
      <w:r>
        <w:t xml:space="preserve">. </w:t>
      </w:r>
      <w:r>
        <w:rPr>
          <w:rFonts w:eastAsiaTheme="minorEastAsia" w:cs="Arial"/>
          <w:szCs w:val="24"/>
        </w:rPr>
        <w:t xml:space="preserve">Dostępność infrastruktury technicznej, społecznej oraz komunikacyjnej w sferze </w:t>
      </w:r>
      <w:proofErr w:type="spellStart"/>
      <w:r>
        <w:rPr>
          <w:rFonts w:eastAsiaTheme="minorEastAsia" w:cs="Arial"/>
          <w:szCs w:val="24"/>
        </w:rPr>
        <w:t>przestrzenno</w:t>
      </w:r>
      <w:proofErr w:type="spellEnd"/>
      <w:r>
        <w:rPr>
          <w:rFonts w:eastAsiaTheme="minorEastAsia" w:cs="Arial"/>
          <w:szCs w:val="24"/>
        </w:rPr>
        <w:t xml:space="preserve"> – funkcjonalnej w poszczególnych jednostkach analitycznych</w:t>
      </w:r>
      <w:bookmarkEnd w:id="65"/>
    </w:p>
    <w:tbl>
      <w:tblPr>
        <w:tblStyle w:val="Tabela-Siatka"/>
        <w:tblW w:w="5000" w:type="pct"/>
        <w:tblLook w:val="04A0" w:firstRow="1" w:lastRow="0" w:firstColumn="1" w:lastColumn="0" w:noHBand="0" w:noVBand="1"/>
      </w:tblPr>
      <w:tblGrid>
        <w:gridCol w:w="543"/>
        <w:gridCol w:w="1451"/>
        <w:gridCol w:w="446"/>
        <w:gridCol w:w="446"/>
        <w:gridCol w:w="446"/>
        <w:gridCol w:w="446"/>
        <w:gridCol w:w="446"/>
        <w:gridCol w:w="446"/>
        <w:gridCol w:w="446"/>
        <w:gridCol w:w="446"/>
        <w:gridCol w:w="446"/>
        <w:gridCol w:w="446"/>
        <w:gridCol w:w="446"/>
        <w:gridCol w:w="446"/>
        <w:gridCol w:w="446"/>
        <w:gridCol w:w="446"/>
        <w:gridCol w:w="446"/>
        <w:gridCol w:w="446"/>
        <w:gridCol w:w="446"/>
        <w:gridCol w:w="446"/>
        <w:gridCol w:w="446"/>
        <w:gridCol w:w="446"/>
        <w:gridCol w:w="446"/>
        <w:gridCol w:w="446"/>
        <w:gridCol w:w="446"/>
        <w:gridCol w:w="446"/>
        <w:gridCol w:w="446"/>
        <w:gridCol w:w="451"/>
      </w:tblGrid>
      <w:tr w:rsidR="001C709E" w:rsidRPr="00BD71B2" w14:paraId="79529FC3" w14:textId="77777777" w:rsidTr="00B548C1">
        <w:trPr>
          <w:cantSplit/>
          <w:trHeight w:val="1361"/>
        </w:trPr>
        <w:tc>
          <w:tcPr>
            <w:tcW w:w="200" w:type="pct"/>
            <w:tcBorders>
              <w:top w:val="single" w:sz="12" w:space="0" w:color="auto"/>
              <w:left w:val="single" w:sz="12" w:space="0" w:color="auto"/>
              <w:bottom w:val="single" w:sz="12" w:space="0" w:color="auto"/>
              <w:right w:val="single" w:sz="2" w:space="0" w:color="auto"/>
            </w:tcBorders>
            <w:shd w:val="clear" w:color="auto" w:fill="F7CAAC" w:themeFill="accent2" w:themeFillTint="66"/>
          </w:tcPr>
          <w:p w14:paraId="4EE4FD23" w14:textId="77777777" w:rsidR="00FF0953" w:rsidRPr="00BD71B2" w:rsidRDefault="00FF0953" w:rsidP="00B548C1">
            <w:pPr>
              <w:jc w:val="center"/>
              <w:rPr>
                <w:rFonts w:eastAsiaTheme="minorEastAsia" w:cs="Arial"/>
                <w:sz w:val="12"/>
                <w:szCs w:val="12"/>
              </w:rPr>
            </w:pPr>
          </w:p>
          <w:p w14:paraId="41D00A65" w14:textId="77777777" w:rsidR="00FF0953" w:rsidRPr="00BD71B2" w:rsidRDefault="00FF0953" w:rsidP="00B548C1">
            <w:pPr>
              <w:jc w:val="center"/>
              <w:rPr>
                <w:rFonts w:eastAsiaTheme="minorEastAsia" w:cs="Arial"/>
                <w:sz w:val="12"/>
                <w:szCs w:val="12"/>
              </w:rPr>
            </w:pPr>
          </w:p>
          <w:p w14:paraId="652BA6FF" w14:textId="77777777" w:rsidR="00FF0953" w:rsidRPr="00BD71B2" w:rsidRDefault="00FF0953" w:rsidP="00B548C1">
            <w:pPr>
              <w:jc w:val="center"/>
              <w:rPr>
                <w:rFonts w:eastAsiaTheme="minorEastAsia" w:cs="Arial"/>
                <w:sz w:val="12"/>
                <w:szCs w:val="12"/>
              </w:rPr>
            </w:pPr>
          </w:p>
          <w:p w14:paraId="56B26A77" w14:textId="77777777" w:rsidR="00FF0953" w:rsidRPr="00BD71B2" w:rsidRDefault="00FF0953" w:rsidP="00B548C1">
            <w:pPr>
              <w:jc w:val="center"/>
              <w:rPr>
                <w:rFonts w:eastAsiaTheme="minorEastAsia" w:cs="Arial"/>
                <w:sz w:val="12"/>
                <w:szCs w:val="12"/>
              </w:rPr>
            </w:pPr>
          </w:p>
          <w:p w14:paraId="15AB2B4E" w14:textId="77777777" w:rsidR="00FF0953" w:rsidRPr="00BD71B2" w:rsidRDefault="00FF0953" w:rsidP="00B548C1">
            <w:pPr>
              <w:rPr>
                <w:rFonts w:eastAsiaTheme="minorEastAsia" w:cs="Arial"/>
                <w:sz w:val="12"/>
                <w:szCs w:val="12"/>
              </w:rPr>
            </w:pPr>
            <w:proofErr w:type="spellStart"/>
            <w:r w:rsidRPr="00BD71B2">
              <w:rPr>
                <w:rFonts w:eastAsiaTheme="minorEastAsia" w:cs="Arial"/>
                <w:sz w:val="12"/>
                <w:szCs w:val="12"/>
              </w:rPr>
              <w:t>Lp</w:t>
            </w:r>
            <w:proofErr w:type="spellEnd"/>
          </w:p>
        </w:tc>
        <w:tc>
          <w:tcPr>
            <w:tcW w:w="534" w:type="pct"/>
            <w:tcBorders>
              <w:top w:val="single" w:sz="12" w:space="0" w:color="auto"/>
              <w:left w:val="single" w:sz="2" w:space="0" w:color="auto"/>
              <w:bottom w:val="single" w:sz="12" w:space="0" w:color="auto"/>
              <w:right w:val="single" w:sz="12" w:space="0" w:color="auto"/>
              <w:tl2br w:val="single" w:sz="4" w:space="0" w:color="auto"/>
            </w:tcBorders>
            <w:shd w:val="clear" w:color="auto" w:fill="F7CAAC" w:themeFill="accent2" w:themeFillTint="66"/>
          </w:tcPr>
          <w:p w14:paraId="62A8FB2B" w14:textId="77777777" w:rsidR="00FF0953" w:rsidRPr="00BD71B2" w:rsidRDefault="00FF0953" w:rsidP="00B548C1">
            <w:pPr>
              <w:jc w:val="center"/>
              <w:rPr>
                <w:rFonts w:eastAsiaTheme="minorEastAsia" w:cs="Arial"/>
                <w:sz w:val="12"/>
                <w:szCs w:val="12"/>
              </w:rPr>
            </w:pPr>
            <w:r>
              <w:rPr>
                <w:rFonts w:eastAsiaTheme="minorEastAsia" w:cs="Arial"/>
                <w:sz w:val="12"/>
                <w:szCs w:val="12"/>
              </w:rPr>
              <w:t xml:space="preserve">    Nazwa jednostki</w:t>
            </w:r>
          </w:p>
          <w:p w14:paraId="07B8846E" w14:textId="77777777" w:rsidR="00FF0953" w:rsidRDefault="00FF0953" w:rsidP="00B548C1">
            <w:pPr>
              <w:jc w:val="right"/>
              <w:rPr>
                <w:rFonts w:eastAsiaTheme="minorEastAsia" w:cs="Arial"/>
                <w:sz w:val="12"/>
                <w:szCs w:val="12"/>
              </w:rPr>
            </w:pPr>
            <w:r w:rsidRPr="00BD71B2">
              <w:rPr>
                <w:rFonts w:eastAsiaTheme="minorEastAsia" w:cs="Arial"/>
                <w:sz w:val="12"/>
                <w:szCs w:val="12"/>
              </w:rPr>
              <w:t xml:space="preserve">analitycznej </w:t>
            </w:r>
          </w:p>
          <w:p w14:paraId="4CBD2157" w14:textId="77777777" w:rsidR="00FF0953" w:rsidRPr="00BD71B2" w:rsidRDefault="00FF0953" w:rsidP="00B548C1">
            <w:pPr>
              <w:jc w:val="right"/>
              <w:rPr>
                <w:rFonts w:eastAsiaTheme="minorEastAsia" w:cs="Arial"/>
                <w:sz w:val="12"/>
                <w:szCs w:val="12"/>
              </w:rPr>
            </w:pPr>
            <w:r w:rsidRPr="00BD71B2">
              <w:rPr>
                <w:rFonts w:eastAsiaTheme="minorEastAsia" w:cs="Arial"/>
                <w:sz w:val="12"/>
                <w:szCs w:val="12"/>
              </w:rPr>
              <w:t>(JA)</w:t>
            </w:r>
          </w:p>
          <w:p w14:paraId="0EB4D4FC" w14:textId="77777777" w:rsidR="00FF0953" w:rsidRPr="00BD71B2" w:rsidRDefault="00FF0953" w:rsidP="00B548C1">
            <w:pPr>
              <w:rPr>
                <w:rFonts w:eastAsiaTheme="minorEastAsia" w:cs="Arial"/>
                <w:sz w:val="12"/>
                <w:szCs w:val="12"/>
              </w:rPr>
            </w:pPr>
          </w:p>
          <w:p w14:paraId="4A5B7ADF" w14:textId="77777777" w:rsidR="00FF0953" w:rsidRPr="00BD71B2" w:rsidRDefault="00FF0953" w:rsidP="00B548C1">
            <w:pPr>
              <w:rPr>
                <w:rFonts w:eastAsiaTheme="minorEastAsia" w:cs="Arial"/>
                <w:sz w:val="12"/>
                <w:szCs w:val="12"/>
              </w:rPr>
            </w:pPr>
          </w:p>
          <w:p w14:paraId="3285A71C" w14:textId="77777777" w:rsidR="00FF0953" w:rsidRPr="00BD71B2" w:rsidRDefault="00FF0953" w:rsidP="00B548C1">
            <w:pPr>
              <w:rPr>
                <w:rFonts w:eastAsiaTheme="minorEastAsia" w:cs="Arial"/>
                <w:sz w:val="12"/>
                <w:szCs w:val="12"/>
              </w:rPr>
            </w:pPr>
          </w:p>
          <w:p w14:paraId="4C68BECE" w14:textId="77777777" w:rsidR="00FF0953" w:rsidRPr="00BD71B2" w:rsidRDefault="00FF0953" w:rsidP="00B548C1">
            <w:pPr>
              <w:rPr>
                <w:rFonts w:eastAsiaTheme="minorEastAsia" w:cs="Arial"/>
                <w:sz w:val="12"/>
                <w:szCs w:val="12"/>
              </w:rPr>
            </w:pPr>
            <w:r w:rsidRPr="00BD71B2">
              <w:rPr>
                <w:rFonts w:eastAsiaTheme="minorEastAsia" w:cs="Arial"/>
                <w:sz w:val="12"/>
                <w:szCs w:val="12"/>
              </w:rPr>
              <w:t>Wskaźnik</w:t>
            </w:r>
          </w:p>
        </w:tc>
        <w:tc>
          <w:tcPr>
            <w:tcW w:w="164" w:type="pct"/>
            <w:tcBorders>
              <w:top w:val="single" w:sz="12" w:space="0" w:color="auto"/>
              <w:left w:val="single" w:sz="12" w:space="0" w:color="auto"/>
              <w:bottom w:val="single" w:sz="12" w:space="0" w:color="auto"/>
              <w:right w:val="single" w:sz="2" w:space="0" w:color="auto"/>
            </w:tcBorders>
            <w:shd w:val="clear" w:color="auto" w:fill="F7CAAC" w:themeFill="accent2" w:themeFillTint="66"/>
            <w:textDirection w:val="btLr"/>
          </w:tcPr>
          <w:p w14:paraId="696CB24F"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JA1</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A0179DD"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JA2</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5ACBBBE"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JA3</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EAB6B85"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JA4</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148C521"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JA5</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FBF478D"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JA6</w:t>
            </w:r>
            <w:r w:rsidR="009E74CA">
              <w:rPr>
                <w:rFonts w:eastAsiaTheme="minorEastAsia" w:cs="Arial"/>
                <w:sz w:val="12"/>
                <w:szCs w:val="12"/>
              </w:rPr>
              <w:t>–</w:t>
            </w:r>
            <w:r w:rsidRPr="00BD71B2">
              <w:rPr>
                <w:rFonts w:eastAsiaTheme="minorEastAsia" w:cs="Arial"/>
                <w:sz w:val="12"/>
                <w:szCs w:val="12"/>
              </w:rPr>
              <w:t>Z0M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828A76A"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JA7</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AAB7A61"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JA8</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F82B229"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JA9</w:t>
            </w:r>
            <w:r w:rsidR="009E74CA">
              <w:rPr>
                <w:rFonts w:eastAsiaTheme="minorEastAsia" w:cs="Arial"/>
                <w:sz w:val="12"/>
                <w:szCs w:val="12"/>
              </w:rPr>
              <w:t>–</w:t>
            </w:r>
            <w:r w:rsidRPr="00BD71B2">
              <w:rPr>
                <w:rFonts w:eastAsiaTheme="minorEastAsia" w:cs="Arial"/>
                <w:sz w:val="12"/>
                <w:szCs w:val="12"/>
              </w:rPr>
              <w:t>Z0M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3F976FC"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JA10</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4565BD8"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JA11</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00E2D15" w14:textId="77777777" w:rsidR="00FF0953" w:rsidRPr="00BD71B2" w:rsidRDefault="00FF0953" w:rsidP="00B548C1">
            <w:pPr>
              <w:ind w:left="113" w:right="113"/>
              <w:jc w:val="center"/>
              <w:rPr>
                <w:rFonts w:eastAsiaTheme="minorEastAsia" w:cs="Arial"/>
                <w:sz w:val="12"/>
                <w:szCs w:val="12"/>
              </w:rPr>
            </w:pPr>
            <w:r w:rsidRPr="00BD71B2">
              <w:rPr>
                <w:rFonts w:eastAsiaTheme="minorEastAsia" w:cs="Arial"/>
                <w:sz w:val="12"/>
                <w:szCs w:val="12"/>
              </w:rPr>
              <w:t>JA12</w:t>
            </w:r>
            <w:r w:rsidR="009E74CA">
              <w:rPr>
                <w:rFonts w:eastAsiaTheme="minorEastAsia" w:cs="Arial"/>
                <w:sz w:val="12"/>
                <w:szCs w:val="12"/>
              </w:rPr>
              <w:t>–</w:t>
            </w:r>
            <w:r w:rsidRPr="00BD71B2">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AE460A2" w14:textId="77777777" w:rsidR="00FF0953" w:rsidRPr="00BD71B2" w:rsidRDefault="00FF0953" w:rsidP="00B548C1">
            <w:pPr>
              <w:ind w:left="113" w:right="113"/>
              <w:jc w:val="center"/>
              <w:rPr>
                <w:rFonts w:eastAsiaTheme="minorEastAsia" w:cs="Arial"/>
                <w:sz w:val="12"/>
                <w:szCs w:val="12"/>
              </w:rPr>
            </w:pPr>
            <w:r>
              <w:rPr>
                <w:rFonts w:eastAsiaTheme="minorEastAsia" w:cs="Arial"/>
                <w:sz w:val="12"/>
                <w:szCs w:val="12"/>
              </w:rPr>
              <w:t>JA13</w:t>
            </w:r>
            <w:r w:rsidR="009E74CA">
              <w:rPr>
                <w:rFonts w:eastAsiaTheme="minorEastAsia" w:cs="Arial"/>
                <w:sz w:val="12"/>
                <w:szCs w:val="12"/>
              </w:rPr>
              <w:t>–</w:t>
            </w:r>
            <w:r>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65C172B" w14:textId="77777777" w:rsidR="00FF0953" w:rsidRPr="00BD71B2" w:rsidRDefault="00FF0953" w:rsidP="00B548C1">
            <w:pPr>
              <w:ind w:left="113" w:right="113"/>
              <w:jc w:val="center"/>
              <w:rPr>
                <w:rFonts w:eastAsiaTheme="minorEastAsia" w:cs="Arial"/>
                <w:sz w:val="12"/>
                <w:szCs w:val="12"/>
              </w:rPr>
            </w:pPr>
            <w:r>
              <w:rPr>
                <w:rFonts w:eastAsiaTheme="minorEastAsia" w:cs="Arial"/>
                <w:sz w:val="12"/>
                <w:szCs w:val="12"/>
              </w:rPr>
              <w:t>JA14</w:t>
            </w:r>
            <w:r w:rsidR="009E74CA">
              <w:rPr>
                <w:rFonts w:eastAsiaTheme="minorEastAsia" w:cs="Arial"/>
                <w:sz w:val="12"/>
                <w:szCs w:val="12"/>
              </w:rPr>
              <w:t>–</w:t>
            </w:r>
            <w:r>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5F1B140" w14:textId="77777777" w:rsidR="00FF0953" w:rsidRPr="00BD71B2" w:rsidRDefault="00FF0953" w:rsidP="00B548C1">
            <w:pPr>
              <w:ind w:left="113" w:right="113"/>
              <w:jc w:val="center"/>
              <w:rPr>
                <w:rFonts w:eastAsiaTheme="minorEastAsia" w:cs="Arial"/>
                <w:sz w:val="12"/>
                <w:szCs w:val="12"/>
              </w:rPr>
            </w:pPr>
            <w:r>
              <w:rPr>
                <w:rFonts w:eastAsiaTheme="minorEastAsia" w:cs="Arial"/>
                <w:sz w:val="12"/>
                <w:szCs w:val="12"/>
              </w:rPr>
              <w:t>JA15</w:t>
            </w:r>
            <w:r w:rsidR="009E74CA">
              <w:rPr>
                <w:rFonts w:eastAsiaTheme="minorEastAsia" w:cs="Arial"/>
                <w:sz w:val="12"/>
                <w:szCs w:val="12"/>
              </w:rPr>
              <w:t>–</w:t>
            </w:r>
            <w:r>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4429BBEB" w14:textId="77777777" w:rsidR="00FF0953" w:rsidRPr="00BD71B2" w:rsidRDefault="00FF0953" w:rsidP="00B548C1">
            <w:pPr>
              <w:ind w:left="113" w:right="113"/>
              <w:jc w:val="center"/>
              <w:rPr>
                <w:rFonts w:eastAsiaTheme="minorEastAsia" w:cs="Arial"/>
                <w:sz w:val="12"/>
                <w:szCs w:val="12"/>
              </w:rPr>
            </w:pPr>
            <w:r>
              <w:rPr>
                <w:rFonts w:eastAsiaTheme="minorEastAsia" w:cs="Arial"/>
                <w:sz w:val="12"/>
                <w:szCs w:val="12"/>
              </w:rPr>
              <w:t>JA16</w:t>
            </w:r>
            <w:r w:rsidR="009E74CA">
              <w:rPr>
                <w:rFonts w:eastAsiaTheme="minorEastAsia" w:cs="Arial"/>
                <w:sz w:val="12"/>
                <w:szCs w:val="12"/>
              </w:rPr>
              <w:t>–</w:t>
            </w:r>
            <w:r>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01AEDC8" w14:textId="77777777" w:rsidR="00FF0953" w:rsidRPr="00BD71B2" w:rsidRDefault="00FF0953" w:rsidP="00B548C1">
            <w:pPr>
              <w:ind w:left="113" w:right="113"/>
              <w:jc w:val="center"/>
              <w:rPr>
                <w:rFonts w:eastAsiaTheme="minorEastAsia" w:cs="Arial"/>
                <w:sz w:val="12"/>
                <w:szCs w:val="12"/>
              </w:rPr>
            </w:pPr>
            <w:r>
              <w:rPr>
                <w:rFonts w:eastAsiaTheme="minorEastAsia" w:cs="Arial"/>
                <w:sz w:val="12"/>
                <w:szCs w:val="12"/>
              </w:rPr>
              <w:t>JA17</w:t>
            </w:r>
            <w:r w:rsidR="009E74CA">
              <w:rPr>
                <w:rFonts w:eastAsiaTheme="minorEastAsia" w:cs="Arial"/>
                <w:sz w:val="12"/>
                <w:szCs w:val="12"/>
              </w:rPr>
              <w:t>–</w:t>
            </w:r>
            <w:r>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420C91A"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JA18</w:t>
            </w:r>
            <w:r w:rsidR="009E74CA">
              <w:rPr>
                <w:rFonts w:eastAsiaTheme="minorEastAsia" w:cs="Arial"/>
                <w:sz w:val="12"/>
                <w:szCs w:val="12"/>
              </w:rPr>
              <w:t>–</w:t>
            </w:r>
            <w:r w:rsidRPr="001E3856">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8CFD42C"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JA19</w:t>
            </w:r>
            <w:r w:rsidR="009E74CA">
              <w:rPr>
                <w:rFonts w:eastAsiaTheme="minorEastAsia" w:cs="Arial"/>
                <w:sz w:val="12"/>
                <w:szCs w:val="12"/>
              </w:rPr>
              <w:t>–</w:t>
            </w:r>
            <w:r w:rsidRPr="001E3856">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480B5AD9"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w:t>
            </w:r>
            <w:r>
              <w:rPr>
                <w:rFonts w:eastAsiaTheme="minorEastAsia" w:cs="Arial"/>
                <w:sz w:val="12"/>
                <w:szCs w:val="12"/>
              </w:rPr>
              <w:t xml:space="preserve">A20 </w:t>
            </w:r>
            <w:r w:rsidR="009E74CA">
              <w:rPr>
                <w:rFonts w:eastAsiaTheme="minorEastAsia" w:cs="Arial"/>
                <w:sz w:val="12"/>
                <w:szCs w:val="12"/>
              </w:rPr>
              <w:t>–</w:t>
            </w:r>
            <w:r>
              <w:rPr>
                <w:rFonts w:eastAsiaTheme="minorEastAsia" w:cs="Arial"/>
                <w:sz w:val="12"/>
                <w:szCs w:val="12"/>
              </w:rPr>
              <w:t xml:space="preserve"> ZOW</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6A91FE1"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JA21 </w:t>
            </w:r>
            <w:r w:rsidR="009E74CA">
              <w:rPr>
                <w:rFonts w:eastAsiaTheme="minorEastAsia" w:cs="Arial"/>
                <w:sz w:val="12"/>
                <w:szCs w:val="12"/>
              </w:rPr>
              <w:t>–</w:t>
            </w:r>
            <w:r>
              <w:rPr>
                <w:rFonts w:eastAsiaTheme="minorEastAsia" w:cs="Arial"/>
                <w:sz w:val="12"/>
                <w:szCs w:val="12"/>
              </w:rPr>
              <w:t xml:space="preserve"> ZOW</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138EDE7"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JA22</w:t>
            </w:r>
            <w:r w:rsidR="009E74CA">
              <w:rPr>
                <w:rFonts w:eastAsiaTheme="minorEastAsia" w:cs="Arial"/>
                <w:sz w:val="12"/>
                <w:szCs w:val="12"/>
              </w:rPr>
              <w:t>–</w:t>
            </w:r>
            <w:r>
              <w:rPr>
                <w:rFonts w:eastAsiaTheme="minorEastAsia" w:cs="Arial"/>
                <w:sz w:val="12"/>
                <w:szCs w:val="12"/>
              </w:rPr>
              <w:t xml:space="preserve"> ZOW</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00B97CE"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JA23 </w:t>
            </w:r>
            <w:r w:rsidR="009E74CA">
              <w:rPr>
                <w:rFonts w:eastAsiaTheme="minorEastAsia" w:cs="Arial"/>
                <w:sz w:val="12"/>
                <w:szCs w:val="12"/>
              </w:rPr>
              <w:t>–</w:t>
            </w:r>
            <w:r>
              <w:rPr>
                <w:rFonts w:eastAsiaTheme="minorEastAsia" w:cs="Arial"/>
                <w:sz w:val="12"/>
                <w:szCs w:val="12"/>
              </w:rPr>
              <w:t xml:space="preserve"> ZOW</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7CB67FE"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JA24 </w:t>
            </w:r>
            <w:r w:rsidR="009E74CA">
              <w:rPr>
                <w:rFonts w:eastAsiaTheme="minorEastAsia" w:cs="Arial"/>
                <w:sz w:val="12"/>
                <w:szCs w:val="12"/>
              </w:rPr>
              <w:t>–</w:t>
            </w:r>
            <w:r>
              <w:rPr>
                <w:rFonts w:eastAsiaTheme="minorEastAsia" w:cs="Arial"/>
                <w:sz w:val="12"/>
                <w:szCs w:val="12"/>
              </w:rPr>
              <w:t xml:space="preserve"> ZOW</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416150EB"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JA25 </w:t>
            </w:r>
            <w:r w:rsidR="009E74CA">
              <w:rPr>
                <w:rFonts w:eastAsiaTheme="minorEastAsia" w:cs="Arial"/>
                <w:sz w:val="12"/>
                <w:szCs w:val="12"/>
              </w:rPr>
              <w:t>–</w:t>
            </w:r>
            <w:r>
              <w:rPr>
                <w:rFonts w:eastAsiaTheme="minorEastAsia" w:cs="Arial"/>
                <w:sz w:val="12"/>
                <w:szCs w:val="12"/>
              </w:rPr>
              <w:t xml:space="preserve"> ZOW</w:t>
            </w:r>
          </w:p>
        </w:tc>
        <w:tc>
          <w:tcPr>
            <w:tcW w:w="166" w:type="pct"/>
            <w:tcBorders>
              <w:top w:val="single" w:sz="12" w:space="0" w:color="auto"/>
              <w:left w:val="single" w:sz="2" w:space="0" w:color="auto"/>
              <w:bottom w:val="single" w:sz="12" w:space="0" w:color="auto"/>
              <w:right w:val="single" w:sz="12" w:space="0" w:color="auto"/>
            </w:tcBorders>
            <w:shd w:val="clear" w:color="auto" w:fill="F7CAAC" w:themeFill="accent2" w:themeFillTint="66"/>
            <w:textDirection w:val="btLr"/>
          </w:tcPr>
          <w:p w14:paraId="4D6A1273"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JA26 </w:t>
            </w:r>
            <w:r w:rsidR="009E74CA">
              <w:rPr>
                <w:rFonts w:eastAsiaTheme="minorEastAsia" w:cs="Arial"/>
                <w:sz w:val="12"/>
                <w:szCs w:val="12"/>
              </w:rPr>
              <w:t>–</w:t>
            </w:r>
            <w:r>
              <w:rPr>
                <w:rFonts w:eastAsiaTheme="minorEastAsia" w:cs="Arial"/>
                <w:sz w:val="12"/>
                <w:szCs w:val="12"/>
              </w:rPr>
              <w:t xml:space="preserve"> ZOW</w:t>
            </w:r>
          </w:p>
        </w:tc>
      </w:tr>
      <w:tr w:rsidR="00FF0953" w:rsidRPr="00BD71B2" w14:paraId="20FA59B6" w14:textId="77777777" w:rsidTr="00B548C1">
        <w:trPr>
          <w:cantSplit/>
          <w:trHeight w:val="231"/>
        </w:trPr>
        <w:tc>
          <w:tcPr>
            <w:tcW w:w="5000" w:type="pct"/>
            <w:gridSpan w:val="28"/>
            <w:tcBorders>
              <w:top w:val="single" w:sz="12" w:space="0" w:color="auto"/>
              <w:left w:val="single" w:sz="12" w:space="0" w:color="auto"/>
              <w:right w:val="single" w:sz="12" w:space="0" w:color="auto"/>
            </w:tcBorders>
            <w:shd w:val="clear" w:color="auto" w:fill="A8D08D" w:themeFill="accent6" w:themeFillTint="99"/>
          </w:tcPr>
          <w:p w14:paraId="71C801CF" w14:textId="77777777" w:rsidR="00FF0953" w:rsidRPr="003553B2" w:rsidRDefault="00FF0953" w:rsidP="00B548C1">
            <w:pPr>
              <w:ind w:left="113" w:right="113"/>
              <w:jc w:val="center"/>
              <w:rPr>
                <w:rFonts w:eastAsiaTheme="minorEastAsia" w:cs="Arial"/>
                <w:b/>
                <w:sz w:val="20"/>
                <w:szCs w:val="20"/>
              </w:rPr>
            </w:pPr>
            <w:r>
              <w:rPr>
                <w:rFonts w:eastAsiaTheme="minorEastAsia" w:cs="Arial"/>
                <w:b/>
                <w:sz w:val="20"/>
                <w:szCs w:val="20"/>
              </w:rPr>
              <w:t>SFERA PRZESTRZENNO</w:t>
            </w:r>
            <w:r w:rsidR="009E74CA">
              <w:rPr>
                <w:rFonts w:eastAsiaTheme="minorEastAsia" w:cs="Arial"/>
                <w:b/>
                <w:sz w:val="20"/>
                <w:szCs w:val="20"/>
              </w:rPr>
              <w:t>–</w:t>
            </w:r>
            <w:r>
              <w:rPr>
                <w:rFonts w:eastAsiaTheme="minorEastAsia" w:cs="Arial"/>
                <w:b/>
                <w:sz w:val="20"/>
                <w:szCs w:val="20"/>
              </w:rPr>
              <w:t>FUNKCJONALNA</w:t>
            </w:r>
          </w:p>
        </w:tc>
      </w:tr>
      <w:tr w:rsidR="001C709E" w:rsidRPr="00BD71B2" w14:paraId="6FD35BD7" w14:textId="77777777" w:rsidTr="00B548C1">
        <w:trPr>
          <w:trHeight w:val="315"/>
        </w:trPr>
        <w:tc>
          <w:tcPr>
            <w:tcW w:w="200" w:type="pct"/>
            <w:tcBorders>
              <w:top w:val="single" w:sz="12" w:space="0" w:color="auto"/>
              <w:left w:val="single" w:sz="12" w:space="0" w:color="auto"/>
            </w:tcBorders>
            <w:shd w:val="clear" w:color="auto" w:fill="E7E6E6" w:themeFill="background2"/>
            <w:vAlign w:val="center"/>
          </w:tcPr>
          <w:p w14:paraId="3F506A2B" w14:textId="77777777" w:rsidR="00FF0953" w:rsidRPr="00BD71B2" w:rsidRDefault="00FF0953" w:rsidP="00B548C1">
            <w:pPr>
              <w:jc w:val="center"/>
              <w:rPr>
                <w:rFonts w:eastAsiaTheme="minorEastAsia" w:cs="Arial"/>
                <w:sz w:val="12"/>
                <w:szCs w:val="12"/>
              </w:rPr>
            </w:pPr>
            <w:r>
              <w:rPr>
                <w:rFonts w:eastAsiaTheme="minorEastAsia" w:cs="Arial"/>
                <w:sz w:val="12"/>
                <w:szCs w:val="12"/>
              </w:rPr>
              <w:t>1.</w:t>
            </w:r>
          </w:p>
        </w:tc>
        <w:tc>
          <w:tcPr>
            <w:tcW w:w="534" w:type="pct"/>
            <w:tcBorders>
              <w:top w:val="single" w:sz="12" w:space="0" w:color="auto"/>
              <w:bottom w:val="single" w:sz="4" w:space="0" w:color="auto"/>
              <w:right w:val="single" w:sz="12" w:space="0" w:color="auto"/>
            </w:tcBorders>
            <w:shd w:val="clear" w:color="auto" w:fill="F7CAAC" w:themeFill="accent2" w:themeFillTint="66"/>
          </w:tcPr>
          <w:p w14:paraId="0B05BF4D" w14:textId="77777777" w:rsidR="00FF0953" w:rsidRDefault="00FF0953" w:rsidP="00B548C1">
            <w:pPr>
              <w:jc w:val="center"/>
              <w:rPr>
                <w:rFonts w:eastAsiaTheme="minorEastAsia" w:cs="Arial"/>
                <w:sz w:val="12"/>
                <w:szCs w:val="12"/>
              </w:rPr>
            </w:pPr>
            <w:r w:rsidRPr="00BD71B2">
              <w:rPr>
                <w:rFonts w:eastAsiaTheme="minorEastAsia" w:cs="Arial"/>
                <w:sz w:val="12"/>
                <w:szCs w:val="12"/>
              </w:rPr>
              <w:t>Dostępność sieci kanalizacji sanitarnej</w:t>
            </w:r>
          </w:p>
          <w:p w14:paraId="7688B1FB" w14:textId="77777777" w:rsidR="00FF0953" w:rsidRPr="00BD71B2" w:rsidRDefault="00FF0953" w:rsidP="00B548C1">
            <w:pPr>
              <w:jc w:val="center"/>
              <w:rPr>
                <w:rFonts w:eastAsiaTheme="minorEastAsia" w:cs="Arial"/>
                <w:sz w:val="12"/>
                <w:szCs w:val="12"/>
              </w:rPr>
            </w:pPr>
          </w:p>
        </w:tc>
        <w:tc>
          <w:tcPr>
            <w:tcW w:w="164" w:type="pct"/>
            <w:tcBorders>
              <w:top w:val="single" w:sz="12" w:space="0" w:color="auto"/>
              <w:left w:val="single" w:sz="12" w:space="0" w:color="auto"/>
              <w:bottom w:val="single" w:sz="2" w:space="0" w:color="auto"/>
            </w:tcBorders>
            <w:shd w:val="clear" w:color="auto" w:fill="E7E6E6" w:themeFill="background2"/>
            <w:vAlign w:val="center"/>
          </w:tcPr>
          <w:p w14:paraId="7520CF2F"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top w:val="single" w:sz="12" w:space="0" w:color="auto"/>
              <w:bottom w:val="single" w:sz="2" w:space="0" w:color="auto"/>
            </w:tcBorders>
            <w:shd w:val="clear" w:color="auto" w:fill="E7E6E6" w:themeFill="background2"/>
            <w:vAlign w:val="center"/>
          </w:tcPr>
          <w:p w14:paraId="06B93896"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0ABC855F"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7D554DCC"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4C968578"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458B17E6"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04209B17"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71EA6E3C"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4993EC6E"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4AE222E2"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606119A8"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08222EE8"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226E2AD6"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776E2230"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bottom w:val="single" w:sz="4" w:space="0" w:color="auto"/>
            </w:tcBorders>
            <w:shd w:val="clear" w:color="auto" w:fill="E7E6E6" w:themeFill="background2"/>
            <w:vAlign w:val="center"/>
          </w:tcPr>
          <w:p w14:paraId="57229275"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645978A1"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5775A86E"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57CB6C09"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bottom w:val="single" w:sz="4" w:space="0" w:color="auto"/>
            </w:tcBorders>
            <w:shd w:val="clear" w:color="auto" w:fill="E7E6E6" w:themeFill="background2"/>
            <w:vAlign w:val="center"/>
          </w:tcPr>
          <w:p w14:paraId="31FC7A93"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bottom w:val="single" w:sz="4" w:space="0" w:color="auto"/>
            </w:tcBorders>
            <w:shd w:val="clear" w:color="auto" w:fill="E7E6E6" w:themeFill="background2"/>
            <w:vAlign w:val="center"/>
          </w:tcPr>
          <w:p w14:paraId="3DF7230F"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bottom w:val="single" w:sz="4" w:space="0" w:color="auto"/>
            </w:tcBorders>
            <w:shd w:val="clear" w:color="auto" w:fill="E7E6E6" w:themeFill="background2"/>
            <w:vAlign w:val="center"/>
          </w:tcPr>
          <w:p w14:paraId="4D08BF21"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6399362B"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bottom w:val="single" w:sz="4" w:space="0" w:color="auto"/>
            </w:tcBorders>
            <w:shd w:val="clear" w:color="auto" w:fill="E7E6E6" w:themeFill="background2"/>
            <w:vAlign w:val="center"/>
          </w:tcPr>
          <w:p w14:paraId="07C00004"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bottom w:val="single" w:sz="4" w:space="0" w:color="auto"/>
            </w:tcBorders>
            <w:shd w:val="clear" w:color="auto" w:fill="E7E6E6" w:themeFill="background2"/>
            <w:vAlign w:val="center"/>
          </w:tcPr>
          <w:p w14:paraId="6BCD5E9C"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top w:val="single" w:sz="12" w:space="0" w:color="auto"/>
            </w:tcBorders>
            <w:shd w:val="clear" w:color="auto" w:fill="E7E6E6" w:themeFill="background2"/>
            <w:vAlign w:val="center"/>
          </w:tcPr>
          <w:p w14:paraId="40B3799D"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6" w:type="pct"/>
            <w:tcBorders>
              <w:top w:val="single" w:sz="12" w:space="0" w:color="auto"/>
              <w:bottom w:val="single" w:sz="4" w:space="0" w:color="auto"/>
              <w:right w:val="single" w:sz="12" w:space="0" w:color="auto"/>
            </w:tcBorders>
            <w:shd w:val="clear" w:color="auto" w:fill="E7E6E6" w:themeFill="background2"/>
            <w:vAlign w:val="center"/>
          </w:tcPr>
          <w:p w14:paraId="404D4816"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r>
      <w:tr w:rsidR="001C709E" w:rsidRPr="00BD71B2" w14:paraId="5BE2AC39" w14:textId="77777777" w:rsidTr="00B548C1">
        <w:tc>
          <w:tcPr>
            <w:tcW w:w="200" w:type="pct"/>
            <w:tcBorders>
              <w:left w:val="single" w:sz="12" w:space="0" w:color="auto"/>
              <w:right w:val="single" w:sz="4" w:space="0" w:color="auto"/>
            </w:tcBorders>
            <w:shd w:val="clear" w:color="auto" w:fill="E7E6E6" w:themeFill="background2"/>
            <w:vAlign w:val="center"/>
          </w:tcPr>
          <w:p w14:paraId="1A773DDF" w14:textId="77777777" w:rsidR="00FF0953" w:rsidRPr="00BD71B2" w:rsidRDefault="00FF0953" w:rsidP="00B548C1">
            <w:pPr>
              <w:jc w:val="center"/>
              <w:rPr>
                <w:rFonts w:eastAsiaTheme="minorEastAsia" w:cs="Arial"/>
                <w:sz w:val="12"/>
                <w:szCs w:val="12"/>
              </w:rPr>
            </w:pPr>
            <w:r>
              <w:rPr>
                <w:rFonts w:eastAsiaTheme="minorEastAsia" w:cs="Arial"/>
                <w:sz w:val="12"/>
                <w:szCs w:val="12"/>
              </w:rPr>
              <w:t>2.</w:t>
            </w:r>
          </w:p>
        </w:tc>
        <w:tc>
          <w:tcPr>
            <w:tcW w:w="534" w:type="pct"/>
            <w:tcBorders>
              <w:top w:val="single" w:sz="4" w:space="0" w:color="auto"/>
              <w:left w:val="single" w:sz="4" w:space="0" w:color="auto"/>
              <w:bottom w:val="single" w:sz="4" w:space="0" w:color="auto"/>
              <w:right w:val="single" w:sz="12" w:space="0" w:color="auto"/>
            </w:tcBorders>
            <w:shd w:val="clear" w:color="auto" w:fill="F7CAAC" w:themeFill="accent2" w:themeFillTint="66"/>
          </w:tcPr>
          <w:p w14:paraId="6B8D43BD" w14:textId="77777777" w:rsidR="00FF0953" w:rsidRDefault="00FF0953" w:rsidP="00B548C1">
            <w:pPr>
              <w:jc w:val="center"/>
              <w:rPr>
                <w:rFonts w:eastAsiaTheme="minorEastAsia" w:cs="Arial"/>
                <w:sz w:val="12"/>
                <w:szCs w:val="12"/>
              </w:rPr>
            </w:pPr>
            <w:r w:rsidRPr="00BD71B2">
              <w:rPr>
                <w:rFonts w:eastAsiaTheme="minorEastAsia" w:cs="Arial"/>
                <w:sz w:val="12"/>
                <w:szCs w:val="12"/>
              </w:rPr>
              <w:t>Dostępność przedszkola do 0,5 km od miejsca zamieszkania</w:t>
            </w:r>
          </w:p>
          <w:p w14:paraId="256C9E8D" w14:textId="77777777" w:rsidR="00FF0953" w:rsidRPr="00BD71B2" w:rsidRDefault="00FF0953" w:rsidP="00B548C1">
            <w:pPr>
              <w:jc w:val="center"/>
              <w:rPr>
                <w:rFonts w:eastAsiaTheme="minorEastAsia" w:cs="Arial"/>
                <w:sz w:val="12"/>
                <w:szCs w:val="12"/>
              </w:rPr>
            </w:pPr>
          </w:p>
        </w:tc>
        <w:tc>
          <w:tcPr>
            <w:tcW w:w="164" w:type="pct"/>
            <w:tcBorders>
              <w:top w:val="single" w:sz="2" w:space="0" w:color="auto"/>
              <w:left w:val="single" w:sz="12" w:space="0" w:color="auto"/>
            </w:tcBorders>
            <w:shd w:val="clear" w:color="auto" w:fill="E7E6E6" w:themeFill="background2"/>
            <w:vAlign w:val="center"/>
          </w:tcPr>
          <w:p w14:paraId="530B487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top w:val="single" w:sz="2" w:space="0" w:color="auto"/>
            </w:tcBorders>
            <w:shd w:val="clear" w:color="auto" w:fill="E7E6E6" w:themeFill="background2"/>
            <w:vAlign w:val="center"/>
          </w:tcPr>
          <w:p w14:paraId="72E89EE7"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6124E64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5FA3DE7B"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2C9AEB9A"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4E4D4165"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04D2A05A"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1F5E5C50"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020824B6"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0D74FDB6"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5C35ED4F"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1BDDD767"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289D4CE2"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359B3200"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FF0000"/>
            <w:vAlign w:val="center"/>
          </w:tcPr>
          <w:p w14:paraId="1DD9F0CF"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shd w:val="clear" w:color="auto" w:fill="E7E6E6" w:themeFill="background2"/>
            <w:vAlign w:val="center"/>
          </w:tcPr>
          <w:p w14:paraId="4CF801A0"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61633B74"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36ECB34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FF0000"/>
            <w:vAlign w:val="center"/>
          </w:tcPr>
          <w:p w14:paraId="31A74280"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shd w:val="clear" w:color="auto" w:fill="FF0000"/>
            <w:vAlign w:val="center"/>
          </w:tcPr>
          <w:p w14:paraId="78AF04CF"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shd w:val="clear" w:color="auto" w:fill="FF0000"/>
            <w:vAlign w:val="center"/>
          </w:tcPr>
          <w:p w14:paraId="6D587102"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shd w:val="clear" w:color="auto" w:fill="E7E6E6" w:themeFill="background2"/>
            <w:vAlign w:val="center"/>
          </w:tcPr>
          <w:p w14:paraId="74F444A5"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FF0000"/>
            <w:vAlign w:val="center"/>
          </w:tcPr>
          <w:p w14:paraId="59FA75EF"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tcBorders>
              <w:bottom w:val="single" w:sz="4" w:space="0" w:color="auto"/>
            </w:tcBorders>
            <w:shd w:val="clear" w:color="auto" w:fill="FF0000"/>
            <w:vAlign w:val="center"/>
          </w:tcPr>
          <w:p w14:paraId="788B45BC"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shd w:val="clear" w:color="auto" w:fill="E7E6E6" w:themeFill="background2"/>
            <w:vAlign w:val="center"/>
          </w:tcPr>
          <w:p w14:paraId="11FF3D6D"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6" w:type="pct"/>
            <w:tcBorders>
              <w:right w:val="single" w:sz="12" w:space="0" w:color="auto"/>
            </w:tcBorders>
            <w:shd w:val="clear" w:color="auto" w:fill="FF0000"/>
            <w:vAlign w:val="center"/>
          </w:tcPr>
          <w:p w14:paraId="07E44974" w14:textId="77777777" w:rsidR="00FF0953" w:rsidRPr="00054CC9" w:rsidRDefault="00FF0953" w:rsidP="00B548C1">
            <w:pPr>
              <w:jc w:val="center"/>
              <w:rPr>
                <w:rFonts w:eastAsiaTheme="minorEastAsia" w:cs="Arial"/>
                <w:sz w:val="12"/>
                <w:szCs w:val="12"/>
              </w:rPr>
            </w:pPr>
            <w:r>
              <w:rPr>
                <w:rFonts w:eastAsiaTheme="minorEastAsia" w:cs="Arial"/>
                <w:sz w:val="12"/>
                <w:szCs w:val="12"/>
              </w:rPr>
              <w:t>N</w:t>
            </w:r>
          </w:p>
        </w:tc>
      </w:tr>
      <w:tr w:rsidR="001C709E" w:rsidRPr="00BD71B2" w14:paraId="7F0C53D2" w14:textId="77777777" w:rsidTr="00B548C1">
        <w:trPr>
          <w:trHeight w:val="699"/>
        </w:trPr>
        <w:tc>
          <w:tcPr>
            <w:tcW w:w="200" w:type="pct"/>
            <w:tcBorders>
              <w:left w:val="single" w:sz="12" w:space="0" w:color="auto"/>
            </w:tcBorders>
            <w:shd w:val="clear" w:color="auto" w:fill="E7E6E6" w:themeFill="background2"/>
            <w:vAlign w:val="center"/>
          </w:tcPr>
          <w:p w14:paraId="21F5F2AE" w14:textId="77777777" w:rsidR="00FF0953" w:rsidRPr="00BD71B2" w:rsidRDefault="00FF0953" w:rsidP="00B548C1">
            <w:pPr>
              <w:jc w:val="center"/>
              <w:rPr>
                <w:rFonts w:eastAsiaTheme="minorEastAsia" w:cs="Arial"/>
                <w:sz w:val="12"/>
                <w:szCs w:val="12"/>
              </w:rPr>
            </w:pPr>
            <w:r>
              <w:rPr>
                <w:rFonts w:eastAsiaTheme="minorEastAsia" w:cs="Arial"/>
                <w:sz w:val="12"/>
                <w:szCs w:val="12"/>
              </w:rPr>
              <w:t>3.</w:t>
            </w:r>
          </w:p>
        </w:tc>
        <w:tc>
          <w:tcPr>
            <w:tcW w:w="534" w:type="pct"/>
            <w:tcBorders>
              <w:top w:val="single" w:sz="4" w:space="0" w:color="auto"/>
              <w:bottom w:val="single" w:sz="4" w:space="0" w:color="auto"/>
              <w:right w:val="single" w:sz="12" w:space="0" w:color="auto"/>
            </w:tcBorders>
            <w:shd w:val="clear" w:color="auto" w:fill="F7CAAC" w:themeFill="accent2" w:themeFillTint="66"/>
          </w:tcPr>
          <w:p w14:paraId="736BCD3B" w14:textId="77777777" w:rsidR="00FF0953" w:rsidRPr="00BD71B2" w:rsidRDefault="00FF0953" w:rsidP="00B548C1">
            <w:pPr>
              <w:jc w:val="center"/>
              <w:rPr>
                <w:rFonts w:eastAsiaTheme="minorEastAsia" w:cs="Arial"/>
                <w:sz w:val="12"/>
                <w:szCs w:val="12"/>
              </w:rPr>
            </w:pPr>
            <w:r w:rsidRPr="00BD71B2">
              <w:rPr>
                <w:rFonts w:eastAsiaTheme="minorEastAsia" w:cs="Arial"/>
                <w:sz w:val="12"/>
                <w:szCs w:val="12"/>
              </w:rPr>
              <w:t>Dostępność obiektów sportowych (hal lub boisk lub basenów itp.) do 1 km od miejsca zamieszkania</w:t>
            </w:r>
          </w:p>
        </w:tc>
        <w:tc>
          <w:tcPr>
            <w:tcW w:w="164" w:type="pct"/>
            <w:tcBorders>
              <w:left w:val="single" w:sz="12" w:space="0" w:color="auto"/>
            </w:tcBorders>
            <w:shd w:val="clear" w:color="auto" w:fill="E7E6E6" w:themeFill="background2"/>
            <w:vAlign w:val="center"/>
          </w:tcPr>
          <w:p w14:paraId="09AD5057"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58EFCF7A"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02F76C2B"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68FD4FD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58EDAB80"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30D932A8"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177912C0"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1AD120AD"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63DF46EA"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07B07673"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17BCBB6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3E6EE711"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3FA33FEE"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shd w:val="clear" w:color="auto" w:fill="E7E6E6" w:themeFill="background2"/>
            <w:vAlign w:val="center"/>
          </w:tcPr>
          <w:p w14:paraId="74D8759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2F24CDF2"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31FD8286"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65851EB3"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3EF7B8EE"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E7E6E6" w:themeFill="background2"/>
            <w:vAlign w:val="center"/>
          </w:tcPr>
          <w:p w14:paraId="407E5E9F"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FF0000"/>
            <w:vAlign w:val="center"/>
          </w:tcPr>
          <w:p w14:paraId="4B00E3A3"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shd w:val="clear" w:color="auto" w:fill="FF0000"/>
            <w:vAlign w:val="center"/>
          </w:tcPr>
          <w:p w14:paraId="7C29B0F0"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shd w:val="clear" w:color="auto" w:fill="E7E6E6" w:themeFill="background2"/>
            <w:vAlign w:val="center"/>
          </w:tcPr>
          <w:p w14:paraId="6675E763"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shd w:val="clear" w:color="auto" w:fill="FF0000"/>
            <w:vAlign w:val="center"/>
          </w:tcPr>
          <w:p w14:paraId="543AB913"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shd w:val="clear" w:color="auto" w:fill="FF0000"/>
            <w:vAlign w:val="center"/>
          </w:tcPr>
          <w:p w14:paraId="6BDAEE42" w14:textId="77777777" w:rsidR="00FF0953" w:rsidRPr="00054CC9" w:rsidRDefault="00FF0953" w:rsidP="00B548C1">
            <w:pPr>
              <w:jc w:val="center"/>
              <w:rPr>
                <w:rFonts w:eastAsiaTheme="minorEastAsia" w:cs="Arial"/>
                <w:sz w:val="12"/>
                <w:szCs w:val="12"/>
              </w:rPr>
            </w:pPr>
            <w:r w:rsidRPr="00054CC9">
              <w:rPr>
                <w:rFonts w:eastAsiaTheme="minorEastAsia" w:cs="Arial"/>
                <w:sz w:val="12"/>
                <w:szCs w:val="12"/>
              </w:rPr>
              <w:t>N</w:t>
            </w:r>
          </w:p>
        </w:tc>
        <w:tc>
          <w:tcPr>
            <w:tcW w:w="164" w:type="pct"/>
            <w:shd w:val="clear" w:color="auto" w:fill="E7E6E6" w:themeFill="background2"/>
            <w:vAlign w:val="center"/>
          </w:tcPr>
          <w:p w14:paraId="48F34A72"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6" w:type="pct"/>
            <w:tcBorders>
              <w:right w:val="single" w:sz="12" w:space="0" w:color="auto"/>
            </w:tcBorders>
            <w:shd w:val="clear" w:color="auto" w:fill="FF0000"/>
            <w:vAlign w:val="center"/>
          </w:tcPr>
          <w:p w14:paraId="387BC39E" w14:textId="77777777" w:rsidR="00FF0953" w:rsidRPr="00054CC9" w:rsidRDefault="00FF0953" w:rsidP="00B548C1">
            <w:pPr>
              <w:jc w:val="center"/>
              <w:rPr>
                <w:rFonts w:eastAsiaTheme="minorEastAsia" w:cs="Arial"/>
                <w:sz w:val="12"/>
                <w:szCs w:val="12"/>
              </w:rPr>
            </w:pPr>
            <w:r>
              <w:rPr>
                <w:rFonts w:eastAsiaTheme="minorEastAsia" w:cs="Arial"/>
                <w:sz w:val="12"/>
                <w:szCs w:val="12"/>
              </w:rPr>
              <w:t>N</w:t>
            </w:r>
          </w:p>
        </w:tc>
      </w:tr>
      <w:tr w:rsidR="001C709E" w:rsidRPr="00BD71B2" w14:paraId="634095BF" w14:textId="77777777" w:rsidTr="00B548C1">
        <w:tc>
          <w:tcPr>
            <w:tcW w:w="200" w:type="pct"/>
            <w:tcBorders>
              <w:left w:val="single" w:sz="12" w:space="0" w:color="auto"/>
              <w:bottom w:val="single" w:sz="12" w:space="0" w:color="auto"/>
            </w:tcBorders>
            <w:shd w:val="clear" w:color="auto" w:fill="E7E6E6" w:themeFill="background2"/>
            <w:vAlign w:val="center"/>
          </w:tcPr>
          <w:p w14:paraId="16F88DD0" w14:textId="77777777" w:rsidR="00FF0953" w:rsidRPr="00BD71B2" w:rsidRDefault="00FF0953" w:rsidP="00B548C1">
            <w:pPr>
              <w:jc w:val="center"/>
              <w:rPr>
                <w:rFonts w:eastAsiaTheme="minorEastAsia" w:cs="Arial"/>
                <w:sz w:val="12"/>
                <w:szCs w:val="12"/>
              </w:rPr>
            </w:pPr>
            <w:r>
              <w:rPr>
                <w:rFonts w:eastAsiaTheme="minorEastAsia" w:cs="Arial"/>
                <w:sz w:val="12"/>
                <w:szCs w:val="12"/>
              </w:rPr>
              <w:t>4.</w:t>
            </w:r>
          </w:p>
        </w:tc>
        <w:tc>
          <w:tcPr>
            <w:tcW w:w="534" w:type="pct"/>
            <w:tcBorders>
              <w:bottom w:val="single" w:sz="12" w:space="0" w:color="auto"/>
              <w:right w:val="single" w:sz="12" w:space="0" w:color="auto"/>
            </w:tcBorders>
            <w:shd w:val="clear" w:color="auto" w:fill="F7CAAC" w:themeFill="accent2" w:themeFillTint="66"/>
          </w:tcPr>
          <w:p w14:paraId="5865150A" w14:textId="77777777" w:rsidR="00FF0953" w:rsidRDefault="00FF0953" w:rsidP="00B548C1">
            <w:pPr>
              <w:jc w:val="center"/>
              <w:rPr>
                <w:rFonts w:eastAsiaTheme="minorEastAsia" w:cs="Arial"/>
                <w:sz w:val="12"/>
                <w:szCs w:val="12"/>
              </w:rPr>
            </w:pPr>
            <w:r w:rsidRPr="00BD71B2">
              <w:rPr>
                <w:rFonts w:eastAsiaTheme="minorEastAsia" w:cs="Arial"/>
                <w:sz w:val="12"/>
                <w:szCs w:val="12"/>
              </w:rPr>
              <w:t>Dostępność przystanku komunikacji publicznej (PKP lub PKS lub komunikacja miejska) do 1 km od miejsca zamieszkania</w:t>
            </w:r>
          </w:p>
          <w:p w14:paraId="38E50E7A" w14:textId="77777777" w:rsidR="00FF0953" w:rsidRPr="00BD71B2" w:rsidRDefault="00FF0953" w:rsidP="00B548C1">
            <w:pPr>
              <w:jc w:val="center"/>
              <w:rPr>
                <w:rFonts w:eastAsiaTheme="minorEastAsia" w:cs="Arial"/>
                <w:sz w:val="12"/>
                <w:szCs w:val="12"/>
              </w:rPr>
            </w:pPr>
          </w:p>
        </w:tc>
        <w:tc>
          <w:tcPr>
            <w:tcW w:w="164" w:type="pct"/>
            <w:tcBorders>
              <w:left w:val="single" w:sz="12" w:space="0" w:color="auto"/>
              <w:bottom w:val="single" w:sz="12" w:space="0" w:color="auto"/>
            </w:tcBorders>
            <w:shd w:val="clear" w:color="auto" w:fill="E7E6E6" w:themeFill="background2"/>
            <w:vAlign w:val="center"/>
          </w:tcPr>
          <w:p w14:paraId="46694319"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12" w:space="0" w:color="auto"/>
            </w:tcBorders>
            <w:shd w:val="clear" w:color="auto" w:fill="E7E6E6" w:themeFill="background2"/>
            <w:vAlign w:val="center"/>
          </w:tcPr>
          <w:p w14:paraId="4F3FFBAF"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12" w:space="0" w:color="auto"/>
            </w:tcBorders>
            <w:shd w:val="clear" w:color="auto" w:fill="E7E6E6" w:themeFill="background2"/>
            <w:vAlign w:val="center"/>
          </w:tcPr>
          <w:p w14:paraId="64A74E1A"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12" w:space="0" w:color="auto"/>
            </w:tcBorders>
            <w:shd w:val="clear" w:color="auto" w:fill="E7E6E6" w:themeFill="background2"/>
            <w:vAlign w:val="center"/>
          </w:tcPr>
          <w:p w14:paraId="016C1A02"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12" w:space="0" w:color="auto"/>
            </w:tcBorders>
            <w:shd w:val="clear" w:color="auto" w:fill="E7E6E6" w:themeFill="background2"/>
            <w:vAlign w:val="center"/>
          </w:tcPr>
          <w:p w14:paraId="2B2E7B0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12" w:space="0" w:color="auto"/>
            </w:tcBorders>
            <w:shd w:val="clear" w:color="auto" w:fill="E7E6E6" w:themeFill="background2"/>
            <w:vAlign w:val="center"/>
          </w:tcPr>
          <w:p w14:paraId="3133374E"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12" w:space="0" w:color="auto"/>
            </w:tcBorders>
            <w:shd w:val="clear" w:color="auto" w:fill="E7E6E6" w:themeFill="background2"/>
            <w:vAlign w:val="center"/>
          </w:tcPr>
          <w:p w14:paraId="14DD764E"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12" w:space="0" w:color="auto"/>
            </w:tcBorders>
            <w:shd w:val="clear" w:color="auto" w:fill="E7E6E6" w:themeFill="background2"/>
            <w:vAlign w:val="center"/>
          </w:tcPr>
          <w:p w14:paraId="0F104AB2"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12" w:space="0" w:color="auto"/>
            </w:tcBorders>
            <w:shd w:val="clear" w:color="auto" w:fill="E7E6E6" w:themeFill="background2"/>
            <w:vAlign w:val="center"/>
          </w:tcPr>
          <w:p w14:paraId="7F0E3AE8"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12" w:space="0" w:color="auto"/>
            </w:tcBorders>
            <w:shd w:val="clear" w:color="auto" w:fill="E7E6E6" w:themeFill="background2"/>
            <w:vAlign w:val="center"/>
          </w:tcPr>
          <w:p w14:paraId="5FF6CD3A"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1A2C24BB"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2A89DAA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0596CFEE"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05B38FF7"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54A6BA8A"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1B4F28B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46DA7DA7"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471342D7"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48F7FD68"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6CC16DAC"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53995918"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3CFBC011"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2104178E"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35087216" w14:textId="77777777" w:rsidR="00FF0953" w:rsidRPr="00054CC9" w:rsidRDefault="00FF0953" w:rsidP="00B548C1">
            <w:pPr>
              <w:jc w:val="center"/>
              <w:rPr>
                <w:rFonts w:eastAsiaTheme="minorEastAsia" w:cs="Arial"/>
                <w:b/>
                <w:sz w:val="12"/>
                <w:szCs w:val="12"/>
              </w:rPr>
            </w:pPr>
            <w:r w:rsidRPr="00054CC9">
              <w:rPr>
                <w:rFonts w:eastAsiaTheme="minorEastAsia" w:cs="Arial"/>
                <w:b/>
                <w:sz w:val="12"/>
                <w:szCs w:val="12"/>
              </w:rPr>
              <w:t>T</w:t>
            </w:r>
          </w:p>
        </w:tc>
        <w:tc>
          <w:tcPr>
            <w:tcW w:w="164" w:type="pct"/>
            <w:tcBorders>
              <w:bottom w:val="single" w:sz="4" w:space="0" w:color="auto"/>
            </w:tcBorders>
            <w:shd w:val="clear" w:color="auto" w:fill="E7E6E6" w:themeFill="background2"/>
            <w:vAlign w:val="center"/>
          </w:tcPr>
          <w:p w14:paraId="200D851E"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c>
          <w:tcPr>
            <w:tcW w:w="166" w:type="pct"/>
            <w:tcBorders>
              <w:bottom w:val="single" w:sz="4" w:space="0" w:color="auto"/>
              <w:right w:val="single" w:sz="12" w:space="0" w:color="auto"/>
            </w:tcBorders>
            <w:shd w:val="clear" w:color="auto" w:fill="E7E6E6" w:themeFill="background2"/>
            <w:vAlign w:val="center"/>
          </w:tcPr>
          <w:p w14:paraId="41B8A28B" w14:textId="77777777" w:rsidR="00FF0953" w:rsidRPr="00054CC9" w:rsidRDefault="00FF0953" w:rsidP="00B548C1">
            <w:pPr>
              <w:jc w:val="center"/>
              <w:rPr>
                <w:rFonts w:eastAsiaTheme="minorEastAsia" w:cs="Arial"/>
                <w:b/>
                <w:sz w:val="12"/>
                <w:szCs w:val="12"/>
              </w:rPr>
            </w:pPr>
            <w:r>
              <w:rPr>
                <w:rFonts w:eastAsiaTheme="minorEastAsia" w:cs="Arial"/>
                <w:b/>
                <w:sz w:val="12"/>
                <w:szCs w:val="12"/>
              </w:rPr>
              <w:t>T</w:t>
            </w:r>
          </w:p>
        </w:tc>
      </w:tr>
      <w:tr w:rsidR="001C709E" w:rsidRPr="00BD71B2" w14:paraId="6669A401" w14:textId="77777777" w:rsidTr="00B548C1">
        <w:tc>
          <w:tcPr>
            <w:tcW w:w="733" w:type="pct"/>
            <w:gridSpan w:val="2"/>
            <w:tcBorders>
              <w:top w:val="single" w:sz="12" w:space="0" w:color="auto"/>
              <w:left w:val="single" w:sz="12" w:space="0" w:color="auto"/>
              <w:bottom w:val="single" w:sz="12" w:space="0" w:color="auto"/>
              <w:right w:val="single" w:sz="12" w:space="0" w:color="auto"/>
            </w:tcBorders>
            <w:shd w:val="clear" w:color="auto" w:fill="A8D08D" w:themeFill="accent6" w:themeFillTint="99"/>
          </w:tcPr>
          <w:p w14:paraId="3FBDA5C4" w14:textId="77777777" w:rsidR="00FF0953" w:rsidRPr="00BD71B2" w:rsidRDefault="00FF0953" w:rsidP="00B548C1">
            <w:pPr>
              <w:jc w:val="left"/>
              <w:rPr>
                <w:rFonts w:eastAsiaTheme="minorEastAsia" w:cs="Arial"/>
                <w:sz w:val="12"/>
                <w:szCs w:val="12"/>
              </w:rPr>
            </w:pPr>
            <w:r w:rsidRPr="00BD71B2">
              <w:rPr>
                <w:rFonts w:eastAsiaTheme="minorEastAsia" w:cs="Arial"/>
                <w:sz w:val="12"/>
                <w:szCs w:val="12"/>
              </w:rPr>
              <w:t xml:space="preserve">Jednostka analityczna (JA) oznaczona jako kryzysowa w sferze </w:t>
            </w:r>
            <w:proofErr w:type="spellStart"/>
            <w:r w:rsidRPr="00BD71B2">
              <w:rPr>
                <w:rFonts w:eastAsiaTheme="minorEastAsia" w:cs="Arial"/>
                <w:sz w:val="12"/>
                <w:szCs w:val="12"/>
              </w:rPr>
              <w:t>przestrzenno</w:t>
            </w:r>
            <w:proofErr w:type="spellEnd"/>
            <w:r w:rsidRPr="00BD71B2">
              <w:rPr>
                <w:rFonts w:eastAsiaTheme="minorEastAsia" w:cs="Arial"/>
                <w:sz w:val="12"/>
                <w:szCs w:val="12"/>
              </w:rPr>
              <w:t xml:space="preserve"> </w:t>
            </w:r>
            <w:r w:rsidR="009E74CA">
              <w:rPr>
                <w:rFonts w:eastAsiaTheme="minorEastAsia" w:cs="Arial"/>
                <w:sz w:val="12"/>
                <w:szCs w:val="12"/>
              </w:rPr>
              <w:t>–</w:t>
            </w:r>
            <w:r w:rsidRPr="00BD71B2">
              <w:rPr>
                <w:rFonts w:eastAsiaTheme="minorEastAsia" w:cs="Arial"/>
                <w:sz w:val="12"/>
                <w:szCs w:val="12"/>
              </w:rPr>
              <w:t>funkcjonalnej</w:t>
            </w:r>
          </w:p>
        </w:tc>
        <w:tc>
          <w:tcPr>
            <w:tcW w:w="164" w:type="pct"/>
            <w:tcBorders>
              <w:top w:val="single" w:sz="12" w:space="0" w:color="auto"/>
              <w:left w:val="single" w:sz="12" w:space="0" w:color="auto"/>
              <w:bottom w:val="single" w:sz="12" w:space="0" w:color="auto"/>
            </w:tcBorders>
            <w:shd w:val="clear" w:color="auto" w:fill="A8D08D" w:themeFill="accent6" w:themeFillTint="99"/>
            <w:vAlign w:val="center"/>
          </w:tcPr>
          <w:p w14:paraId="698D20D3" w14:textId="77777777" w:rsidR="00FF0953" w:rsidRPr="003553B2" w:rsidRDefault="00FF0953" w:rsidP="00B548C1">
            <w:pPr>
              <w:jc w:val="center"/>
              <w:rPr>
                <w:rFonts w:eastAsiaTheme="minorEastAsia" w:cs="Arial"/>
                <w:b/>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66312993" w14:textId="77777777" w:rsidR="00FF0953" w:rsidRPr="003553B2" w:rsidRDefault="00FF0953" w:rsidP="00B548C1">
            <w:pPr>
              <w:jc w:val="center"/>
              <w:rPr>
                <w:rFonts w:eastAsiaTheme="minorEastAsia" w:cs="Arial"/>
                <w:b/>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0714CDF6"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442E1CE0"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3816944B"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5543CFB2"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2583C053"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4A75EFC4"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297C1436"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18202593"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244E3698"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679135EA"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48CE43E6"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2C0FABFE"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7045F627"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47012FED"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13987762"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5B28ADBC"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A8D08D" w:themeFill="accent6" w:themeFillTint="99"/>
            <w:vAlign w:val="center"/>
          </w:tcPr>
          <w:p w14:paraId="429DFBE9"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FF0000"/>
            <w:vAlign w:val="center"/>
          </w:tcPr>
          <w:p w14:paraId="41D5E1BA" w14:textId="77777777" w:rsidR="00FF0953" w:rsidRPr="003553B2" w:rsidRDefault="00FF0953" w:rsidP="00B548C1">
            <w:pPr>
              <w:jc w:val="center"/>
              <w:rPr>
                <w:rFonts w:eastAsiaTheme="minorEastAsia" w:cs="Arial"/>
                <w:sz w:val="10"/>
                <w:szCs w:val="10"/>
              </w:rPr>
            </w:pPr>
            <w:r w:rsidRPr="0030338B">
              <w:rPr>
                <w:rFonts w:eastAsiaTheme="minorEastAsia" w:cstheme="minorHAnsi"/>
                <w:b/>
                <w:sz w:val="16"/>
                <w:szCs w:val="16"/>
              </w:rPr>
              <w:t>√</w:t>
            </w:r>
          </w:p>
        </w:tc>
        <w:tc>
          <w:tcPr>
            <w:tcW w:w="164" w:type="pct"/>
            <w:tcBorders>
              <w:top w:val="single" w:sz="12" w:space="0" w:color="auto"/>
              <w:bottom w:val="single" w:sz="12" w:space="0" w:color="auto"/>
            </w:tcBorders>
            <w:shd w:val="clear" w:color="auto" w:fill="FF0000"/>
            <w:vAlign w:val="center"/>
          </w:tcPr>
          <w:p w14:paraId="45416C5E" w14:textId="77777777" w:rsidR="00FF0953" w:rsidRPr="003553B2" w:rsidRDefault="00FF0953" w:rsidP="00B548C1">
            <w:pPr>
              <w:jc w:val="center"/>
              <w:rPr>
                <w:rFonts w:eastAsiaTheme="minorEastAsia" w:cs="Arial"/>
                <w:sz w:val="10"/>
                <w:szCs w:val="10"/>
              </w:rPr>
            </w:pPr>
            <w:r w:rsidRPr="0030338B">
              <w:rPr>
                <w:rFonts w:eastAsiaTheme="minorEastAsia" w:cstheme="minorHAnsi"/>
                <w:b/>
                <w:sz w:val="16"/>
                <w:szCs w:val="16"/>
              </w:rPr>
              <w:t>√</w:t>
            </w:r>
          </w:p>
        </w:tc>
        <w:tc>
          <w:tcPr>
            <w:tcW w:w="164" w:type="pct"/>
            <w:tcBorders>
              <w:top w:val="single" w:sz="12" w:space="0" w:color="auto"/>
              <w:bottom w:val="single" w:sz="12" w:space="0" w:color="auto"/>
            </w:tcBorders>
            <w:shd w:val="clear" w:color="auto" w:fill="A8D08D" w:themeFill="accent6" w:themeFillTint="99"/>
            <w:vAlign w:val="center"/>
          </w:tcPr>
          <w:p w14:paraId="79E73D25" w14:textId="77777777" w:rsidR="00FF0953" w:rsidRPr="003553B2" w:rsidRDefault="00FF0953" w:rsidP="00B548C1">
            <w:pPr>
              <w:jc w:val="center"/>
              <w:rPr>
                <w:rFonts w:eastAsiaTheme="minorEastAsia" w:cs="Arial"/>
                <w:sz w:val="10"/>
                <w:szCs w:val="10"/>
              </w:rPr>
            </w:pPr>
          </w:p>
        </w:tc>
        <w:tc>
          <w:tcPr>
            <w:tcW w:w="164" w:type="pct"/>
            <w:tcBorders>
              <w:top w:val="single" w:sz="12" w:space="0" w:color="auto"/>
              <w:bottom w:val="single" w:sz="12" w:space="0" w:color="auto"/>
            </w:tcBorders>
            <w:shd w:val="clear" w:color="auto" w:fill="FF0000"/>
            <w:vAlign w:val="center"/>
          </w:tcPr>
          <w:p w14:paraId="37219CF8" w14:textId="77777777" w:rsidR="00FF0953" w:rsidRPr="003553B2" w:rsidRDefault="00FF0953" w:rsidP="00B548C1">
            <w:pPr>
              <w:jc w:val="center"/>
              <w:rPr>
                <w:rFonts w:eastAsiaTheme="minorEastAsia" w:cs="Arial"/>
                <w:sz w:val="10"/>
                <w:szCs w:val="10"/>
              </w:rPr>
            </w:pPr>
            <w:r w:rsidRPr="0030338B">
              <w:rPr>
                <w:rFonts w:eastAsiaTheme="minorEastAsia" w:cstheme="minorHAnsi"/>
                <w:b/>
                <w:sz w:val="16"/>
                <w:szCs w:val="16"/>
              </w:rPr>
              <w:t>√</w:t>
            </w:r>
          </w:p>
        </w:tc>
        <w:tc>
          <w:tcPr>
            <w:tcW w:w="164" w:type="pct"/>
            <w:tcBorders>
              <w:top w:val="single" w:sz="12" w:space="0" w:color="auto"/>
              <w:bottom w:val="single" w:sz="12" w:space="0" w:color="auto"/>
            </w:tcBorders>
            <w:shd w:val="clear" w:color="auto" w:fill="FF0000"/>
            <w:vAlign w:val="center"/>
          </w:tcPr>
          <w:p w14:paraId="1F8F988F" w14:textId="77777777" w:rsidR="00FF0953" w:rsidRPr="003553B2" w:rsidRDefault="00FF0953" w:rsidP="00B548C1">
            <w:pPr>
              <w:jc w:val="center"/>
              <w:rPr>
                <w:rFonts w:eastAsiaTheme="minorEastAsia" w:cs="Arial"/>
                <w:sz w:val="10"/>
                <w:szCs w:val="10"/>
              </w:rPr>
            </w:pPr>
            <w:r w:rsidRPr="0030338B">
              <w:rPr>
                <w:rFonts w:eastAsiaTheme="minorEastAsia" w:cstheme="minorHAnsi"/>
                <w:b/>
                <w:sz w:val="16"/>
                <w:szCs w:val="16"/>
              </w:rPr>
              <w:t>√</w:t>
            </w:r>
          </w:p>
        </w:tc>
        <w:tc>
          <w:tcPr>
            <w:tcW w:w="164" w:type="pct"/>
            <w:tcBorders>
              <w:top w:val="single" w:sz="12" w:space="0" w:color="auto"/>
              <w:bottom w:val="single" w:sz="12" w:space="0" w:color="auto"/>
            </w:tcBorders>
            <w:shd w:val="clear" w:color="auto" w:fill="A8D08D" w:themeFill="accent6" w:themeFillTint="99"/>
          </w:tcPr>
          <w:p w14:paraId="62DC5DD8" w14:textId="77777777" w:rsidR="00FF0953" w:rsidRPr="003553B2" w:rsidRDefault="00FF0953" w:rsidP="00B548C1">
            <w:pPr>
              <w:jc w:val="center"/>
              <w:rPr>
                <w:rFonts w:eastAsiaTheme="minorEastAsia" w:cs="Arial"/>
                <w:sz w:val="10"/>
                <w:szCs w:val="10"/>
              </w:rPr>
            </w:pPr>
          </w:p>
        </w:tc>
        <w:tc>
          <w:tcPr>
            <w:tcW w:w="166" w:type="pct"/>
            <w:tcBorders>
              <w:top w:val="single" w:sz="12" w:space="0" w:color="auto"/>
              <w:bottom w:val="single" w:sz="12" w:space="0" w:color="auto"/>
              <w:right w:val="single" w:sz="12" w:space="0" w:color="auto"/>
            </w:tcBorders>
            <w:shd w:val="clear" w:color="auto" w:fill="FF0000"/>
            <w:vAlign w:val="center"/>
          </w:tcPr>
          <w:p w14:paraId="3B0914A4" w14:textId="77777777" w:rsidR="00FF0953" w:rsidRPr="003553B2" w:rsidRDefault="00FF0953" w:rsidP="00B548C1">
            <w:pPr>
              <w:jc w:val="center"/>
              <w:rPr>
                <w:rFonts w:eastAsiaTheme="minorEastAsia" w:cs="Arial"/>
                <w:sz w:val="10"/>
                <w:szCs w:val="10"/>
              </w:rPr>
            </w:pPr>
            <w:r w:rsidRPr="0030338B">
              <w:rPr>
                <w:rFonts w:eastAsiaTheme="minorEastAsia" w:cstheme="minorHAnsi"/>
                <w:b/>
                <w:sz w:val="16"/>
                <w:szCs w:val="16"/>
              </w:rPr>
              <w:t>√</w:t>
            </w:r>
          </w:p>
        </w:tc>
      </w:tr>
    </w:tbl>
    <w:p w14:paraId="7DC59EB0" w14:textId="77777777" w:rsidR="00FF0953"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2165CE76" w14:textId="77777777" w:rsidR="00FF0953" w:rsidRDefault="00FF0953" w:rsidP="00FF0953">
      <w:pPr>
        <w:rPr>
          <w:rFonts w:eastAsiaTheme="minorEastAsia" w:cs="Arial"/>
          <w:sz w:val="24"/>
          <w:szCs w:val="24"/>
        </w:rPr>
        <w:sectPr w:rsidR="00FF0953" w:rsidSect="00B548C1">
          <w:pgSz w:w="16838" w:h="11906" w:orient="landscape"/>
          <w:pgMar w:top="1418" w:right="1588" w:bottom="1418" w:left="1871" w:header="709" w:footer="709" w:gutter="0"/>
          <w:cols w:space="708"/>
          <w:docGrid w:linePitch="360"/>
        </w:sectPr>
      </w:pPr>
    </w:p>
    <w:p w14:paraId="59AE368B" w14:textId="77777777" w:rsidR="00FF0953" w:rsidRDefault="00FF0953" w:rsidP="00FF0953">
      <w:pPr>
        <w:rPr>
          <w:rFonts w:eastAsiaTheme="minorEastAsia" w:cs="Arial"/>
          <w:b/>
          <w:sz w:val="24"/>
          <w:szCs w:val="24"/>
        </w:rPr>
      </w:pPr>
      <w:r>
        <w:rPr>
          <w:rFonts w:eastAsiaTheme="minorEastAsia" w:cs="Arial"/>
          <w:sz w:val="24"/>
          <w:szCs w:val="24"/>
        </w:rPr>
        <w:lastRenderedPageBreak/>
        <w:t>Rycina 13 przedstawia</w:t>
      </w:r>
      <w:r w:rsidRPr="00314C0A">
        <w:rPr>
          <w:rFonts w:eastAsiaTheme="minorEastAsia" w:cs="Arial"/>
          <w:sz w:val="24"/>
          <w:szCs w:val="24"/>
        </w:rPr>
        <w:t xml:space="preserve"> </w:t>
      </w:r>
      <w:r>
        <w:rPr>
          <w:rFonts w:eastAsiaTheme="minorEastAsia" w:cs="Arial"/>
          <w:sz w:val="24"/>
          <w:szCs w:val="24"/>
        </w:rPr>
        <w:t>d</w:t>
      </w:r>
      <w:r w:rsidRPr="00013503">
        <w:rPr>
          <w:rFonts w:eastAsiaTheme="minorEastAsia" w:cs="Arial"/>
          <w:sz w:val="24"/>
          <w:szCs w:val="24"/>
        </w:rPr>
        <w:t xml:space="preserve">ostępność </w:t>
      </w:r>
      <w:r>
        <w:rPr>
          <w:rFonts w:eastAsiaTheme="minorEastAsia" w:cs="Arial"/>
          <w:b/>
          <w:sz w:val="24"/>
          <w:szCs w:val="24"/>
        </w:rPr>
        <w:t>zbiorczej sieci kanalizacji sanitarnej.</w:t>
      </w:r>
    </w:p>
    <w:p w14:paraId="0B6F5CBF" w14:textId="16F03085" w:rsidR="000B52B2" w:rsidRDefault="000B52B2" w:rsidP="000B52B2">
      <w:pPr>
        <w:pStyle w:val="Legenda"/>
        <w:keepNext/>
      </w:pPr>
      <w:bookmarkStart w:id="66" w:name="_Toc485121094"/>
      <w:r>
        <w:t xml:space="preserve">Rycina </w:t>
      </w:r>
      <w:fldSimple w:instr=" SEQ Rycina \* ARABIC ">
        <w:r w:rsidR="00980FBA">
          <w:rPr>
            <w:noProof/>
          </w:rPr>
          <w:t>13</w:t>
        </w:r>
      </w:fldSimple>
      <w:r>
        <w:t xml:space="preserve">. </w:t>
      </w:r>
      <w:r w:rsidRPr="00013503">
        <w:rPr>
          <w:rFonts w:eastAsiaTheme="minorEastAsia" w:cs="Arial"/>
          <w:szCs w:val="24"/>
        </w:rPr>
        <w:t xml:space="preserve">Dostępność </w:t>
      </w:r>
      <w:r>
        <w:rPr>
          <w:rFonts w:eastAsiaTheme="minorEastAsia" w:cs="Arial"/>
          <w:b/>
          <w:szCs w:val="24"/>
        </w:rPr>
        <w:t>zbiorczej sieci kanalizacji sanitarnej</w:t>
      </w:r>
      <w:bookmarkEnd w:id="66"/>
    </w:p>
    <w:p w14:paraId="4A45D497" w14:textId="614D6A58" w:rsidR="00FF0953" w:rsidRDefault="00475AE9" w:rsidP="000B52B2">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64783BE3" wp14:editId="2CAA412C">
            <wp:extent cx="5528931" cy="7824046"/>
            <wp:effectExtent l="0" t="0" r="0" b="0"/>
            <wp:docPr id="72" name="Obraz 72" descr="Z:\Rewitalizacja\Śrem\Nowy folder\kartogramy_śre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Rewitalizacja\Śrem\Nowy folder\kartogramy_śrem\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30051" cy="7825631"/>
                    </a:xfrm>
                    <a:prstGeom prst="rect">
                      <a:avLst/>
                    </a:prstGeom>
                    <a:noFill/>
                    <a:ln>
                      <a:noFill/>
                    </a:ln>
                  </pic:spPr>
                </pic:pic>
              </a:graphicData>
            </a:graphic>
          </wp:inline>
        </w:drawing>
      </w:r>
    </w:p>
    <w:p w14:paraId="73F99073" w14:textId="77777777" w:rsidR="00FF0953" w:rsidRDefault="00FF0953" w:rsidP="00FF0953">
      <w:pPr>
        <w:rPr>
          <w:rFonts w:eastAsiaTheme="minorEastAsia" w:cs="Arial"/>
          <w:b/>
          <w:sz w:val="24"/>
          <w:szCs w:val="24"/>
        </w:rPr>
      </w:pPr>
      <w:r>
        <w:rPr>
          <w:rFonts w:eastAsiaTheme="minorEastAsia" w:cs="Arial"/>
          <w:sz w:val="24"/>
          <w:szCs w:val="24"/>
        </w:rPr>
        <w:lastRenderedPageBreak/>
        <w:t>Rycina 14 przedstawia</w:t>
      </w:r>
      <w:r w:rsidRPr="00314C0A">
        <w:rPr>
          <w:rFonts w:eastAsiaTheme="minorEastAsia" w:cs="Arial"/>
          <w:sz w:val="24"/>
          <w:szCs w:val="24"/>
        </w:rPr>
        <w:t xml:space="preserve"> </w:t>
      </w:r>
      <w:r>
        <w:rPr>
          <w:rFonts w:eastAsiaTheme="minorEastAsia" w:cs="Arial"/>
          <w:sz w:val="24"/>
          <w:szCs w:val="24"/>
        </w:rPr>
        <w:t xml:space="preserve">dostępność </w:t>
      </w:r>
      <w:r w:rsidRPr="002B6AE1">
        <w:rPr>
          <w:rFonts w:eastAsiaTheme="minorEastAsia" w:cs="Arial"/>
          <w:b/>
          <w:sz w:val="24"/>
          <w:szCs w:val="24"/>
        </w:rPr>
        <w:t xml:space="preserve">przedszkola do 0,5 km </w:t>
      </w:r>
      <w:r>
        <w:rPr>
          <w:rFonts w:eastAsiaTheme="minorEastAsia" w:cs="Arial"/>
          <w:b/>
          <w:sz w:val="24"/>
          <w:szCs w:val="24"/>
        </w:rPr>
        <w:t>od miejsca zamieszkania.</w:t>
      </w:r>
    </w:p>
    <w:p w14:paraId="482785AF" w14:textId="2351E91D" w:rsidR="000B52B2" w:rsidRDefault="000B52B2" w:rsidP="000B52B2">
      <w:pPr>
        <w:pStyle w:val="Legenda"/>
        <w:keepNext/>
      </w:pPr>
      <w:bookmarkStart w:id="67" w:name="_Toc485121095"/>
      <w:r>
        <w:t xml:space="preserve">Rycina </w:t>
      </w:r>
      <w:fldSimple w:instr=" SEQ Rycina \* ARABIC ">
        <w:r w:rsidR="00980FBA">
          <w:rPr>
            <w:noProof/>
          </w:rPr>
          <w:t>14</w:t>
        </w:r>
      </w:fldSimple>
      <w:r>
        <w:t xml:space="preserve">. </w:t>
      </w:r>
      <w:r>
        <w:rPr>
          <w:rFonts w:eastAsiaTheme="minorEastAsia" w:cs="Arial"/>
          <w:szCs w:val="24"/>
        </w:rPr>
        <w:t xml:space="preserve">Dostępność </w:t>
      </w:r>
      <w:r w:rsidRPr="002B6AE1">
        <w:rPr>
          <w:rFonts w:eastAsiaTheme="minorEastAsia" w:cs="Arial"/>
          <w:b/>
          <w:szCs w:val="24"/>
        </w:rPr>
        <w:t xml:space="preserve">przedszkola do 0,5 km </w:t>
      </w:r>
      <w:r>
        <w:rPr>
          <w:rFonts w:eastAsiaTheme="minorEastAsia" w:cs="Arial"/>
          <w:b/>
          <w:szCs w:val="24"/>
        </w:rPr>
        <w:t>od miejsca zamieszkania</w:t>
      </w:r>
      <w:bookmarkEnd w:id="67"/>
    </w:p>
    <w:p w14:paraId="2F4078CC" w14:textId="75E92A70" w:rsidR="00FF0953" w:rsidRDefault="00475AE9" w:rsidP="007C3AEB">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2E69DB45" wp14:editId="4A619B1C">
            <wp:extent cx="5443870" cy="7703676"/>
            <wp:effectExtent l="0" t="0" r="0" b="0"/>
            <wp:docPr id="73" name="Obraz 73" descr="Z:\Rewitalizacja\Śrem\Nowy folder\kartogramy_śrem\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Rewitalizacja\Śrem\Nowy folder\kartogramy_śrem\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46931" cy="7708008"/>
                    </a:xfrm>
                    <a:prstGeom prst="rect">
                      <a:avLst/>
                    </a:prstGeom>
                    <a:noFill/>
                    <a:ln>
                      <a:noFill/>
                    </a:ln>
                  </pic:spPr>
                </pic:pic>
              </a:graphicData>
            </a:graphic>
          </wp:inline>
        </w:drawing>
      </w:r>
    </w:p>
    <w:p w14:paraId="5766E500" w14:textId="77777777" w:rsidR="00FF0953" w:rsidRDefault="00FF0953" w:rsidP="00FF0953">
      <w:pPr>
        <w:rPr>
          <w:rFonts w:eastAsiaTheme="minorEastAsia" w:cs="Arial"/>
          <w:b/>
          <w:sz w:val="24"/>
          <w:szCs w:val="24"/>
        </w:rPr>
      </w:pPr>
      <w:r>
        <w:rPr>
          <w:rFonts w:eastAsiaTheme="minorEastAsia" w:cs="Arial"/>
          <w:sz w:val="24"/>
          <w:szCs w:val="24"/>
        </w:rPr>
        <w:lastRenderedPageBreak/>
        <w:t>Rycina 15 przedstawia</w:t>
      </w:r>
      <w:r w:rsidRPr="00314C0A">
        <w:rPr>
          <w:rFonts w:eastAsiaTheme="minorEastAsia" w:cs="Arial"/>
          <w:sz w:val="24"/>
          <w:szCs w:val="24"/>
        </w:rPr>
        <w:t xml:space="preserve"> </w:t>
      </w:r>
      <w:r>
        <w:rPr>
          <w:rFonts w:eastAsiaTheme="minorEastAsia" w:cs="Arial"/>
          <w:sz w:val="24"/>
          <w:szCs w:val="24"/>
        </w:rPr>
        <w:t>dostępność</w:t>
      </w:r>
      <w:r w:rsidRPr="00314C0A">
        <w:rPr>
          <w:rFonts w:eastAsiaTheme="minorEastAsia" w:cs="Arial"/>
          <w:b/>
          <w:sz w:val="24"/>
          <w:szCs w:val="24"/>
        </w:rPr>
        <w:t xml:space="preserve"> </w:t>
      </w:r>
      <w:r w:rsidRPr="00CF7FE4">
        <w:rPr>
          <w:rFonts w:eastAsiaTheme="minorEastAsia" w:cs="Arial"/>
          <w:b/>
          <w:sz w:val="24"/>
          <w:szCs w:val="24"/>
        </w:rPr>
        <w:t xml:space="preserve">obiektów sportowych </w:t>
      </w:r>
      <w:r>
        <w:rPr>
          <w:rFonts w:eastAsiaTheme="minorEastAsia" w:cs="Arial"/>
          <w:b/>
          <w:sz w:val="24"/>
          <w:szCs w:val="24"/>
        </w:rPr>
        <w:t>do 1 km od miejsca zamieszkania.</w:t>
      </w:r>
    </w:p>
    <w:p w14:paraId="216C285D" w14:textId="0C5BF8A1" w:rsidR="000B52B2" w:rsidRDefault="000B52B2" w:rsidP="000B52B2">
      <w:pPr>
        <w:pStyle w:val="Legenda"/>
        <w:keepNext/>
      </w:pPr>
      <w:bookmarkStart w:id="68" w:name="_Toc485121096"/>
      <w:r>
        <w:t xml:space="preserve">Rycina </w:t>
      </w:r>
      <w:fldSimple w:instr=" SEQ Rycina \* ARABIC ">
        <w:r w:rsidR="00980FBA">
          <w:rPr>
            <w:noProof/>
          </w:rPr>
          <w:t>15</w:t>
        </w:r>
      </w:fldSimple>
      <w:r>
        <w:t xml:space="preserve">. </w:t>
      </w:r>
      <w:r>
        <w:rPr>
          <w:rFonts w:eastAsiaTheme="minorEastAsia" w:cs="Arial"/>
          <w:szCs w:val="24"/>
        </w:rPr>
        <w:t xml:space="preserve">Dostępność </w:t>
      </w:r>
      <w:r w:rsidRPr="00CF7FE4">
        <w:rPr>
          <w:rFonts w:eastAsiaTheme="minorEastAsia" w:cs="Arial"/>
          <w:b/>
          <w:szCs w:val="24"/>
        </w:rPr>
        <w:t xml:space="preserve">obiektów sportowych </w:t>
      </w:r>
      <w:r>
        <w:rPr>
          <w:rFonts w:eastAsiaTheme="minorEastAsia" w:cs="Arial"/>
          <w:b/>
          <w:szCs w:val="24"/>
        </w:rPr>
        <w:t>do 1 km od miejsca zamieszkania</w:t>
      </w:r>
      <w:bookmarkEnd w:id="68"/>
    </w:p>
    <w:p w14:paraId="4D5538D3" w14:textId="4DE000B5" w:rsidR="00FF0953" w:rsidRDefault="00475AE9" w:rsidP="007C3AEB">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7E07D908" wp14:editId="24275DD1">
            <wp:extent cx="5484921" cy="7761767"/>
            <wp:effectExtent l="0" t="0" r="0" b="0"/>
            <wp:docPr id="74" name="Obraz 74" descr="Z:\Rewitalizacja\Śrem\Nowy folder\kartogramy_śrem\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Rewitalizacja\Śrem\Nowy folder\kartogramy_śrem\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6255" cy="7763655"/>
                    </a:xfrm>
                    <a:prstGeom prst="rect">
                      <a:avLst/>
                    </a:prstGeom>
                    <a:noFill/>
                    <a:ln>
                      <a:noFill/>
                    </a:ln>
                  </pic:spPr>
                </pic:pic>
              </a:graphicData>
            </a:graphic>
          </wp:inline>
        </w:drawing>
      </w:r>
    </w:p>
    <w:p w14:paraId="5971C39A" w14:textId="77777777" w:rsidR="00FF0953" w:rsidRDefault="00FF0953" w:rsidP="00FF0953">
      <w:pPr>
        <w:rPr>
          <w:rFonts w:eastAsiaTheme="minorEastAsia" w:cs="Arial"/>
          <w:sz w:val="24"/>
          <w:szCs w:val="24"/>
        </w:rPr>
      </w:pPr>
      <w:r>
        <w:rPr>
          <w:rFonts w:eastAsiaTheme="minorEastAsia" w:cs="Arial"/>
          <w:sz w:val="24"/>
          <w:szCs w:val="24"/>
        </w:rPr>
        <w:lastRenderedPageBreak/>
        <w:t>Rycina 16 przedstawia</w:t>
      </w:r>
      <w:r w:rsidRPr="00314C0A">
        <w:rPr>
          <w:rFonts w:eastAsiaTheme="minorEastAsia" w:cs="Arial"/>
          <w:sz w:val="24"/>
          <w:szCs w:val="24"/>
        </w:rPr>
        <w:t xml:space="preserve"> </w:t>
      </w:r>
      <w:r>
        <w:rPr>
          <w:rFonts w:eastAsiaTheme="minorEastAsia" w:cs="Arial"/>
          <w:sz w:val="24"/>
          <w:szCs w:val="24"/>
        </w:rPr>
        <w:t>dostępność</w:t>
      </w:r>
      <w:r w:rsidRPr="00314C0A">
        <w:rPr>
          <w:rFonts w:eastAsiaTheme="minorEastAsia" w:cs="Arial"/>
          <w:b/>
          <w:sz w:val="24"/>
          <w:szCs w:val="24"/>
        </w:rPr>
        <w:t xml:space="preserve"> </w:t>
      </w:r>
      <w:r>
        <w:rPr>
          <w:rFonts w:eastAsiaTheme="minorEastAsia" w:cs="Arial"/>
          <w:b/>
          <w:sz w:val="24"/>
          <w:szCs w:val="24"/>
        </w:rPr>
        <w:t xml:space="preserve">przystanku komunikacji publicznej do 1 km od miejsca zamieszkania. </w:t>
      </w:r>
    </w:p>
    <w:p w14:paraId="7C69D9B0" w14:textId="02AD6DFD" w:rsidR="000B52B2" w:rsidRDefault="000B52B2" w:rsidP="000B52B2">
      <w:pPr>
        <w:pStyle w:val="Legenda"/>
        <w:keepNext/>
      </w:pPr>
      <w:bookmarkStart w:id="69" w:name="_Toc485121097"/>
      <w:r>
        <w:t xml:space="preserve">Rycina </w:t>
      </w:r>
      <w:fldSimple w:instr=" SEQ Rycina \* ARABIC ">
        <w:r w:rsidR="00980FBA">
          <w:rPr>
            <w:noProof/>
          </w:rPr>
          <w:t>16</w:t>
        </w:r>
      </w:fldSimple>
      <w:r>
        <w:t xml:space="preserve">. </w:t>
      </w:r>
      <w:r w:rsidRPr="00CF7FE4">
        <w:rPr>
          <w:rFonts w:eastAsiaTheme="minorEastAsia" w:cs="Arial"/>
          <w:szCs w:val="24"/>
        </w:rPr>
        <w:t>Dostępność</w:t>
      </w:r>
      <w:r>
        <w:rPr>
          <w:rFonts w:eastAsiaTheme="minorEastAsia" w:cs="Arial"/>
          <w:b/>
          <w:szCs w:val="24"/>
        </w:rPr>
        <w:t xml:space="preserve"> przystanku komunikacji publicznej do 1 km od miejsca zamieszkania</w:t>
      </w:r>
      <w:bookmarkEnd w:id="69"/>
    </w:p>
    <w:p w14:paraId="03D1209D" w14:textId="1DCB46DD" w:rsidR="00FF0953" w:rsidRDefault="00475AE9" w:rsidP="007C3AEB">
      <w:pPr>
        <w:jc w:val="center"/>
        <w:rPr>
          <w:rFonts w:eastAsiaTheme="minorEastAsia" w:cs="Arial"/>
          <w:sz w:val="24"/>
          <w:szCs w:val="24"/>
        </w:rPr>
      </w:pPr>
      <w:r w:rsidRPr="00475AE9">
        <w:rPr>
          <w:rFonts w:eastAsiaTheme="minorEastAsia" w:cs="Arial"/>
          <w:noProof/>
          <w:sz w:val="24"/>
          <w:szCs w:val="24"/>
          <w:lang w:eastAsia="pl-PL"/>
        </w:rPr>
        <w:drawing>
          <wp:inline distT="0" distB="0" distL="0" distR="0" wp14:anchorId="28A5BC84" wp14:editId="680DB31A">
            <wp:extent cx="5369442" cy="7598351"/>
            <wp:effectExtent l="0" t="0" r="0" b="0"/>
            <wp:docPr id="75" name="Obraz 75" descr="Z:\Rewitalizacja\Śrem\Nowy folder\kartogramy_śrem\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Rewitalizacja\Śrem\Nowy folder\kartogramy_śrem\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71705" cy="7601554"/>
                    </a:xfrm>
                    <a:prstGeom prst="rect">
                      <a:avLst/>
                    </a:prstGeom>
                    <a:noFill/>
                    <a:ln>
                      <a:noFill/>
                    </a:ln>
                  </pic:spPr>
                </pic:pic>
              </a:graphicData>
            </a:graphic>
          </wp:inline>
        </w:drawing>
      </w:r>
    </w:p>
    <w:p w14:paraId="08DCDB44"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Rycina 17 przedstawia jednostki analityczne </w:t>
      </w:r>
      <w:r w:rsidRPr="00677313">
        <w:rPr>
          <w:rFonts w:eastAsiaTheme="minorEastAsia" w:cs="Arial"/>
          <w:b/>
          <w:sz w:val="24"/>
          <w:szCs w:val="24"/>
        </w:rPr>
        <w:t>oz</w:t>
      </w:r>
      <w:r w:rsidR="004E555D">
        <w:rPr>
          <w:rFonts w:eastAsiaTheme="minorEastAsia" w:cs="Arial"/>
          <w:b/>
          <w:sz w:val="24"/>
          <w:szCs w:val="24"/>
        </w:rPr>
        <w:t>naczone jako kryzysowe w sferze</w:t>
      </w:r>
      <w:r>
        <w:rPr>
          <w:rFonts w:eastAsiaTheme="minorEastAsia" w:cs="Arial"/>
          <w:b/>
          <w:sz w:val="24"/>
          <w:szCs w:val="24"/>
        </w:rPr>
        <w:br/>
      </w:r>
      <w:proofErr w:type="spellStart"/>
      <w:r>
        <w:rPr>
          <w:rFonts w:eastAsiaTheme="minorEastAsia" w:cs="Arial"/>
          <w:b/>
          <w:sz w:val="24"/>
          <w:szCs w:val="24"/>
        </w:rPr>
        <w:t>przestrzenno</w:t>
      </w:r>
      <w:proofErr w:type="spellEnd"/>
      <w:r>
        <w:rPr>
          <w:rFonts w:eastAsiaTheme="minorEastAsia" w:cs="Arial"/>
          <w:b/>
          <w:sz w:val="24"/>
          <w:szCs w:val="24"/>
        </w:rPr>
        <w:t xml:space="preserve"> </w:t>
      </w:r>
      <w:r w:rsidR="009E74CA">
        <w:rPr>
          <w:rFonts w:eastAsiaTheme="minorEastAsia" w:cs="Arial"/>
          <w:b/>
          <w:sz w:val="24"/>
          <w:szCs w:val="24"/>
        </w:rPr>
        <w:t>–</w:t>
      </w:r>
      <w:r>
        <w:rPr>
          <w:rFonts w:eastAsiaTheme="minorEastAsia" w:cs="Arial"/>
          <w:b/>
          <w:sz w:val="24"/>
          <w:szCs w:val="24"/>
        </w:rPr>
        <w:t xml:space="preserve"> funkcjonalnej</w:t>
      </w:r>
      <w:r>
        <w:rPr>
          <w:rFonts w:eastAsiaTheme="minorEastAsia" w:cs="Arial"/>
          <w:sz w:val="24"/>
          <w:szCs w:val="24"/>
        </w:rPr>
        <w:t>.</w:t>
      </w:r>
    </w:p>
    <w:p w14:paraId="1BD463F9" w14:textId="519ABEAC" w:rsidR="000B52B2" w:rsidRDefault="000B52B2" w:rsidP="000B52B2">
      <w:pPr>
        <w:pStyle w:val="Legenda"/>
        <w:keepNext/>
      </w:pPr>
      <w:bookmarkStart w:id="70" w:name="_Toc485121098"/>
      <w:r>
        <w:t xml:space="preserve">Rycina </w:t>
      </w:r>
      <w:fldSimple w:instr=" SEQ Rycina \* ARABIC ">
        <w:r w:rsidR="00980FBA">
          <w:rPr>
            <w:noProof/>
          </w:rPr>
          <w:t>17</w:t>
        </w:r>
      </w:fldSimple>
      <w:r>
        <w:t xml:space="preserve">. </w:t>
      </w:r>
      <w:r>
        <w:rPr>
          <w:rFonts w:eastAsiaTheme="minorEastAsia" w:cs="Arial"/>
          <w:szCs w:val="24"/>
        </w:rPr>
        <w:t xml:space="preserve">Jednostki analityczne </w:t>
      </w:r>
      <w:r w:rsidRPr="00677313">
        <w:rPr>
          <w:rFonts w:eastAsiaTheme="minorEastAsia" w:cs="Arial"/>
          <w:b/>
          <w:szCs w:val="24"/>
        </w:rPr>
        <w:t xml:space="preserve">oznaczone jako kryzysowe w sferze </w:t>
      </w:r>
      <w:proofErr w:type="spellStart"/>
      <w:r>
        <w:rPr>
          <w:rFonts w:eastAsiaTheme="minorEastAsia" w:cs="Arial"/>
          <w:b/>
          <w:szCs w:val="24"/>
        </w:rPr>
        <w:t>przestrzenno</w:t>
      </w:r>
      <w:proofErr w:type="spellEnd"/>
      <w:r>
        <w:rPr>
          <w:rFonts w:eastAsiaTheme="minorEastAsia" w:cs="Arial"/>
          <w:b/>
          <w:szCs w:val="24"/>
        </w:rPr>
        <w:t xml:space="preserve"> – funkcjonalnej</w:t>
      </w:r>
      <w:bookmarkEnd w:id="70"/>
    </w:p>
    <w:p w14:paraId="3E0BF7A3" w14:textId="5087BC14" w:rsidR="00FF0953" w:rsidRDefault="00475AE9" w:rsidP="007C3AEB">
      <w:pPr>
        <w:jc w:val="center"/>
        <w:rPr>
          <w:rFonts w:eastAsiaTheme="minorEastAsia" w:cs="Arial"/>
          <w:b/>
          <w:sz w:val="24"/>
          <w:szCs w:val="24"/>
        </w:rPr>
      </w:pPr>
      <w:r w:rsidRPr="00475AE9">
        <w:rPr>
          <w:rFonts w:eastAsiaTheme="minorEastAsia" w:cs="Arial"/>
          <w:b/>
          <w:noProof/>
          <w:sz w:val="24"/>
          <w:szCs w:val="24"/>
          <w:lang w:eastAsia="pl-PL"/>
        </w:rPr>
        <w:drawing>
          <wp:inline distT="0" distB="0" distL="0" distR="0" wp14:anchorId="3760785F" wp14:editId="5A7DEAAD">
            <wp:extent cx="5241851" cy="7417797"/>
            <wp:effectExtent l="0" t="0" r="0" b="0"/>
            <wp:docPr id="76" name="Obraz 76" descr="Z:\Rewitalizacja\Śrem\Nowy folder\kartogramy_śrem\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Rewitalizacja\Śrem\Nowy folder\kartogramy_śrem\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49526" cy="7428658"/>
                    </a:xfrm>
                    <a:prstGeom prst="rect">
                      <a:avLst/>
                    </a:prstGeom>
                    <a:noFill/>
                    <a:ln>
                      <a:noFill/>
                    </a:ln>
                  </pic:spPr>
                </pic:pic>
              </a:graphicData>
            </a:graphic>
          </wp:inline>
        </w:drawing>
      </w:r>
    </w:p>
    <w:p w14:paraId="6C27FA2F" w14:textId="77777777" w:rsidR="00FF0953" w:rsidRDefault="00FF0953" w:rsidP="00FF0953">
      <w:pPr>
        <w:rPr>
          <w:rFonts w:eastAsiaTheme="minorEastAsia" w:cs="Arial"/>
          <w:sz w:val="24"/>
          <w:szCs w:val="24"/>
          <w:u w:val="single"/>
        </w:rPr>
      </w:pPr>
      <w:r w:rsidRPr="0067714E">
        <w:rPr>
          <w:rFonts w:eastAsiaTheme="minorEastAsia" w:cs="Arial"/>
          <w:sz w:val="24"/>
          <w:szCs w:val="24"/>
          <w:u w:val="single"/>
        </w:rPr>
        <w:lastRenderedPageBreak/>
        <w:t>Sfera techniczna</w:t>
      </w:r>
    </w:p>
    <w:p w14:paraId="54B5D256" w14:textId="77777777" w:rsidR="00FF0953" w:rsidRPr="00C92D59" w:rsidRDefault="00FF0953" w:rsidP="00FF0953">
      <w:pPr>
        <w:rPr>
          <w:rFonts w:eastAsiaTheme="minorEastAsia" w:cs="Arial"/>
          <w:b/>
          <w:sz w:val="24"/>
          <w:szCs w:val="24"/>
        </w:rPr>
      </w:pPr>
      <w:r w:rsidRPr="0067714E">
        <w:rPr>
          <w:rFonts w:eastAsiaTheme="minorEastAsia" w:cs="Arial"/>
          <w:sz w:val="24"/>
          <w:szCs w:val="24"/>
        </w:rPr>
        <w:t xml:space="preserve">Sfera techniczna </w:t>
      </w:r>
      <w:r>
        <w:rPr>
          <w:rFonts w:eastAsiaTheme="minorEastAsia" w:cs="Arial"/>
          <w:sz w:val="24"/>
          <w:szCs w:val="24"/>
        </w:rPr>
        <w:t xml:space="preserve">dotyczy w szczególności degradacji stanu technicznego obiektów budowlanych, w tym o przeznaczeniu mieszkaniowym. Dla zobrazowania powyższego zjawiska wybrany został wskaźnik: liczba obiektów budowlanych, w tym o przeznaczeniu mieszkaniowym w złym stanie technicznym. Na podstawie pozyskanych danych, w pierwszej kolejności obliczono odsetek liczby obiektów budowlanych, w tym o przeznaczeniu mieszkaniowym w złym stanie technicznym w odniesieniu do łącznej liczby obiektów budowlanych w gminie, stanowiący wartość referencyjną, która wynosi </w:t>
      </w:r>
      <w:r w:rsidRPr="00C92D59">
        <w:rPr>
          <w:rFonts w:eastAsiaTheme="minorEastAsia" w:cs="Arial"/>
          <w:b/>
          <w:sz w:val="24"/>
          <w:szCs w:val="24"/>
        </w:rPr>
        <w:t>2,8 %</w:t>
      </w:r>
      <w:r w:rsidRPr="00C92D59">
        <w:rPr>
          <w:rFonts w:eastAsiaTheme="minorEastAsia" w:cs="Arial"/>
          <w:sz w:val="24"/>
          <w:szCs w:val="24"/>
        </w:rPr>
        <w:t>.</w:t>
      </w:r>
      <w:r>
        <w:rPr>
          <w:rFonts w:eastAsiaTheme="minorEastAsia" w:cs="Arial"/>
          <w:sz w:val="24"/>
          <w:szCs w:val="24"/>
        </w:rPr>
        <w:t xml:space="preserve"> W dalszej kolejności określono skalę występowania tego zjawiska kryzysowego w poszczególnych jednostkach analitycznych (dane dotyczą 2016 r.). W przypadku, gdy skala zjawiska w danej jednostce analitycznej przekraczała wartość referencyjną uznawano ją za obszar </w:t>
      </w:r>
      <w:r>
        <w:rPr>
          <w:rFonts w:eastAsiaTheme="minorEastAsia" w:cs="Arial"/>
          <w:b/>
          <w:sz w:val="24"/>
          <w:szCs w:val="24"/>
        </w:rPr>
        <w:t xml:space="preserve">kryzysowy w sferze technicznej. </w:t>
      </w:r>
      <w:r>
        <w:rPr>
          <w:rFonts w:eastAsiaTheme="minorEastAsia" w:cs="Arial"/>
          <w:sz w:val="24"/>
          <w:szCs w:val="24"/>
        </w:rPr>
        <w:t xml:space="preserve">Jednostki analityczne </w:t>
      </w:r>
      <w:r w:rsidRPr="00677313">
        <w:rPr>
          <w:rFonts w:eastAsiaTheme="minorEastAsia" w:cs="Arial"/>
          <w:b/>
          <w:sz w:val="24"/>
          <w:szCs w:val="24"/>
        </w:rPr>
        <w:t xml:space="preserve">oznaczone jako kryzysowe w sferze </w:t>
      </w:r>
      <w:r>
        <w:rPr>
          <w:rFonts w:eastAsiaTheme="minorEastAsia" w:cs="Arial"/>
          <w:b/>
          <w:sz w:val="24"/>
          <w:szCs w:val="24"/>
        </w:rPr>
        <w:t xml:space="preserve">technicznej </w:t>
      </w:r>
      <w:r>
        <w:rPr>
          <w:rFonts w:eastAsiaTheme="minorEastAsia" w:cs="Arial"/>
          <w:sz w:val="24"/>
          <w:szCs w:val="24"/>
        </w:rPr>
        <w:t xml:space="preserve">to: </w:t>
      </w:r>
      <w:r w:rsidRPr="00C92D59">
        <w:rPr>
          <w:rFonts w:eastAsiaTheme="minorEastAsia" w:cs="Arial"/>
          <w:b/>
          <w:sz w:val="24"/>
          <w:szCs w:val="24"/>
        </w:rPr>
        <w:t>JA12</w:t>
      </w:r>
      <w:r w:rsidR="009E74CA">
        <w:rPr>
          <w:rFonts w:eastAsiaTheme="minorEastAsia" w:cs="Arial"/>
          <w:b/>
          <w:sz w:val="24"/>
          <w:szCs w:val="24"/>
        </w:rPr>
        <w:t>–</w:t>
      </w:r>
      <w:r w:rsidRPr="00C92D59">
        <w:rPr>
          <w:rFonts w:eastAsiaTheme="minorEastAsia" w:cs="Arial"/>
          <w:b/>
          <w:sz w:val="24"/>
          <w:szCs w:val="24"/>
        </w:rPr>
        <w:t>ZOM, JA13</w:t>
      </w:r>
      <w:r w:rsidR="009E74CA">
        <w:rPr>
          <w:rFonts w:eastAsiaTheme="minorEastAsia" w:cs="Arial"/>
          <w:b/>
          <w:sz w:val="24"/>
          <w:szCs w:val="24"/>
        </w:rPr>
        <w:t>–</w:t>
      </w:r>
      <w:r w:rsidRPr="00C92D59">
        <w:rPr>
          <w:rFonts w:eastAsiaTheme="minorEastAsia" w:cs="Arial"/>
          <w:b/>
          <w:sz w:val="24"/>
          <w:szCs w:val="24"/>
        </w:rPr>
        <w:t>ZOM, JA14</w:t>
      </w:r>
      <w:r w:rsidR="009E74CA">
        <w:rPr>
          <w:rFonts w:eastAsiaTheme="minorEastAsia" w:cs="Arial"/>
          <w:b/>
          <w:sz w:val="24"/>
          <w:szCs w:val="24"/>
        </w:rPr>
        <w:t>–</w:t>
      </w:r>
      <w:r w:rsidRPr="00C92D59">
        <w:rPr>
          <w:rFonts w:eastAsiaTheme="minorEastAsia" w:cs="Arial"/>
          <w:b/>
          <w:sz w:val="24"/>
          <w:szCs w:val="24"/>
        </w:rPr>
        <w:t>ZOM, JA15</w:t>
      </w:r>
      <w:r w:rsidR="009E74CA">
        <w:rPr>
          <w:rFonts w:eastAsiaTheme="minorEastAsia" w:cs="Arial"/>
          <w:b/>
          <w:sz w:val="24"/>
          <w:szCs w:val="24"/>
        </w:rPr>
        <w:t>–</w:t>
      </w:r>
      <w:r w:rsidRPr="00C92D59">
        <w:rPr>
          <w:rFonts w:eastAsiaTheme="minorEastAsia" w:cs="Arial"/>
          <w:b/>
          <w:sz w:val="24"/>
          <w:szCs w:val="24"/>
        </w:rPr>
        <w:t>ZOM, JA16</w:t>
      </w:r>
      <w:r w:rsidR="009E74CA">
        <w:rPr>
          <w:rFonts w:eastAsiaTheme="minorEastAsia" w:cs="Arial"/>
          <w:b/>
          <w:sz w:val="24"/>
          <w:szCs w:val="24"/>
        </w:rPr>
        <w:t>–</w:t>
      </w:r>
      <w:r w:rsidRPr="00C92D59">
        <w:rPr>
          <w:rFonts w:eastAsiaTheme="minorEastAsia" w:cs="Arial"/>
          <w:b/>
          <w:sz w:val="24"/>
          <w:szCs w:val="24"/>
        </w:rPr>
        <w:t>ZOM, JA17</w:t>
      </w:r>
      <w:r w:rsidR="009E74CA">
        <w:rPr>
          <w:rFonts w:eastAsiaTheme="minorEastAsia" w:cs="Arial"/>
          <w:b/>
          <w:sz w:val="24"/>
          <w:szCs w:val="24"/>
        </w:rPr>
        <w:t>–</w:t>
      </w:r>
      <w:r w:rsidRPr="00C92D59">
        <w:rPr>
          <w:rFonts w:eastAsiaTheme="minorEastAsia" w:cs="Arial"/>
          <w:b/>
          <w:sz w:val="24"/>
          <w:szCs w:val="24"/>
        </w:rPr>
        <w:t>ZOM</w:t>
      </w:r>
      <w:r>
        <w:rPr>
          <w:rFonts w:eastAsiaTheme="minorEastAsia" w:cs="Arial"/>
          <w:b/>
          <w:sz w:val="24"/>
          <w:szCs w:val="24"/>
        </w:rPr>
        <w:t>, JA21</w:t>
      </w:r>
      <w:r w:rsidR="009E74CA">
        <w:rPr>
          <w:rFonts w:eastAsiaTheme="minorEastAsia" w:cs="Arial"/>
          <w:b/>
          <w:sz w:val="24"/>
          <w:szCs w:val="24"/>
        </w:rPr>
        <w:t>–</w:t>
      </w:r>
      <w:r>
        <w:rPr>
          <w:rFonts w:eastAsiaTheme="minorEastAsia" w:cs="Arial"/>
          <w:b/>
          <w:sz w:val="24"/>
          <w:szCs w:val="24"/>
        </w:rPr>
        <w:t>ZOW, JA22</w:t>
      </w:r>
      <w:r w:rsidR="009E74CA">
        <w:rPr>
          <w:rFonts w:eastAsiaTheme="minorEastAsia" w:cs="Arial"/>
          <w:b/>
          <w:sz w:val="24"/>
          <w:szCs w:val="24"/>
        </w:rPr>
        <w:t>–</w:t>
      </w:r>
      <w:r>
        <w:rPr>
          <w:rFonts w:eastAsiaTheme="minorEastAsia" w:cs="Arial"/>
          <w:b/>
          <w:sz w:val="24"/>
          <w:szCs w:val="24"/>
        </w:rPr>
        <w:t>ZOW, JA23</w:t>
      </w:r>
      <w:r w:rsidR="009E74CA">
        <w:rPr>
          <w:rFonts w:eastAsiaTheme="minorEastAsia" w:cs="Arial"/>
          <w:b/>
          <w:sz w:val="24"/>
          <w:szCs w:val="24"/>
        </w:rPr>
        <w:t>–</w:t>
      </w:r>
      <w:r>
        <w:rPr>
          <w:rFonts w:eastAsiaTheme="minorEastAsia" w:cs="Arial"/>
          <w:b/>
          <w:sz w:val="24"/>
          <w:szCs w:val="24"/>
        </w:rPr>
        <w:t xml:space="preserve">ZOW </w:t>
      </w:r>
      <w:r w:rsidRPr="00C31519">
        <w:rPr>
          <w:rFonts w:eastAsiaTheme="minorEastAsia" w:cs="Arial"/>
          <w:sz w:val="24"/>
          <w:szCs w:val="24"/>
        </w:rPr>
        <w:t xml:space="preserve">oraz </w:t>
      </w:r>
      <w:r w:rsidRPr="00C92D59">
        <w:rPr>
          <w:rFonts w:eastAsiaTheme="minorEastAsia" w:cs="Arial"/>
          <w:b/>
          <w:sz w:val="24"/>
          <w:szCs w:val="24"/>
        </w:rPr>
        <w:t>JA24</w:t>
      </w:r>
      <w:r w:rsidR="009E74CA">
        <w:rPr>
          <w:rFonts w:eastAsiaTheme="minorEastAsia" w:cs="Arial"/>
          <w:b/>
          <w:sz w:val="24"/>
          <w:szCs w:val="24"/>
        </w:rPr>
        <w:t>–</w:t>
      </w:r>
      <w:r w:rsidRPr="00C92D59">
        <w:rPr>
          <w:rFonts w:eastAsiaTheme="minorEastAsia" w:cs="Arial"/>
          <w:b/>
          <w:sz w:val="24"/>
          <w:szCs w:val="24"/>
        </w:rPr>
        <w:t>ZOW.</w:t>
      </w:r>
    </w:p>
    <w:p w14:paraId="5E53116B" w14:textId="77777777" w:rsidR="00FF0953" w:rsidRDefault="00FF0953" w:rsidP="00FF0953">
      <w:pPr>
        <w:rPr>
          <w:rFonts w:eastAsiaTheme="minorEastAsia" w:cs="Arial"/>
          <w:sz w:val="24"/>
          <w:szCs w:val="24"/>
        </w:rPr>
      </w:pPr>
    </w:p>
    <w:p w14:paraId="33D03074" w14:textId="77777777" w:rsidR="00FF0953" w:rsidRDefault="00FF0953" w:rsidP="00FF0953">
      <w:pPr>
        <w:rPr>
          <w:rFonts w:eastAsiaTheme="minorEastAsia" w:cs="Arial"/>
          <w:sz w:val="24"/>
          <w:szCs w:val="24"/>
        </w:rPr>
        <w:sectPr w:rsidR="00FF0953" w:rsidSect="00FF5B36">
          <w:pgSz w:w="11906" w:h="16838"/>
          <w:pgMar w:top="1871" w:right="1418" w:bottom="1588" w:left="1418" w:header="709" w:footer="709" w:gutter="0"/>
          <w:cols w:space="708"/>
          <w:docGrid w:linePitch="360"/>
        </w:sectPr>
      </w:pPr>
    </w:p>
    <w:p w14:paraId="54DFB246"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Tabela 9 prezentuje wartości wskaźnika wybranego do analizy w sferze technicznej w poszczególnych jednostkach analitycznych. </w:t>
      </w:r>
    </w:p>
    <w:p w14:paraId="24C702FE" w14:textId="7FA9DF2F" w:rsidR="000B52B2" w:rsidRDefault="000B52B2" w:rsidP="000B52B2">
      <w:pPr>
        <w:pStyle w:val="Legenda"/>
        <w:keepNext/>
      </w:pPr>
      <w:bookmarkStart w:id="71" w:name="_Toc485121076"/>
      <w:r>
        <w:t xml:space="preserve">Tabela </w:t>
      </w:r>
      <w:fldSimple w:instr=" SEQ Tabela \* ARABIC ">
        <w:r w:rsidR="00980FBA">
          <w:rPr>
            <w:noProof/>
          </w:rPr>
          <w:t>9</w:t>
        </w:r>
      </w:fldSimple>
      <w:r>
        <w:t xml:space="preserve">. </w:t>
      </w:r>
      <w:r>
        <w:rPr>
          <w:rFonts w:eastAsiaTheme="minorEastAsia" w:cs="Arial"/>
          <w:szCs w:val="24"/>
        </w:rPr>
        <w:t>Wartości wskaźnika wybranego do analizy w sferze technicznej w poszczególnych jednostkach analitycznych</w:t>
      </w:r>
      <w:bookmarkEnd w:id="71"/>
    </w:p>
    <w:tbl>
      <w:tblPr>
        <w:tblStyle w:val="Tabela-Siatka"/>
        <w:tblW w:w="5000" w:type="pct"/>
        <w:tblLook w:val="04A0" w:firstRow="1" w:lastRow="0" w:firstColumn="1" w:lastColumn="0" w:noHBand="0" w:noVBand="1"/>
      </w:tblPr>
      <w:tblGrid>
        <w:gridCol w:w="535"/>
        <w:gridCol w:w="1432"/>
        <w:gridCol w:w="445"/>
        <w:gridCol w:w="445"/>
        <w:gridCol w:w="448"/>
        <w:gridCol w:w="446"/>
        <w:gridCol w:w="446"/>
        <w:gridCol w:w="449"/>
        <w:gridCol w:w="446"/>
        <w:gridCol w:w="449"/>
        <w:gridCol w:w="446"/>
        <w:gridCol w:w="446"/>
        <w:gridCol w:w="449"/>
        <w:gridCol w:w="446"/>
        <w:gridCol w:w="449"/>
        <w:gridCol w:w="446"/>
        <w:gridCol w:w="446"/>
        <w:gridCol w:w="449"/>
        <w:gridCol w:w="446"/>
        <w:gridCol w:w="446"/>
        <w:gridCol w:w="449"/>
        <w:gridCol w:w="446"/>
        <w:gridCol w:w="449"/>
        <w:gridCol w:w="446"/>
        <w:gridCol w:w="446"/>
        <w:gridCol w:w="449"/>
        <w:gridCol w:w="446"/>
        <w:gridCol w:w="454"/>
      </w:tblGrid>
      <w:tr w:rsidR="001C709E" w:rsidRPr="00D8755C" w14:paraId="3873C296" w14:textId="77777777" w:rsidTr="000B52B2">
        <w:trPr>
          <w:cantSplit/>
          <w:trHeight w:val="1361"/>
        </w:trPr>
        <w:tc>
          <w:tcPr>
            <w:tcW w:w="197" w:type="pct"/>
            <w:tcBorders>
              <w:top w:val="single" w:sz="12" w:space="0" w:color="auto"/>
              <w:left w:val="single" w:sz="12" w:space="0" w:color="auto"/>
              <w:bottom w:val="single" w:sz="12" w:space="0" w:color="auto"/>
              <w:right w:val="single" w:sz="2" w:space="0" w:color="auto"/>
            </w:tcBorders>
            <w:shd w:val="clear" w:color="auto" w:fill="F7CAAC" w:themeFill="accent2" w:themeFillTint="66"/>
          </w:tcPr>
          <w:p w14:paraId="01CAA2C5" w14:textId="77777777" w:rsidR="00FF0953" w:rsidRPr="00CB6011" w:rsidRDefault="00FF0953" w:rsidP="00B548C1">
            <w:pPr>
              <w:jc w:val="center"/>
              <w:rPr>
                <w:rFonts w:eastAsiaTheme="minorEastAsia" w:cs="Arial"/>
                <w:sz w:val="12"/>
                <w:szCs w:val="12"/>
              </w:rPr>
            </w:pPr>
          </w:p>
          <w:p w14:paraId="55D30089" w14:textId="77777777" w:rsidR="00FF0953" w:rsidRPr="00CB6011" w:rsidRDefault="00FF0953" w:rsidP="00B548C1">
            <w:pPr>
              <w:jc w:val="center"/>
              <w:rPr>
                <w:rFonts w:eastAsiaTheme="minorEastAsia" w:cs="Arial"/>
                <w:sz w:val="12"/>
                <w:szCs w:val="12"/>
              </w:rPr>
            </w:pPr>
          </w:p>
          <w:p w14:paraId="1AC85E9E" w14:textId="77777777" w:rsidR="00FF0953" w:rsidRPr="00CB6011" w:rsidRDefault="00FF0953" w:rsidP="00B548C1">
            <w:pPr>
              <w:jc w:val="center"/>
              <w:rPr>
                <w:rFonts w:eastAsiaTheme="minorEastAsia" w:cs="Arial"/>
                <w:sz w:val="12"/>
                <w:szCs w:val="12"/>
              </w:rPr>
            </w:pPr>
          </w:p>
          <w:p w14:paraId="13E28B86" w14:textId="77777777" w:rsidR="00FF0953" w:rsidRPr="00CB6011" w:rsidRDefault="00FF0953" w:rsidP="00B548C1">
            <w:pPr>
              <w:jc w:val="center"/>
              <w:rPr>
                <w:rFonts w:eastAsiaTheme="minorEastAsia" w:cs="Arial"/>
                <w:sz w:val="12"/>
                <w:szCs w:val="12"/>
              </w:rPr>
            </w:pPr>
          </w:p>
          <w:p w14:paraId="750F4907" w14:textId="77777777" w:rsidR="00FF0953" w:rsidRPr="00CB6011" w:rsidRDefault="00FF0953" w:rsidP="00B548C1">
            <w:pPr>
              <w:rPr>
                <w:rFonts w:eastAsiaTheme="minorEastAsia" w:cs="Arial"/>
                <w:sz w:val="12"/>
                <w:szCs w:val="12"/>
              </w:rPr>
            </w:pPr>
            <w:proofErr w:type="spellStart"/>
            <w:r w:rsidRPr="00CB6011">
              <w:rPr>
                <w:rFonts w:eastAsiaTheme="minorEastAsia" w:cs="Arial"/>
                <w:sz w:val="12"/>
                <w:szCs w:val="12"/>
              </w:rPr>
              <w:t>Lp</w:t>
            </w:r>
            <w:proofErr w:type="spellEnd"/>
          </w:p>
        </w:tc>
        <w:tc>
          <w:tcPr>
            <w:tcW w:w="527" w:type="pct"/>
            <w:tcBorders>
              <w:top w:val="single" w:sz="12" w:space="0" w:color="auto"/>
              <w:left w:val="single" w:sz="2" w:space="0" w:color="auto"/>
              <w:bottom w:val="single" w:sz="12" w:space="0" w:color="auto"/>
              <w:right w:val="single" w:sz="12" w:space="0" w:color="auto"/>
              <w:tl2br w:val="single" w:sz="4" w:space="0" w:color="auto"/>
            </w:tcBorders>
            <w:shd w:val="clear" w:color="auto" w:fill="F7CAAC" w:themeFill="accent2" w:themeFillTint="66"/>
          </w:tcPr>
          <w:p w14:paraId="667177F8" w14:textId="77777777" w:rsidR="00FF0953" w:rsidRPr="00CB6011" w:rsidRDefault="00FF0953" w:rsidP="00B548C1">
            <w:pPr>
              <w:jc w:val="right"/>
              <w:rPr>
                <w:rFonts w:eastAsiaTheme="minorEastAsia" w:cs="Arial"/>
                <w:sz w:val="12"/>
                <w:szCs w:val="12"/>
              </w:rPr>
            </w:pPr>
            <w:r>
              <w:rPr>
                <w:rFonts w:eastAsiaTheme="minorEastAsia" w:cs="Arial"/>
                <w:sz w:val="12"/>
                <w:szCs w:val="12"/>
              </w:rPr>
              <w:t>Nazwa jednostki</w:t>
            </w:r>
          </w:p>
          <w:p w14:paraId="2A144AA0" w14:textId="77777777" w:rsidR="00FF0953" w:rsidRDefault="00FF0953" w:rsidP="00B548C1">
            <w:pPr>
              <w:jc w:val="right"/>
              <w:rPr>
                <w:rFonts w:eastAsiaTheme="minorEastAsia" w:cs="Arial"/>
                <w:sz w:val="12"/>
                <w:szCs w:val="12"/>
              </w:rPr>
            </w:pPr>
            <w:r>
              <w:rPr>
                <w:rFonts w:eastAsiaTheme="minorEastAsia" w:cs="Arial"/>
                <w:sz w:val="12"/>
                <w:szCs w:val="12"/>
              </w:rPr>
              <w:t>a</w:t>
            </w:r>
            <w:r w:rsidRPr="00CB6011">
              <w:rPr>
                <w:rFonts w:eastAsiaTheme="minorEastAsia" w:cs="Arial"/>
                <w:sz w:val="12"/>
                <w:szCs w:val="12"/>
              </w:rPr>
              <w:t>nalitycznej</w:t>
            </w:r>
          </w:p>
          <w:p w14:paraId="677F9452" w14:textId="77777777" w:rsidR="00FF0953" w:rsidRPr="00CB6011" w:rsidRDefault="00FF0953" w:rsidP="00B548C1">
            <w:pPr>
              <w:jc w:val="right"/>
              <w:rPr>
                <w:rFonts w:eastAsiaTheme="minorEastAsia" w:cs="Arial"/>
                <w:sz w:val="12"/>
                <w:szCs w:val="12"/>
              </w:rPr>
            </w:pPr>
            <w:r w:rsidRPr="00CB6011">
              <w:rPr>
                <w:rFonts w:eastAsiaTheme="minorEastAsia" w:cs="Arial"/>
                <w:sz w:val="12"/>
                <w:szCs w:val="12"/>
              </w:rPr>
              <w:t xml:space="preserve"> (JA)</w:t>
            </w:r>
          </w:p>
          <w:p w14:paraId="2469F079" w14:textId="77777777" w:rsidR="00FF0953" w:rsidRPr="00CB6011" w:rsidRDefault="00FF0953" w:rsidP="00B548C1">
            <w:pPr>
              <w:rPr>
                <w:rFonts w:eastAsiaTheme="minorEastAsia" w:cs="Arial"/>
                <w:sz w:val="12"/>
                <w:szCs w:val="12"/>
              </w:rPr>
            </w:pPr>
          </w:p>
          <w:p w14:paraId="0F3B0DE7" w14:textId="77777777" w:rsidR="00FF0953" w:rsidRPr="00CB6011" w:rsidRDefault="00FF0953" w:rsidP="00B548C1">
            <w:pPr>
              <w:rPr>
                <w:rFonts w:eastAsiaTheme="minorEastAsia" w:cs="Arial"/>
                <w:sz w:val="12"/>
                <w:szCs w:val="12"/>
              </w:rPr>
            </w:pPr>
          </w:p>
          <w:p w14:paraId="67911661" w14:textId="77777777" w:rsidR="00FF0953" w:rsidRPr="00CB6011" w:rsidRDefault="00FF0953" w:rsidP="00B548C1">
            <w:pPr>
              <w:rPr>
                <w:rFonts w:eastAsiaTheme="minorEastAsia" w:cs="Arial"/>
                <w:sz w:val="12"/>
                <w:szCs w:val="12"/>
              </w:rPr>
            </w:pPr>
          </w:p>
          <w:p w14:paraId="441481AC" w14:textId="77777777" w:rsidR="00FF0953" w:rsidRDefault="00FF0953" w:rsidP="00B548C1">
            <w:pPr>
              <w:rPr>
                <w:rFonts w:eastAsiaTheme="minorEastAsia" w:cs="Arial"/>
                <w:sz w:val="12"/>
                <w:szCs w:val="12"/>
              </w:rPr>
            </w:pPr>
          </w:p>
          <w:p w14:paraId="61BF75AE" w14:textId="77777777" w:rsidR="00FF0953" w:rsidRPr="00CB6011" w:rsidRDefault="00FF0953" w:rsidP="00B548C1">
            <w:pPr>
              <w:rPr>
                <w:rFonts w:eastAsiaTheme="minorEastAsia" w:cs="Arial"/>
                <w:sz w:val="12"/>
                <w:szCs w:val="12"/>
              </w:rPr>
            </w:pPr>
            <w:r w:rsidRPr="00CB6011">
              <w:rPr>
                <w:rFonts w:eastAsiaTheme="minorEastAsia" w:cs="Arial"/>
                <w:sz w:val="12"/>
                <w:szCs w:val="12"/>
              </w:rPr>
              <w:t>Wskaźnik</w:t>
            </w:r>
          </w:p>
        </w:tc>
        <w:tc>
          <w:tcPr>
            <w:tcW w:w="164" w:type="pct"/>
            <w:tcBorders>
              <w:top w:val="single" w:sz="12" w:space="0" w:color="auto"/>
              <w:left w:val="single" w:sz="12" w:space="0" w:color="auto"/>
              <w:bottom w:val="single" w:sz="12" w:space="0" w:color="auto"/>
              <w:right w:val="single" w:sz="2" w:space="0" w:color="auto"/>
            </w:tcBorders>
            <w:shd w:val="clear" w:color="auto" w:fill="F7CAAC" w:themeFill="accent2" w:themeFillTint="66"/>
            <w:textDirection w:val="btLr"/>
          </w:tcPr>
          <w:p w14:paraId="09127805"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JA1</w:t>
            </w:r>
            <w:r w:rsidR="009E74CA">
              <w:rPr>
                <w:rFonts w:eastAsiaTheme="minorEastAsia" w:cs="Arial"/>
                <w:sz w:val="12"/>
                <w:szCs w:val="12"/>
              </w:rPr>
              <w:t>–</w:t>
            </w:r>
            <w:r w:rsidRPr="00CB6011">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4930932"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JA2</w:t>
            </w:r>
            <w:r w:rsidR="009E74CA">
              <w:rPr>
                <w:rFonts w:eastAsiaTheme="minorEastAsia" w:cs="Arial"/>
                <w:sz w:val="12"/>
                <w:szCs w:val="12"/>
              </w:rPr>
              <w:t>–</w:t>
            </w:r>
            <w:r w:rsidRPr="00CB6011">
              <w:rPr>
                <w:rFonts w:eastAsiaTheme="minorEastAsia" w:cs="Arial"/>
                <w:sz w:val="12"/>
                <w:szCs w:val="12"/>
              </w:rPr>
              <w:t>ZOM</w:t>
            </w:r>
          </w:p>
        </w:tc>
        <w:tc>
          <w:tcPr>
            <w:tcW w:w="165"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7D4918A"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JA3</w:t>
            </w:r>
            <w:r w:rsidR="009E74CA">
              <w:rPr>
                <w:rFonts w:eastAsiaTheme="minorEastAsia" w:cs="Arial"/>
                <w:sz w:val="12"/>
                <w:szCs w:val="12"/>
              </w:rPr>
              <w:t>–</w:t>
            </w:r>
            <w:r w:rsidRPr="00CB6011">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0E034D2"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JA4</w:t>
            </w:r>
            <w:r w:rsidR="009E74CA">
              <w:rPr>
                <w:rFonts w:eastAsiaTheme="minorEastAsia" w:cs="Arial"/>
                <w:sz w:val="12"/>
                <w:szCs w:val="12"/>
              </w:rPr>
              <w:t>–</w:t>
            </w:r>
            <w:r w:rsidRPr="00CB6011">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4574663"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JA5</w:t>
            </w:r>
            <w:r w:rsidR="009E74CA">
              <w:rPr>
                <w:rFonts w:eastAsiaTheme="minorEastAsia" w:cs="Arial"/>
                <w:sz w:val="12"/>
                <w:szCs w:val="12"/>
              </w:rPr>
              <w:t>–</w:t>
            </w:r>
            <w:r w:rsidRPr="00CB6011">
              <w:rPr>
                <w:rFonts w:eastAsiaTheme="minorEastAsia" w:cs="Arial"/>
                <w:sz w:val="12"/>
                <w:szCs w:val="12"/>
              </w:rPr>
              <w:t>ZOM</w:t>
            </w:r>
          </w:p>
        </w:tc>
        <w:tc>
          <w:tcPr>
            <w:tcW w:w="165"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334259A"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JA6</w:t>
            </w:r>
            <w:r w:rsidR="009E74CA">
              <w:rPr>
                <w:rFonts w:eastAsiaTheme="minorEastAsia" w:cs="Arial"/>
                <w:sz w:val="12"/>
                <w:szCs w:val="12"/>
              </w:rPr>
              <w:t>–</w:t>
            </w:r>
            <w:r w:rsidRPr="00CB6011">
              <w:rPr>
                <w:rFonts w:eastAsiaTheme="minorEastAsia" w:cs="Arial"/>
                <w:sz w:val="12"/>
                <w:szCs w:val="12"/>
              </w:rPr>
              <w:t>Z0M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2932C10"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JA7</w:t>
            </w:r>
            <w:r w:rsidR="009E74CA">
              <w:rPr>
                <w:rFonts w:eastAsiaTheme="minorEastAsia" w:cs="Arial"/>
                <w:sz w:val="12"/>
                <w:szCs w:val="12"/>
              </w:rPr>
              <w:t>–</w:t>
            </w:r>
            <w:r w:rsidRPr="00CB6011">
              <w:rPr>
                <w:rFonts w:eastAsiaTheme="minorEastAsia" w:cs="Arial"/>
                <w:sz w:val="12"/>
                <w:szCs w:val="12"/>
              </w:rPr>
              <w:t>ZOM</w:t>
            </w:r>
          </w:p>
        </w:tc>
        <w:tc>
          <w:tcPr>
            <w:tcW w:w="165"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30E0E3F"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JA8</w:t>
            </w:r>
            <w:r w:rsidR="009E74CA">
              <w:rPr>
                <w:rFonts w:eastAsiaTheme="minorEastAsia" w:cs="Arial"/>
                <w:sz w:val="12"/>
                <w:szCs w:val="12"/>
              </w:rPr>
              <w:t>–</w:t>
            </w:r>
            <w:r w:rsidRPr="00CB6011">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2D456CB6"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JA9</w:t>
            </w:r>
            <w:r w:rsidR="009E74CA">
              <w:rPr>
                <w:rFonts w:eastAsiaTheme="minorEastAsia" w:cs="Arial"/>
                <w:sz w:val="12"/>
                <w:szCs w:val="12"/>
              </w:rPr>
              <w:t>–</w:t>
            </w:r>
            <w:r w:rsidRPr="00CB6011">
              <w:rPr>
                <w:rFonts w:eastAsiaTheme="minorEastAsia" w:cs="Arial"/>
                <w:sz w:val="12"/>
                <w:szCs w:val="12"/>
              </w:rPr>
              <w:t>Z0M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B684E8B"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JA10</w:t>
            </w:r>
            <w:r w:rsidR="009E74CA">
              <w:rPr>
                <w:rFonts w:eastAsiaTheme="minorEastAsia" w:cs="Arial"/>
                <w:sz w:val="12"/>
                <w:szCs w:val="12"/>
              </w:rPr>
              <w:t>–</w:t>
            </w:r>
            <w:r w:rsidRPr="00CB6011">
              <w:rPr>
                <w:rFonts w:eastAsiaTheme="minorEastAsia" w:cs="Arial"/>
                <w:sz w:val="12"/>
                <w:szCs w:val="12"/>
              </w:rPr>
              <w:t>ZOM</w:t>
            </w:r>
          </w:p>
        </w:tc>
        <w:tc>
          <w:tcPr>
            <w:tcW w:w="165"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4B9A0ED3"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JA11</w:t>
            </w:r>
            <w:r w:rsidR="009E74CA">
              <w:rPr>
                <w:rFonts w:eastAsiaTheme="minorEastAsia" w:cs="Arial"/>
                <w:sz w:val="12"/>
                <w:szCs w:val="12"/>
              </w:rPr>
              <w:t>–</w:t>
            </w:r>
            <w:r w:rsidRPr="00CB6011">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03796CE"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JA12</w:t>
            </w:r>
            <w:r w:rsidR="009E74CA">
              <w:rPr>
                <w:rFonts w:eastAsiaTheme="minorEastAsia" w:cs="Arial"/>
                <w:sz w:val="12"/>
                <w:szCs w:val="12"/>
              </w:rPr>
              <w:t>–</w:t>
            </w:r>
            <w:r w:rsidRPr="00CB6011">
              <w:rPr>
                <w:rFonts w:eastAsiaTheme="minorEastAsia" w:cs="Arial"/>
                <w:sz w:val="12"/>
                <w:szCs w:val="12"/>
              </w:rPr>
              <w:t>ZOM</w:t>
            </w:r>
          </w:p>
        </w:tc>
        <w:tc>
          <w:tcPr>
            <w:tcW w:w="165"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FA15B18"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JA13</w:t>
            </w:r>
            <w:r w:rsidR="009E74CA">
              <w:rPr>
                <w:rFonts w:eastAsiaTheme="minorEastAsia" w:cs="Arial"/>
                <w:sz w:val="12"/>
                <w:szCs w:val="12"/>
              </w:rPr>
              <w:t>–</w:t>
            </w:r>
            <w:r w:rsidRPr="00CB6011">
              <w:rPr>
                <w:rFonts w:eastAsiaTheme="minorEastAsia" w:cs="Arial"/>
                <w:sz w:val="12"/>
                <w:szCs w:val="12"/>
              </w:rPr>
              <w:t>ZO</w:t>
            </w:r>
            <w:r>
              <w:rPr>
                <w:rFonts w:eastAsiaTheme="minorEastAsia" w:cs="Arial"/>
                <w:sz w:val="12"/>
                <w:szCs w:val="12"/>
              </w:rPr>
              <w:t>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C305DBF"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JA14</w:t>
            </w:r>
            <w:r w:rsidR="009E74CA">
              <w:rPr>
                <w:rFonts w:eastAsiaTheme="minorEastAsia" w:cs="Arial"/>
                <w:sz w:val="12"/>
                <w:szCs w:val="12"/>
              </w:rPr>
              <w:t>–</w:t>
            </w:r>
            <w:r w:rsidRPr="00CB6011">
              <w:rPr>
                <w:rFonts w:eastAsiaTheme="minorEastAsia" w:cs="Arial"/>
                <w:sz w:val="12"/>
                <w:szCs w:val="12"/>
              </w:rPr>
              <w:t>ZO</w:t>
            </w:r>
            <w:r>
              <w:rPr>
                <w:rFonts w:eastAsiaTheme="minorEastAsia" w:cs="Arial"/>
                <w:sz w:val="12"/>
                <w:szCs w:val="12"/>
              </w:rPr>
              <w:t>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6891A71" w14:textId="77777777" w:rsidR="00FF0953" w:rsidRPr="00CB6011" w:rsidRDefault="00FF0953" w:rsidP="00B548C1">
            <w:pPr>
              <w:ind w:left="113" w:right="113"/>
              <w:jc w:val="center"/>
              <w:rPr>
                <w:rFonts w:eastAsiaTheme="minorEastAsia" w:cs="Arial"/>
                <w:sz w:val="12"/>
                <w:szCs w:val="12"/>
              </w:rPr>
            </w:pPr>
            <w:r w:rsidRPr="00CB6011">
              <w:rPr>
                <w:rFonts w:eastAsiaTheme="minorEastAsia" w:cs="Arial"/>
                <w:sz w:val="12"/>
                <w:szCs w:val="12"/>
              </w:rPr>
              <w:t>JA15</w:t>
            </w:r>
            <w:r w:rsidR="009E74CA">
              <w:rPr>
                <w:rFonts w:eastAsiaTheme="minorEastAsia" w:cs="Arial"/>
                <w:sz w:val="12"/>
                <w:szCs w:val="12"/>
              </w:rPr>
              <w:t>–</w:t>
            </w:r>
            <w:r w:rsidRPr="00CB6011">
              <w:rPr>
                <w:rFonts w:eastAsiaTheme="minorEastAsia" w:cs="Arial"/>
                <w:sz w:val="12"/>
                <w:szCs w:val="12"/>
              </w:rPr>
              <w:t>ZO</w:t>
            </w:r>
            <w:r>
              <w:rPr>
                <w:rFonts w:eastAsiaTheme="minorEastAsia" w:cs="Arial"/>
                <w:sz w:val="12"/>
                <w:szCs w:val="12"/>
              </w:rPr>
              <w:t>M</w:t>
            </w:r>
          </w:p>
        </w:tc>
        <w:tc>
          <w:tcPr>
            <w:tcW w:w="165"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44C8216A" w14:textId="77777777" w:rsidR="00FF0953" w:rsidRPr="00546E1A" w:rsidRDefault="00FF0953" w:rsidP="00B548C1">
            <w:pPr>
              <w:ind w:left="113" w:right="113"/>
              <w:jc w:val="center"/>
              <w:rPr>
                <w:rFonts w:eastAsiaTheme="minorEastAsia" w:cs="Arial"/>
                <w:sz w:val="12"/>
                <w:szCs w:val="12"/>
              </w:rPr>
            </w:pPr>
            <w:r w:rsidRPr="00546E1A">
              <w:rPr>
                <w:rFonts w:eastAsiaTheme="minorEastAsia" w:cs="Arial"/>
                <w:sz w:val="12"/>
                <w:szCs w:val="12"/>
              </w:rPr>
              <w:t>JA16</w:t>
            </w:r>
            <w:r w:rsidR="009E74CA">
              <w:rPr>
                <w:rFonts w:eastAsiaTheme="minorEastAsia" w:cs="Arial"/>
                <w:sz w:val="12"/>
                <w:szCs w:val="12"/>
              </w:rPr>
              <w:t>–</w:t>
            </w:r>
            <w:r w:rsidRPr="00546E1A">
              <w:rPr>
                <w:rFonts w:eastAsiaTheme="minorEastAsia" w:cs="Arial"/>
                <w:sz w:val="12"/>
                <w:szCs w:val="12"/>
              </w:rPr>
              <w:t>ZO</w:t>
            </w:r>
            <w:r>
              <w:rPr>
                <w:rFonts w:eastAsiaTheme="minorEastAsia" w:cs="Arial"/>
                <w:sz w:val="12"/>
                <w:szCs w:val="12"/>
              </w:rPr>
              <w:t>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4CB6BA78" w14:textId="77777777" w:rsidR="00FF0953" w:rsidRPr="00546E1A" w:rsidRDefault="00FF0953" w:rsidP="00B548C1">
            <w:pPr>
              <w:ind w:left="113" w:right="113"/>
              <w:jc w:val="center"/>
              <w:rPr>
                <w:rFonts w:eastAsiaTheme="minorEastAsia" w:cs="Arial"/>
                <w:sz w:val="12"/>
                <w:szCs w:val="12"/>
              </w:rPr>
            </w:pPr>
            <w:r>
              <w:rPr>
                <w:rFonts w:eastAsiaTheme="minorEastAsia" w:cs="Arial"/>
                <w:sz w:val="12"/>
                <w:szCs w:val="12"/>
              </w:rPr>
              <w:t>JA17</w:t>
            </w:r>
            <w:r w:rsidR="009E74CA">
              <w:rPr>
                <w:rFonts w:eastAsiaTheme="minorEastAsia" w:cs="Arial"/>
                <w:sz w:val="12"/>
                <w:szCs w:val="12"/>
              </w:rPr>
              <w:t>–</w:t>
            </w:r>
            <w:r>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191C7B11"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JA18</w:t>
            </w:r>
            <w:r w:rsidR="009E74CA">
              <w:rPr>
                <w:rFonts w:eastAsiaTheme="minorEastAsia" w:cs="Arial"/>
                <w:sz w:val="12"/>
                <w:szCs w:val="12"/>
              </w:rPr>
              <w:t>–</w:t>
            </w:r>
            <w:r w:rsidRPr="001E3856">
              <w:rPr>
                <w:rFonts w:eastAsiaTheme="minorEastAsia" w:cs="Arial"/>
                <w:sz w:val="12"/>
                <w:szCs w:val="12"/>
              </w:rPr>
              <w:t>ZOM</w:t>
            </w:r>
          </w:p>
        </w:tc>
        <w:tc>
          <w:tcPr>
            <w:tcW w:w="165"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4A9FD1C"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JA19</w:t>
            </w:r>
            <w:r w:rsidR="009E74CA">
              <w:rPr>
                <w:rFonts w:eastAsiaTheme="minorEastAsia" w:cs="Arial"/>
                <w:sz w:val="12"/>
                <w:szCs w:val="12"/>
              </w:rPr>
              <w:t>–</w:t>
            </w:r>
            <w:r w:rsidRPr="001E3856">
              <w:rPr>
                <w:rFonts w:eastAsiaTheme="minorEastAsia" w:cs="Arial"/>
                <w:sz w:val="12"/>
                <w:szCs w:val="12"/>
              </w:rPr>
              <w:t>ZOM</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38601561"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w:t>
            </w:r>
            <w:r>
              <w:rPr>
                <w:rFonts w:eastAsiaTheme="minorEastAsia" w:cs="Arial"/>
                <w:sz w:val="12"/>
                <w:szCs w:val="12"/>
              </w:rPr>
              <w:t xml:space="preserve">A20 </w:t>
            </w:r>
            <w:r w:rsidR="009E74CA">
              <w:rPr>
                <w:rFonts w:eastAsiaTheme="minorEastAsia" w:cs="Arial"/>
                <w:sz w:val="12"/>
                <w:szCs w:val="12"/>
              </w:rPr>
              <w:t>–</w:t>
            </w:r>
            <w:r>
              <w:rPr>
                <w:rFonts w:eastAsiaTheme="minorEastAsia" w:cs="Arial"/>
                <w:sz w:val="12"/>
                <w:szCs w:val="12"/>
              </w:rPr>
              <w:t xml:space="preserve"> ZOW</w:t>
            </w:r>
          </w:p>
        </w:tc>
        <w:tc>
          <w:tcPr>
            <w:tcW w:w="165"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9210DF7"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JA21 </w:t>
            </w:r>
            <w:r w:rsidR="009E74CA">
              <w:rPr>
                <w:rFonts w:eastAsiaTheme="minorEastAsia" w:cs="Arial"/>
                <w:sz w:val="12"/>
                <w:szCs w:val="12"/>
              </w:rPr>
              <w:t>–</w:t>
            </w:r>
            <w:r>
              <w:rPr>
                <w:rFonts w:eastAsiaTheme="minorEastAsia" w:cs="Arial"/>
                <w:sz w:val="12"/>
                <w:szCs w:val="12"/>
              </w:rPr>
              <w:t xml:space="preserve"> ZOW</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6421B3DD"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JA22</w:t>
            </w:r>
            <w:r w:rsidR="009E74CA">
              <w:rPr>
                <w:rFonts w:eastAsiaTheme="minorEastAsia" w:cs="Arial"/>
                <w:sz w:val="12"/>
                <w:szCs w:val="12"/>
              </w:rPr>
              <w:t>–</w:t>
            </w:r>
            <w:r>
              <w:rPr>
                <w:rFonts w:eastAsiaTheme="minorEastAsia" w:cs="Arial"/>
                <w:sz w:val="12"/>
                <w:szCs w:val="12"/>
              </w:rPr>
              <w:t xml:space="preserve"> ZOW</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7BFE1E24"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JA23 </w:t>
            </w:r>
            <w:r w:rsidR="009E74CA">
              <w:rPr>
                <w:rFonts w:eastAsiaTheme="minorEastAsia" w:cs="Arial"/>
                <w:sz w:val="12"/>
                <w:szCs w:val="12"/>
              </w:rPr>
              <w:t>–</w:t>
            </w:r>
            <w:r>
              <w:rPr>
                <w:rFonts w:eastAsiaTheme="minorEastAsia" w:cs="Arial"/>
                <w:sz w:val="12"/>
                <w:szCs w:val="12"/>
              </w:rPr>
              <w:t xml:space="preserve"> ZOW</w:t>
            </w:r>
          </w:p>
        </w:tc>
        <w:tc>
          <w:tcPr>
            <w:tcW w:w="165"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5ED74AC1"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JA24 </w:t>
            </w:r>
            <w:r w:rsidR="009E74CA">
              <w:rPr>
                <w:rFonts w:eastAsiaTheme="minorEastAsia" w:cs="Arial"/>
                <w:sz w:val="12"/>
                <w:szCs w:val="12"/>
              </w:rPr>
              <w:t>–</w:t>
            </w:r>
            <w:r>
              <w:rPr>
                <w:rFonts w:eastAsiaTheme="minorEastAsia" w:cs="Arial"/>
                <w:sz w:val="12"/>
                <w:szCs w:val="12"/>
              </w:rPr>
              <w:t xml:space="preserve"> ZOW</w:t>
            </w:r>
          </w:p>
        </w:tc>
        <w:tc>
          <w:tcPr>
            <w:tcW w:w="164" w:type="pct"/>
            <w:tcBorders>
              <w:top w:val="single" w:sz="12" w:space="0" w:color="auto"/>
              <w:left w:val="single" w:sz="2" w:space="0" w:color="auto"/>
              <w:bottom w:val="single" w:sz="12" w:space="0" w:color="auto"/>
              <w:right w:val="single" w:sz="2" w:space="0" w:color="auto"/>
            </w:tcBorders>
            <w:shd w:val="clear" w:color="auto" w:fill="F7CAAC" w:themeFill="accent2" w:themeFillTint="66"/>
            <w:textDirection w:val="btLr"/>
          </w:tcPr>
          <w:p w14:paraId="045BBBBD"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JA25 </w:t>
            </w:r>
            <w:r w:rsidR="009E74CA">
              <w:rPr>
                <w:rFonts w:eastAsiaTheme="minorEastAsia" w:cs="Arial"/>
                <w:sz w:val="12"/>
                <w:szCs w:val="12"/>
              </w:rPr>
              <w:t>–</w:t>
            </w:r>
            <w:r>
              <w:rPr>
                <w:rFonts w:eastAsiaTheme="minorEastAsia" w:cs="Arial"/>
                <w:sz w:val="12"/>
                <w:szCs w:val="12"/>
              </w:rPr>
              <w:t xml:space="preserve"> ZOW</w:t>
            </w:r>
          </w:p>
        </w:tc>
        <w:tc>
          <w:tcPr>
            <w:tcW w:w="167" w:type="pct"/>
            <w:tcBorders>
              <w:top w:val="single" w:sz="12" w:space="0" w:color="auto"/>
              <w:left w:val="single" w:sz="2" w:space="0" w:color="auto"/>
              <w:bottom w:val="single" w:sz="12" w:space="0" w:color="auto"/>
              <w:right w:val="single" w:sz="12" w:space="0" w:color="auto"/>
            </w:tcBorders>
            <w:shd w:val="clear" w:color="auto" w:fill="F7CAAC" w:themeFill="accent2" w:themeFillTint="66"/>
            <w:textDirection w:val="btLr"/>
          </w:tcPr>
          <w:p w14:paraId="4E3DEB2B"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JA26 </w:t>
            </w:r>
            <w:r w:rsidR="009E74CA">
              <w:rPr>
                <w:rFonts w:eastAsiaTheme="minorEastAsia" w:cs="Arial"/>
                <w:sz w:val="12"/>
                <w:szCs w:val="12"/>
              </w:rPr>
              <w:t>–</w:t>
            </w:r>
            <w:r>
              <w:rPr>
                <w:rFonts w:eastAsiaTheme="minorEastAsia" w:cs="Arial"/>
                <w:sz w:val="12"/>
                <w:szCs w:val="12"/>
              </w:rPr>
              <w:t xml:space="preserve"> ZOW</w:t>
            </w:r>
          </w:p>
        </w:tc>
      </w:tr>
      <w:tr w:rsidR="00FF0953" w:rsidRPr="00D8755C" w14:paraId="3E19B251" w14:textId="77777777" w:rsidTr="00B548C1">
        <w:trPr>
          <w:cantSplit/>
          <w:trHeight w:val="173"/>
        </w:trPr>
        <w:tc>
          <w:tcPr>
            <w:tcW w:w="5000" w:type="pct"/>
            <w:gridSpan w:val="28"/>
            <w:tcBorders>
              <w:top w:val="single" w:sz="12" w:space="0" w:color="auto"/>
              <w:left w:val="single" w:sz="12" w:space="0" w:color="auto"/>
              <w:bottom w:val="single" w:sz="12" w:space="0" w:color="auto"/>
              <w:right w:val="single" w:sz="12" w:space="0" w:color="auto"/>
            </w:tcBorders>
            <w:shd w:val="clear" w:color="auto" w:fill="A8D08D" w:themeFill="accent6" w:themeFillTint="99"/>
          </w:tcPr>
          <w:p w14:paraId="4BFCD8E5" w14:textId="77777777" w:rsidR="00FF0953" w:rsidRPr="002B282E" w:rsidRDefault="00FF0953" w:rsidP="00B548C1">
            <w:pPr>
              <w:ind w:left="113" w:right="113"/>
              <w:jc w:val="center"/>
              <w:rPr>
                <w:rFonts w:eastAsiaTheme="minorEastAsia" w:cs="Arial"/>
                <w:b/>
                <w:sz w:val="20"/>
                <w:szCs w:val="20"/>
              </w:rPr>
            </w:pPr>
            <w:r>
              <w:rPr>
                <w:rFonts w:eastAsiaTheme="minorEastAsia" w:cs="Arial"/>
                <w:b/>
                <w:sz w:val="20"/>
                <w:szCs w:val="20"/>
              </w:rPr>
              <w:t>SFERA TECHNICZNA</w:t>
            </w:r>
          </w:p>
        </w:tc>
      </w:tr>
      <w:tr w:rsidR="001C709E" w:rsidRPr="00680972" w14:paraId="0FEE58EC" w14:textId="77777777" w:rsidTr="000B52B2">
        <w:trPr>
          <w:trHeight w:val="631"/>
        </w:trPr>
        <w:tc>
          <w:tcPr>
            <w:tcW w:w="197" w:type="pct"/>
            <w:tcBorders>
              <w:top w:val="single" w:sz="12" w:space="0" w:color="auto"/>
              <w:left w:val="single" w:sz="12" w:space="0" w:color="auto"/>
              <w:bottom w:val="single" w:sz="12" w:space="0" w:color="auto"/>
            </w:tcBorders>
            <w:shd w:val="clear" w:color="auto" w:fill="E7E6E6" w:themeFill="background2"/>
            <w:vAlign w:val="center"/>
          </w:tcPr>
          <w:p w14:paraId="7ADAA131" w14:textId="77777777" w:rsidR="00FF0953" w:rsidRPr="00CB6011" w:rsidRDefault="00FF0953" w:rsidP="00A64634">
            <w:pPr>
              <w:jc w:val="left"/>
              <w:rPr>
                <w:rFonts w:eastAsiaTheme="minorEastAsia" w:cs="Arial"/>
                <w:sz w:val="12"/>
                <w:szCs w:val="12"/>
              </w:rPr>
            </w:pPr>
            <w:r>
              <w:rPr>
                <w:rFonts w:eastAsiaTheme="minorEastAsia" w:cs="Arial"/>
                <w:sz w:val="12"/>
                <w:szCs w:val="12"/>
              </w:rPr>
              <w:t>1.</w:t>
            </w:r>
          </w:p>
        </w:tc>
        <w:tc>
          <w:tcPr>
            <w:tcW w:w="527" w:type="pct"/>
            <w:tcBorders>
              <w:top w:val="single" w:sz="12" w:space="0" w:color="auto"/>
              <w:bottom w:val="single" w:sz="12" w:space="0" w:color="auto"/>
              <w:right w:val="single" w:sz="12" w:space="0" w:color="auto"/>
            </w:tcBorders>
            <w:shd w:val="clear" w:color="auto" w:fill="F7CAAC" w:themeFill="accent2" w:themeFillTint="66"/>
          </w:tcPr>
          <w:p w14:paraId="3066D7DA" w14:textId="77777777" w:rsidR="00FF0953" w:rsidRPr="00CB6011" w:rsidRDefault="00FF0953" w:rsidP="00B548C1">
            <w:pPr>
              <w:jc w:val="center"/>
              <w:rPr>
                <w:rFonts w:eastAsiaTheme="minorEastAsia" w:cs="Arial"/>
                <w:sz w:val="12"/>
                <w:szCs w:val="12"/>
              </w:rPr>
            </w:pPr>
            <w:r w:rsidRPr="00A70C92">
              <w:rPr>
                <w:rFonts w:eastAsiaTheme="minorEastAsia" w:cs="Arial"/>
                <w:sz w:val="12"/>
                <w:szCs w:val="12"/>
              </w:rPr>
              <w:t xml:space="preserve">Liczba obiektów budowlanych, </w:t>
            </w:r>
            <w:r w:rsidRPr="00A70C92">
              <w:rPr>
                <w:rFonts w:eastAsiaTheme="minorEastAsia" w:cs="Arial"/>
                <w:sz w:val="12"/>
                <w:szCs w:val="12"/>
              </w:rPr>
              <w:br/>
              <w:t xml:space="preserve">w tym </w:t>
            </w:r>
            <w:r w:rsidRPr="00A70C92">
              <w:rPr>
                <w:rFonts w:eastAsiaTheme="minorEastAsia" w:cs="Arial"/>
                <w:sz w:val="12"/>
                <w:szCs w:val="12"/>
              </w:rPr>
              <w:br/>
              <w:t>o przeznaczeniu mieszkaniow</w:t>
            </w:r>
            <w:r w:rsidR="00A70C92" w:rsidRPr="00A70C92">
              <w:rPr>
                <w:rFonts w:eastAsiaTheme="minorEastAsia" w:cs="Arial"/>
                <w:sz w:val="12"/>
                <w:szCs w:val="12"/>
              </w:rPr>
              <w:t xml:space="preserve">ym </w:t>
            </w:r>
            <w:r w:rsidR="00A70C92" w:rsidRPr="00A70C92">
              <w:rPr>
                <w:rFonts w:eastAsiaTheme="minorEastAsia" w:cs="Arial"/>
                <w:sz w:val="12"/>
                <w:szCs w:val="12"/>
              </w:rPr>
              <w:br/>
              <w:t xml:space="preserve">w złym stanie technicznym </w:t>
            </w:r>
            <w:r w:rsidR="00A70C92">
              <w:rPr>
                <w:rFonts w:eastAsiaTheme="minorEastAsia" w:cs="Arial"/>
                <w:sz w:val="12"/>
                <w:szCs w:val="12"/>
              </w:rPr>
              <w:t xml:space="preserve">w danej jednostce analitycznej </w:t>
            </w:r>
            <w:r w:rsidR="00A70C92" w:rsidRPr="00A70C92">
              <w:rPr>
                <w:rFonts w:eastAsiaTheme="minorEastAsia" w:cs="Arial"/>
                <w:sz w:val="12"/>
                <w:szCs w:val="12"/>
              </w:rPr>
              <w:t xml:space="preserve">w stosunku do łącznej liczby obiektów budowlanych w danej jednostce </w:t>
            </w:r>
            <w:r w:rsidR="00A70C92">
              <w:rPr>
                <w:rFonts w:eastAsiaTheme="minorEastAsia" w:cs="Arial"/>
                <w:sz w:val="12"/>
                <w:szCs w:val="12"/>
              </w:rPr>
              <w:t xml:space="preserve">analityczne </w:t>
            </w:r>
            <w:r w:rsidR="00A70C92" w:rsidRPr="00A70C92">
              <w:rPr>
                <w:rFonts w:eastAsiaTheme="minorEastAsia" w:cs="Arial"/>
                <w:sz w:val="12"/>
                <w:szCs w:val="12"/>
              </w:rPr>
              <w:t xml:space="preserve">w 2016 r. – </w:t>
            </w:r>
            <w:r w:rsidR="00A70C92" w:rsidRPr="00A70C92">
              <w:rPr>
                <w:rFonts w:eastAsiaTheme="minorEastAsia" w:cs="Arial"/>
                <w:b/>
                <w:sz w:val="12"/>
                <w:szCs w:val="12"/>
              </w:rPr>
              <w:t>(%)</w:t>
            </w:r>
          </w:p>
        </w:tc>
        <w:tc>
          <w:tcPr>
            <w:tcW w:w="164" w:type="pct"/>
            <w:tcBorders>
              <w:top w:val="single" w:sz="12" w:space="0" w:color="auto"/>
              <w:left w:val="single" w:sz="12" w:space="0" w:color="auto"/>
              <w:bottom w:val="single" w:sz="12" w:space="0" w:color="auto"/>
            </w:tcBorders>
            <w:shd w:val="clear" w:color="auto" w:fill="D9D9D9" w:themeFill="background1" w:themeFillShade="D9"/>
            <w:vAlign w:val="center"/>
          </w:tcPr>
          <w:p w14:paraId="74739431"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4" w:type="pct"/>
            <w:tcBorders>
              <w:top w:val="single" w:sz="12" w:space="0" w:color="auto"/>
              <w:bottom w:val="single" w:sz="12" w:space="0" w:color="auto"/>
            </w:tcBorders>
            <w:shd w:val="clear" w:color="auto" w:fill="D9D9D9" w:themeFill="background1" w:themeFillShade="D9"/>
            <w:vAlign w:val="center"/>
          </w:tcPr>
          <w:p w14:paraId="11091F61"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5" w:type="pct"/>
            <w:tcBorders>
              <w:top w:val="single" w:sz="12" w:space="0" w:color="auto"/>
              <w:bottom w:val="single" w:sz="12" w:space="0" w:color="auto"/>
            </w:tcBorders>
            <w:shd w:val="clear" w:color="auto" w:fill="D9D9D9" w:themeFill="background1" w:themeFillShade="D9"/>
            <w:vAlign w:val="center"/>
          </w:tcPr>
          <w:p w14:paraId="26057E38"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4" w:type="pct"/>
            <w:tcBorders>
              <w:top w:val="single" w:sz="12" w:space="0" w:color="auto"/>
              <w:bottom w:val="single" w:sz="12" w:space="0" w:color="auto"/>
            </w:tcBorders>
            <w:shd w:val="clear" w:color="auto" w:fill="D9D9D9" w:themeFill="background1" w:themeFillShade="D9"/>
            <w:vAlign w:val="center"/>
          </w:tcPr>
          <w:p w14:paraId="3BC7E3BD"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4" w:type="pct"/>
            <w:tcBorders>
              <w:top w:val="single" w:sz="12" w:space="0" w:color="auto"/>
              <w:bottom w:val="single" w:sz="12" w:space="0" w:color="auto"/>
            </w:tcBorders>
            <w:shd w:val="clear" w:color="auto" w:fill="D9D9D9" w:themeFill="background1" w:themeFillShade="D9"/>
            <w:vAlign w:val="center"/>
          </w:tcPr>
          <w:p w14:paraId="7E78A8BE"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5" w:type="pct"/>
            <w:tcBorders>
              <w:top w:val="single" w:sz="12" w:space="0" w:color="auto"/>
              <w:bottom w:val="single" w:sz="12" w:space="0" w:color="auto"/>
            </w:tcBorders>
            <w:shd w:val="clear" w:color="auto" w:fill="D9D9D9" w:themeFill="background1" w:themeFillShade="D9"/>
            <w:vAlign w:val="center"/>
          </w:tcPr>
          <w:p w14:paraId="75EE6E1E"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4" w:type="pct"/>
            <w:tcBorders>
              <w:top w:val="single" w:sz="12" w:space="0" w:color="auto"/>
              <w:bottom w:val="single" w:sz="12" w:space="0" w:color="auto"/>
            </w:tcBorders>
            <w:shd w:val="clear" w:color="auto" w:fill="D9D9D9" w:themeFill="background1" w:themeFillShade="D9"/>
            <w:vAlign w:val="center"/>
          </w:tcPr>
          <w:p w14:paraId="570360B8"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5" w:type="pct"/>
            <w:tcBorders>
              <w:top w:val="single" w:sz="12" w:space="0" w:color="auto"/>
              <w:bottom w:val="single" w:sz="12" w:space="0" w:color="auto"/>
            </w:tcBorders>
            <w:shd w:val="clear" w:color="auto" w:fill="D9D9D9" w:themeFill="background1" w:themeFillShade="D9"/>
            <w:vAlign w:val="center"/>
          </w:tcPr>
          <w:p w14:paraId="37A25B5F"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4" w:type="pct"/>
            <w:tcBorders>
              <w:top w:val="single" w:sz="12" w:space="0" w:color="auto"/>
              <w:bottom w:val="single" w:sz="12" w:space="0" w:color="auto"/>
            </w:tcBorders>
            <w:shd w:val="clear" w:color="auto" w:fill="D9D9D9" w:themeFill="background1" w:themeFillShade="D9"/>
            <w:vAlign w:val="center"/>
          </w:tcPr>
          <w:p w14:paraId="6A980DE5"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4" w:type="pct"/>
            <w:tcBorders>
              <w:top w:val="single" w:sz="12" w:space="0" w:color="auto"/>
              <w:bottom w:val="single" w:sz="12" w:space="0" w:color="auto"/>
            </w:tcBorders>
            <w:shd w:val="clear" w:color="auto" w:fill="D9D9D9" w:themeFill="background1" w:themeFillShade="D9"/>
            <w:vAlign w:val="center"/>
          </w:tcPr>
          <w:p w14:paraId="665A07D8"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5" w:type="pct"/>
            <w:tcBorders>
              <w:top w:val="single" w:sz="12" w:space="0" w:color="auto"/>
              <w:bottom w:val="single" w:sz="12" w:space="0" w:color="auto"/>
            </w:tcBorders>
            <w:shd w:val="clear" w:color="auto" w:fill="D9D9D9" w:themeFill="background1" w:themeFillShade="D9"/>
            <w:vAlign w:val="center"/>
          </w:tcPr>
          <w:p w14:paraId="26EBDAC3"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4" w:type="pct"/>
            <w:tcBorders>
              <w:top w:val="single" w:sz="12" w:space="0" w:color="auto"/>
              <w:bottom w:val="single" w:sz="12" w:space="0" w:color="auto"/>
            </w:tcBorders>
            <w:shd w:val="clear" w:color="auto" w:fill="FF0000"/>
            <w:vAlign w:val="center"/>
          </w:tcPr>
          <w:p w14:paraId="413436E4" w14:textId="77777777" w:rsidR="00FF0953" w:rsidRPr="00404A01" w:rsidRDefault="00FF0953" w:rsidP="00B548C1">
            <w:pPr>
              <w:jc w:val="center"/>
              <w:rPr>
                <w:b/>
                <w:sz w:val="12"/>
                <w:szCs w:val="12"/>
              </w:rPr>
            </w:pPr>
            <w:r w:rsidRPr="00404A01">
              <w:rPr>
                <w:b/>
                <w:sz w:val="12"/>
                <w:szCs w:val="12"/>
              </w:rPr>
              <w:t>9,9</w:t>
            </w:r>
          </w:p>
        </w:tc>
        <w:tc>
          <w:tcPr>
            <w:tcW w:w="165" w:type="pct"/>
            <w:tcBorders>
              <w:top w:val="single" w:sz="12" w:space="0" w:color="auto"/>
              <w:bottom w:val="single" w:sz="12" w:space="0" w:color="auto"/>
            </w:tcBorders>
            <w:shd w:val="clear" w:color="auto" w:fill="FF0000"/>
            <w:vAlign w:val="center"/>
          </w:tcPr>
          <w:p w14:paraId="0B2AB0AF" w14:textId="77777777" w:rsidR="00FF0953" w:rsidRPr="00404A01" w:rsidRDefault="00FF0953" w:rsidP="00B548C1">
            <w:pPr>
              <w:jc w:val="center"/>
              <w:rPr>
                <w:b/>
                <w:sz w:val="12"/>
                <w:szCs w:val="12"/>
              </w:rPr>
            </w:pPr>
            <w:r w:rsidRPr="00404A01">
              <w:rPr>
                <w:b/>
                <w:sz w:val="12"/>
                <w:szCs w:val="12"/>
              </w:rPr>
              <w:t>10,0</w:t>
            </w:r>
          </w:p>
        </w:tc>
        <w:tc>
          <w:tcPr>
            <w:tcW w:w="164" w:type="pct"/>
            <w:tcBorders>
              <w:top w:val="single" w:sz="12" w:space="0" w:color="auto"/>
              <w:bottom w:val="single" w:sz="12" w:space="0" w:color="auto"/>
            </w:tcBorders>
            <w:shd w:val="clear" w:color="auto" w:fill="FF0000"/>
            <w:vAlign w:val="center"/>
          </w:tcPr>
          <w:p w14:paraId="7FC8D39B" w14:textId="77777777" w:rsidR="00FF0953" w:rsidRPr="00404A01" w:rsidRDefault="00FF0953" w:rsidP="00B548C1">
            <w:pPr>
              <w:jc w:val="center"/>
              <w:rPr>
                <w:b/>
                <w:sz w:val="12"/>
                <w:szCs w:val="12"/>
              </w:rPr>
            </w:pPr>
            <w:r w:rsidRPr="00404A01">
              <w:rPr>
                <w:b/>
                <w:sz w:val="12"/>
                <w:szCs w:val="12"/>
              </w:rPr>
              <w:t>9,7</w:t>
            </w:r>
          </w:p>
        </w:tc>
        <w:tc>
          <w:tcPr>
            <w:tcW w:w="164" w:type="pct"/>
            <w:tcBorders>
              <w:top w:val="single" w:sz="12" w:space="0" w:color="auto"/>
              <w:bottom w:val="single" w:sz="12" w:space="0" w:color="auto"/>
            </w:tcBorders>
            <w:shd w:val="clear" w:color="auto" w:fill="FF0000"/>
            <w:vAlign w:val="center"/>
          </w:tcPr>
          <w:p w14:paraId="566ADDB0" w14:textId="77777777" w:rsidR="00FF0953" w:rsidRPr="00404A01" w:rsidRDefault="00FF0953" w:rsidP="00B548C1">
            <w:pPr>
              <w:jc w:val="center"/>
              <w:rPr>
                <w:b/>
                <w:sz w:val="12"/>
                <w:szCs w:val="12"/>
              </w:rPr>
            </w:pPr>
            <w:r w:rsidRPr="00404A01">
              <w:rPr>
                <w:b/>
                <w:sz w:val="12"/>
                <w:szCs w:val="12"/>
              </w:rPr>
              <w:t>9,8</w:t>
            </w:r>
          </w:p>
        </w:tc>
        <w:tc>
          <w:tcPr>
            <w:tcW w:w="165" w:type="pct"/>
            <w:tcBorders>
              <w:top w:val="single" w:sz="12" w:space="0" w:color="auto"/>
              <w:bottom w:val="single" w:sz="12" w:space="0" w:color="auto"/>
            </w:tcBorders>
            <w:shd w:val="clear" w:color="auto" w:fill="FF0000"/>
            <w:vAlign w:val="center"/>
          </w:tcPr>
          <w:p w14:paraId="5CC796DB" w14:textId="77777777" w:rsidR="00FF0953" w:rsidRPr="00404A01" w:rsidRDefault="00FF0953" w:rsidP="00B548C1">
            <w:pPr>
              <w:jc w:val="center"/>
              <w:rPr>
                <w:b/>
                <w:sz w:val="12"/>
                <w:szCs w:val="12"/>
              </w:rPr>
            </w:pPr>
            <w:r w:rsidRPr="00404A01">
              <w:rPr>
                <w:b/>
                <w:sz w:val="12"/>
                <w:szCs w:val="12"/>
              </w:rPr>
              <w:t>9,9</w:t>
            </w:r>
          </w:p>
        </w:tc>
        <w:tc>
          <w:tcPr>
            <w:tcW w:w="164" w:type="pct"/>
            <w:tcBorders>
              <w:top w:val="single" w:sz="12" w:space="0" w:color="auto"/>
              <w:bottom w:val="single" w:sz="12" w:space="0" w:color="auto"/>
            </w:tcBorders>
            <w:shd w:val="clear" w:color="auto" w:fill="FF0000"/>
            <w:vAlign w:val="center"/>
          </w:tcPr>
          <w:p w14:paraId="6FF33B4E" w14:textId="77777777" w:rsidR="00FF0953" w:rsidRPr="00404A01" w:rsidRDefault="00FF0953" w:rsidP="00B548C1">
            <w:pPr>
              <w:jc w:val="center"/>
              <w:rPr>
                <w:b/>
                <w:sz w:val="12"/>
                <w:szCs w:val="12"/>
              </w:rPr>
            </w:pPr>
            <w:r w:rsidRPr="00404A01">
              <w:rPr>
                <w:b/>
                <w:sz w:val="12"/>
                <w:szCs w:val="12"/>
              </w:rPr>
              <w:t>9,7</w:t>
            </w:r>
          </w:p>
        </w:tc>
        <w:tc>
          <w:tcPr>
            <w:tcW w:w="164" w:type="pct"/>
            <w:tcBorders>
              <w:top w:val="single" w:sz="12" w:space="0" w:color="auto"/>
              <w:bottom w:val="single" w:sz="12" w:space="0" w:color="auto"/>
            </w:tcBorders>
            <w:shd w:val="clear" w:color="auto" w:fill="D9D9D9" w:themeFill="background1" w:themeFillShade="D9"/>
            <w:vAlign w:val="center"/>
          </w:tcPr>
          <w:p w14:paraId="613700D1"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5" w:type="pct"/>
            <w:tcBorders>
              <w:top w:val="single" w:sz="12" w:space="0" w:color="auto"/>
              <w:bottom w:val="single" w:sz="12" w:space="0" w:color="auto"/>
            </w:tcBorders>
            <w:shd w:val="clear" w:color="auto" w:fill="D9D9D9" w:themeFill="background1" w:themeFillShade="D9"/>
            <w:vAlign w:val="center"/>
          </w:tcPr>
          <w:p w14:paraId="162737E8"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4" w:type="pct"/>
            <w:tcBorders>
              <w:top w:val="single" w:sz="12" w:space="0" w:color="auto"/>
              <w:bottom w:val="single" w:sz="12" w:space="0" w:color="auto"/>
            </w:tcBorders>
            <w:shd w:val="clear" w:color="auto" w:fill="D9D9D9" w:themeFill="background1" w:themeFillShade="D9"/>
            <w:vAlign w:val="center"/>
          </w:tcPr>
          <w:p w14:paraId="79987AEC" w14:textId="77777777" w:rsidR="00FF0953" w:rsidRPr="00404A01" w:rsidRDefault="00FF0953" w:rsidP="00B548C1">
            <w:pPr>
              <w:jc w:val="center"/>
              <w:rPr>
                <w:rFonts w:eastAsiaTheme="minorEastAsia" w:cs="Arial"/>
                <w:b/>
                <w:sz w:val="12"/>
                <w:szCs w:val="12"/>
              </w:rPr>
            </w:pPr>
            <w:r w:rsidRPr="00404A01">
              <w:rPr>
                <w:rFonts w:eastAsiaTheme="minorEastAsia" w:cs="Arial"/>
                <w:b/>
                <w:sz w:val="12"/>
                <w:szCs w:val="12"/>
              </w:rPr>
              <w:t>0,0</w:t>
            </w:r>
          </w:p>
        </w:tc>
        <w:tc>
          <w:tcPr>
            <w:tcW w:w="165" w:type="pct"/>
            <w:tcBorders>
              <w:top w:val="single" w:sz="12" w:space="0" w:color="auto"/>
              <w:bottom w:val="single" w:sz="12" w:space="0" w:color="auto"/>
            </w:tcBorders>
            <w:shd w:val="clear" w:color="auto" w:fill="FF0000"/>
            <w:vAlign w:val="center"/>
          </w:tcPr>
          <w:p w14:paraId="69B0A00D" w14:textId="77777777" w:rsidR="00FF0953" w:rsidRPr="00404A01" w:rsidRDefault="00FF0953" w:rsidP="00B548C1">
            <w:pPr>
              <w:jc w:val="center"/>
              <w:rPr>
                <w:b/>
                <w:sz w:val="12"/>
                <w:szCs w:val="12"/>
              </w:rPr>
            </w:pPr>
            <w:r w:rsidRPr="00404A01">
              <w:rPr>
                <w:b/>
                <w:sz w:val="12"/>
                <w:szCs w:val="12"/>
              </w:rPr>
              <w:t>3,0</w:t>
            </w:r>
          </w:p>
        </w:tc>
        <w:tc>
          <w:tcPr>
            <w:tcW w:w="164" w:type="pct"/>
            <w:tcBorders>
              <w:top w:val="single" w:sz="12" w:space="0" w:color="auto"/>
              <w:bottom w:val="single" w:sz="12" w:space="0" w:color="auto"/>
            </w:tcBorders>
            <w:shd w:val="clear" w:color="auto" w:fill="FF0000"/>
            <w:vAlign w:val="center"/>
          </w:tcPr>
          <w:p w14:paraId="37F8F75A" w14:textId="77777777" w:rsidR="00FF0953" w:rsidRPr="00404A01" w:rsidRDefault="00FF0953" w:rsidP="00B548C1">
            <w:pPr>
              <w:jc w:val="center"/>
              <w:rPr>
                <w:b/>
                <w:sz w:val="12"/>
                <w:szCs w:val="12"/>
              </w:rPr>
            </w:pPr>
            <w:r w:rsidRPr="00404A01">
              <w:rPr>
                <w:b/>
                <w:sz w:val="12"/>
                <w:szCs w:val="12"/>
              </w:rPr>
              <w:t>3,0</w:t>
            </w:r>
          </w:p>
        </w:tc>
        <w:tc>
          <w:tcPr>
            <w:tcW w:w="164" w:type="pct"/>
            <w:tcBorders>
              <w:top w:val="single" w:sz="12" w:space="0" w:color="auto"/>
              <w:bottom w:val="single" w:sz="12" w:space="0" w:color="auto"/>
            </w:tcBorders>
            <w:shd w:val="clear" w:color="auto" w:fill="FF0000"/>
            <w:vAlign w:val="center"/>
          </w:tcPr>
          <w:p w14:paraId="65360F5C" w14:textId="77777777" w:rsidR="00FF0953" w:rsidRPr="00404A01" w:rsidRDefault="00FF0953" w:rsidP="00B548C1">
            <w:pPr>
              <w:jc w:val="center"/>
              <w:rPr>
                <w:b/>
                <w:sz w:val="12"/>
                <w:szCs w:val="12"/>
              </w:rPr>
            </w:pPr>
            <w:r w:rsidRPr="00404A01">
              <w:rPr>
                <w:b/>
                <w:sz w:val="12"/>
                <w:szCs w:val="12"/>
              </w:rPr>
              <w:t>3,0</w:t>
            </w:r>
          </w:p>
        </w:tc>
        <w:tc>
          <w:tcPr>
            <w:tcW w:w="165" w:type="pct"/>
            <w:tcBorders>
              <w:top w:val="single" w:sz="12" w:space="0" w:color="auto"/>
              <w:bottom w:val="single" w:sz="12" w:space="0" w:color="auto"/>
            </w:tcBorders>
            <w:shd w:val="clear" w:color="auto" w:fill="FF0000"/>
            <w:vAlign w:val="center"/>
          </w:tcPr>
          <w:p w14:paraId="65F82A31" w14:textId="77777777" w:rsidR="00FF0953" w:rsidRPr="00404A01" w:rsidRDefault="00FF0953" w:rsidP="00B548C1">
            <w:pPr>
              <w:jc w:val="center"/>
              <w:rPr>
                <w:b/>
                <w:sz w:val="12"/>
                <w:szCs w:val="12"/>
              </w:rPr>
            </w:pPr>
            <w:r w:rsidRPr="00404A01">
              <w:rPr>
                <w:b/>
                <w:sz w:val="12"/>
                <w:szCs w:val="12"/>
              </w:rPr>
              <w:t>2,9</w:t>
            </w:r>
          </w:p>
        </w:tc>
        <w:tc>
          <w:tcPr>
            <w:tcW w:w="164" w:type="pct"/>
            <w:tcBorders>
              <w:top w:val="single" w:sz="12" w:space="0" w:color="auto"/>
              <w:bottom w:val="single" w:sz="12" w:space="0" w:color="auto"/>
            </w:tcBorders>
            <w:shd w:val="clear" w:color="auto" w:fill="D9D9D9" w:themeFill="background1" w:themeFillShade="D9"/>
            <w:vAlign w:val="center"/>
          </w:tcPr>
          <w:p w14:paraId="7C77779C" w14:textId="77777777" w:rsidR="00FF0953" w:rsidRPr="00404A01" w:rsidRDefault="00FF0953" w:rsidP="00B548C1">
            <w:pPr>
              <w:jc w:val="center"/>
              <w:rPr>
                <w:b/>
                <w:sz w:val="12"/>
                <w:szCs w:val="12"/>
              </w:rPr>
            </w:pPr>
            <w:r w:rsidRPr="00404A01">
              <w:rPr>
                <w:b/>
                <w:sz w:val="12"/>
                <w:szCs w:val="12"/>
              </w:rPr>
              <w:t>0,0</w:t>
            </w:r>
          </w:p>
        </w:tc>
        <w:tc>
          <w:tcPr>
            <w:tcW w:w="167" w:type="pct"/>
            <w:tcBorders>
              <w:top w:val="single" w:sz="12" w:space="0" w:color="auto"/>
              <w:bottom w:val="single" w:sz="12" w:space="0" w:color="auto"/>
              <w:right w:val="single" w:sz="12" w:space="0" w:color="auto"/>
            </w:tcBorders>
            <w:shd w:val="clear" w:color="auto" w:fill="D9D9D9" w:themeFill="background1" w:themeFillShade="D9"/>
            <w:vAlign w:val="center"/>
          </w:tcPr>
          <w:p w14:paraId="0E348566" w14:textId="77777777" w:rsidR="00FF0953" w:rsidRPr="00404A01" w:rsidRDefault="00FF0953" w:rsidP="00B548C1">
            <w:pPr>
              <w:jc w:val="center"/>
              <w:rPr>
                <w:b/>
                <w:sz w:val="12"/>
                <w:szCs w:val="12"/>
              </w:rPr>
            </w:pPr>
            <w:r w:rsidRPr="00404A01">
              <w:rPr>
                <w:b/>
                <w:sz w:val="12"/>
                <w:szCs w:val="12"/>
              </w:rPr>
              <w:t>0,0</w:t>
            </w:r>
          </w:p>
        </w:tc>
      </w:tr>
      <w:tr w:rsidR="001C709E" w:rsidRPr="009A5087" w14:paraId="486A175D" w14:textId="77777777" w:rsidTr="000B52B2">
        <w:tc>
          <w:tcPr>
            <w:tcW w:w="723" w:type="pct"/>
            <w:gridSpan w:val="2"/>
            <w:tcBorders>
              <w:top w:val="single" w:sz="12" w:space="0" w:color="auto"/>
              <w:left w:val="single" w:sz="12" w:space="0" w:color="auto"/>
              <w:bottom w:val="single" w:sz="18" w:space="0" w:color="auto"/>
              <w:right w:val="single" w:sz="12" w:space="0" w:color="auto"/>
            </w:tcBorders>
            <w:shd w:val="clear" w:color="auto" w:fill="A8D08D" w:themeFill="accent6" w:themeFillTint="99"/>
          </w:tcPr>
          <w:p w14:paraId="45D6186C" w14:textId="77777777" w:rsidR="00FF0953" w:rsidRPr="00CB6011" w:rsidRDefault="00FF0953" w:rsidP="00B548C1">
            <w:pPr>
              <w:jc w:val="left"/>
              <w:rPr>
                <w:rFonts w:eastAsiaTheme="minorEastAsia" w:cs="Arial"/>
                <w:sz w:val="12"/>
                <w:szCs w:val="12"/>
              </w:rPr>
            </w:pPr>
            <w:r w:rsidRPr="00CB6011">
              <w:rPr>
                <w:rFonts w:eastAsiaTheme="minorEastAsia" w:cs="Arial"/>
                <w:sz w:val="12"/>
                <w:szCs w:val="12"/>
              </w:rPr>
              <w:t>Jednostka analityczna (JA) oznaczona jako kryzysowa w sferze technicznej</w:t>
            </w:r>
          </w:p>
        </w:tc>
        <w:tc>
          <w:tcPr>
            <w:tcW w:w="164" w:type="pct"/>
            <w:tcBorders>
              <w:top w:val="single" w:sz="12" w:space="0" w:color="auto"/>
              <w:left w:val="single" w:sz="12" w:space="0" w:color="auto"/>
              <w:bottom w:val="single" w:sz="18" w:space="0" w:color="auto"/>
            </w:tcBorders>
            <w:shd w:val="clear" w:color="auto" w:fill="A8D08D" w:themeFill="accent6" w:themeFillTint="99"/>
          </w:tcPr>
          <w:p w14:paraId="4173B409" w14:textId="77777777" w:rsidR="00FF0953" w:rsidRPr="002B282E" w:rsidRDefault="00FF0953" w:rsidP="00B548C1">
            <w:pPr>
              <w:jc w:val="center"/>
              <w:rPr>
                <w:rFonts w:eastAsiaTheme="minorEastAsia" w:cs="Arial"/>
                <w:b/>
                <w:sz w:val="10"/>
                <w:szCs w:val="10"/>
              </w:rPr>
            </w:pPr>
          </w:p>
        </w:tc>
        <w:tc>
          <w:tcPr>
            <w:tcW w:w="164" w:type="pct"/>
            <w:tcBorders>
              <w:top w:val="single" w:sz="12" w:space="0" w:color="auto"/>
              <w:bottom w:val="single" w:sz="18" w:space="0" w:color="auto"/>
            </w:tcBorders>
            <w:shd w:val="clear" w:color="auto" w:fill="A8D08D" w:themeFill="accent6" w:themeFillTint="99"/>
          </w:tcPr>
          <w:p w14:paraId="0ECE9E15" w14:textId="77777777" w:rsidR="00FF0953" w:rsidRPr="002B282E" w:rsidRDefault="00FF0953" w:rsidP="00B548C1">
            <w:pPr>
              <w:jc w:val="center"/>
              <w:rPr>
                <w:rFonts w:eastAsiaTheme="minorEastAsia" w:cs="Arial"/>
                <w:b/>
                <w:sz w:val="10"/>
                <w:szCs w:val="10"/>
              </w:rPr>
            </w:pPr>
          </w:p>
        </w:tc>
        <w:tc>
          <w:tcPr>
            <w:tcW w:w="165" w:type="pct"/>
            <w:tcBorders>
              <w:top w:val="single" w:sz="12" w:space="0" w:color="auto"/>
              <w:bottom w:val="single" w:sz="18" w:space="0" w:color="auto"/>
            </w:tcBorders>
            <w:shd w:val="clear" w:color="auto" w:fill="A8D08D" w:themeFill="accent6" w:themeFillTint="99"/>
            <w:vAlign w:val="center"/>
          </w:tcPr>
          <w:p w14:paraId="279332D1" w14:textId="77777777" w:rsidR="00FF0953" w:rsidRPr="002B282E" w:rsidRDefault="00FF0953" w:rsidP="00B548C1">
            <w:pPr>
              <w:jc w:val="center"/>
              <w:rPr>
                <w:rFonts w:eastAsiaTheme="minorEastAsia" w:cs="Arial"/>
                <w:sz w:val="10"/>
                <w:szCs w:val="10"/>
              </w:rPr>
            </w:pPr>
          </w:p>
        </w:tc>
        <w:tc>
          <w:tcPr>
            <w:tcW w:w="164" w:type="pct"/>
            <w:tcBorders>
              <w:top w:val="single" w:sz="12" w:space="0" w:color="auto"/>
              <w:bottom w:val="single" w:sz="18" w:space="0" w:color="auto"/>
            </w:tcBorders>
            <w:shd w:val="clear" w:color="auto" w:fill="A8D08D" w:themeFill="accent6" w:themeFillTint="99"/>
            <w:vAlign w:val="center"/>
          </w:tcPr>
          <w:p w14:paraId="551155B0" w14:textId="77777777" w:rsidR="00FF0953" w:rsidRPr="002B282E" w:rsidRDefault="00FF0953" w:rsidP="00B548C1">
            <w:pPr>
              <w:jc w:val="center"/>
              <w:rPr>
                <w:rFonts w:eastAsiaTheme="minorEastAsia" w:cs="Arial"/>
                <w:sz w:val="10"/>
                <w:szCs w:val="10"/>
              </w:rPr>
            </w:pPr>
          </w:p>
        </w:tc>
        <w:tc>
          <w:tcPr>
            <w:tcW w:w="164" w:type="pct"/>
            <w:tcBorders>
              <w:top w:val="single" w:sz="12" w:space="0" w:color="auto"/>
              <w:bottom w:val="single" w:sz="18" w:space="0" w:color="auto"/>
            </w:tcBorders>
            <w:shd w:val="clear" w:color="auto" w:fill="A8D08D" w:themeFill="accent6" w:themeFillTint="99"/>
            <w:vAlign w:val="center"/>
          </w:tcPr>
          <w:p w14:paraId="15113202" w14:textId="77777777" w:rsidR="00FF0953" w:rsidRPr="002B282E" w:rsidRDefault="00FF0953" w:rsidP="00B548C1">
            <w:pPr>
              <w:jc w:val="center"/>
              <w:rPr>
                <w:rFonts w:eastAsiaTheme="minorEastAsia" w:cs="Arial"/>
                <w:sz w:val="10"/>
                <w:szCs w:val="10"/>
              </w:rPr>
            </w:pPr>
          </w:p>
        </w:tc>
        <w:tc>
          <w:tcPr>
            <w:tcW w:w="165" w:type="pct"/>
            <w:tcBorders>
              <w:top w:val="single" w:sz="12" w:space="0" w:color="auto"/>
              <w:bottom w:val="single" w:sz="18" w:space="0" w:color="auto"/>
            </w:tcBorders>
            <w:shd w:val="clear" w:color="auto" w:fill="A8D08D" w:themeFill="accent6" w:themeFillTint="99"/>
            <w:vAlign w:val="center"/>
          </w:tcPr>
          <w:p w14:paraId="4FB82DE0" w14:textId="77777777" w:rsidR="00FF0953" w:rsidRPr="002B282E" w:rsidRDefault="00FF0953" w:rsidP="00B548C1">
            <w:pPr>
              <w:jc w:val="center"/>
              <w:rPr>
                <w:rFonts w:eastAsiaTheme="minorEastAsia" w:cs="Arial"/>
                <w:sz w:val="10"/>
                <w:szCs w:val="10"/>
              </w:rPr>
            </w:pPr>
          </w:p>
        </w:tc>
        <w:tc>
          <w:tcPr>
            <w:tcW w:w="164" w:type="pct"/>
            <w:tcBorders>
              <w:top w:val="single" w:sz="12" w:space="0" w:color="auto"/>
              <w:bottom w:val="single" w:sz="18" w:space="0" w:color="auto"/>
            </w:tcBorders>
            <w:shd w:val="clear" w:color="auto" w:fill="A8D08D" w:themeFill="accent6" w:themeFillTint="99"/>
            <w:vAlign w:val="center"/>
          </w:tcPr>
          <w:p w14:paraId="67C4B839" w14:textId="77777777" w:rsidR="00FF0953" w:rsidRPr="002B282E" w:rsidRDefault="00FF0953" w:rsidP="00B548C1">
            <w:pPr>
              <w:jc w:val="center"/>
              <w:rPr>
                <w:rFonts w:eastAsiaTheme="minorEastAsia" w:cs="Arial"/>
                <w:sz w:val="10"/>
                <w:szCs w:val="10"/>
              </w:rPr>
            </w:pPr>
          </w:p>
        </w:tc>
        <w:tc>
          <w:tcPr>
            <w:tcW w:w="165" w:type="pct"/>
            <w:tcBorders>
              <w:top w:val="single" w:sz="12" w:space="0" w:color="auto"/>
              <w:bottom w:val="single" w:sz="18" w:space="0" w:color="auto"/>
            </w:tcBorders>
            <w:shd w:val="clear" w:color="auto" w:fill="A8D08D" w:themeFill="accent6" w:themeFillTint="99"/>
            <w:vAlign w:val="center"/>
          </w:tcPr>
          <w:p w14:paraId="00DC5859" w14:textId="77777777" w:rsidR="00FF0953" w:rsidRPr="002B282E" w:rsidRDefault="00FF0953" w:rsidP="00B548C1">
            <w:pPr>
              <w:jc w:val="center"/>
              <w:rPr>
                <w:rFonts w:eastAsiaTheme="minorEastAsia" w:cs="Arial"/>
                <w:sz w:val="10"/>
                <w:szCs w:val="10"/>
              </w:rPr>
            </w:pPr>
          </w:p>
        </w:tc>
        <w:tc>
          <w:tcPr>
            <w:tcW w:w="164" w:type="pct"/>
            <w:tcBorders>
              <w:top w:val="single" w:sz="12" w:space="0" w:color="auto"/>
              <w:bottom w:val="single" w:sz="18" w:space="0" w:color="auto"/>
            </w:tcBorders>
            <w:shd w:val="clear" w:color="auto" w:fill="A8D08D" w:themeFill="accent6" w:themeFillTint="99"/>
            <w:vAlign w:val="center"/>
          </w:tcPr>
          <w:p w14:paraId="2036088E" w14:textId="77777777" w:rsidR="00FF0953" w:rsidRPr="002B282E" w:rsidRDefault="00FF0953" w:rsidP="00B548C1">
            <w:pPr>
              <w:jc w:val="center"/>
              <w:rPr>
                <w:rFonts w:eastAsiaTheme="minorEastAsia" w:cs="Arial"/>
                <w:sz w:val="10"/>
                <w:szCs w:val="10"/>
              </w:rPr>
            </w:pPr>
          </w:p>
        </w:tc>
        <w:tc>
          <w:tcPr>
            <w:tcW w:w="164" w:type="pct"/>
            <w:tcBorders>
              <w:top w:val="single" w:sz="12" w:space="0" w:color="auto"/>
              <w:bottom w:val="single" w:sz="18" w:space="0" w:color="auto"/>
            </w:tcBorders>
            <w:shd w:val="clear" w:color="auto" w:fill="A8D08D" w:themeFill="accent6" w:themeFillTint="99"/>
            <w:vAlign w:val="center"/>
          </w:tcPr>
          <w:p w14:paraId="53F2E83B" w14:textId="77777777" w:rsidR="00FF0953" w:rsidRPr="002B282E" w:rsidRDefault="00FF0953" w:rsidP="00B548C1">
            <w:pPr>
              <w:jc w:val="center"/>
              <w:rPr>
                <w:rFonts w:eastAsiaTheme="minorEastAsia" w:cs="Arial"/>
                <w:sz w:val="10"/>
                <w:szCs w:val="10"/>
              </w:rPr>
            </w:pPr>
          </w:p>
        </w:tc>
        <w:tc>
          <w:tcPr>
            <w:tcW w:w="165" w:type="pct"/>
            <w:tcBorders>
              <w:top w:val="single" w:sz="12" w:space="0" w:color="auto"/>
              <w:bottom w:val="single" w:sz="18" w:space="0" w:color="auto"/>
            </w:tcBorders>
            <w:shd w:val="clear" w:color="auto" w:fill="A8D08D" w:themeFill="accent6" w:themeFillTint="99"/>
            <w:vAlign w:val="center"/>
          </w:tcPr>
          <w:p w14:paraId="28C41110" w14:textId="77777777" w:rsidR="00FF0953" w:rsidRPr="002B282E" w:rsidRDefault="00FF0953" w:rsidP="00B548C1">
            <w:pPr>
              <w:jc w:val="center"/>
              <w:rPr>
                <w:rFonts w:eastAsiaTheme="minorEastAsia" w:cs="Arial"/>
                <w:sz w:val="10"/>
                <w:szCs w:val="10"/>
              </w:rPr>
            </w:pPr>
          </w:p>
        </w:tc>
        <w:tc>
          <w:tcPr>
            <w:tcW w:w="164" w:type="pct"/>
            <w:tcBorders>
              <w:top w:val="single" w:sz="12" w:space="0" w:color="auto"/>
              <w:bottom w:val="single" w:sz="18" w:space="0" w:color="auto"/>
            </w:tcBorders>
            <w:shd w:val="clear" w:color="auto" w:fill="FF0000"/>
            <w:vAlign w:val="center"/>
          </w:tcPr>
          <w:p w14:paraId="04CF6B15"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5" w:type="pct"/>
            <w:tcBorders>
              <w:top w:val="single" w:sz="12" w:space="0" w:color="auto"/>
              <w:bottom w:val="single" w:sz="18" w:space="0" w:color="auto"/>
            </w:tcBorders>
            <w:shd w:val="clear" w:color="auto" w:fill="FF0000"/>
            <w:vAlign w:val="center"/>
          </w:tcPr>
          <w:p w14:paraId="244BB70F"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4" w:type="pct"/>
            <w:tcBorders>
              <w:top w:val="single" w:sz="12" w:space="0" w:color="auto"/>
              <w:bottom w:val="single" w:sz="18" w:space="0" w:color="auto"/>
            </w:tcBorders>
            <w:shd w:val="clear" w:color="auto" w:fill="FF0000"/>
            <w:vAlign w:val="center"/>
          </w:tcPr>
          <w:p w14:paraId="07BA774B"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4" w:type="pct"/>
            <w:tcBorders>
              <w:top w:val="single" w:sz="12" w:space="0" w:color="auto"/>
              <w:bottom w:val="single" w:sz="18" w:space="0" w:color="auto"/>
            </w:tcBorders>
            <w:shd w:val="clear" w:color="auto" w:fill="FF0000"/>
            <w:vAlign w:val="center"/>
          </w:tcPr>
          <w:p w14:paraId="177F3E9B"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5" w:type="pct"/>
            <w:tcBorders>
              <w:top w:val="single" w:sz="12" w:space="0" w:color="auto"/>
              <w:bottom w:val="single" w:sz="18" w:space="0" w:color="auto"/>
            </w:tcBorders>
            <w:shd w:val="clear" w:color="auto" w:fill="FF0000"/>
            <w:vAlign w:val="center"/>
          </w:tcPr>
          <w:p w14:paraId="0791894B"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4" w:type="pct"/>
            <w:tcBorders>
              <w:top w:val="single" w:sz="12" w:space="0" w:color="auto"/>
              <w:bottom w:val="single" w:sz="18" w:space="0" w:color="auto"/>
            </w:tcBorders>
            <w:shd w:val="clear" w:color="auto" w:fill="FF0000"/>
            <w:vAlign w:val="center"/>
          </w:tcPr>
          <w:p w14:paraId="754CB292"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4" w:type="pct"/>
            <w:tcBorders>
              <w:top w:val="single" w:sz="12" w:space="0" w:color="auto"/>
              <w:bottom w:val="single" w:sz="18" w:space="0" w:color="auto"/>
            </w:tcBorders>
            <w:shd w:val="clear" w:color="auto" w:fill="A8D08D" w:themeFill="accent6" w:themeFillTint="99"/>
            <w:vAlign w:val="center"/>
          </w:tcPr>
          <w:p w14:paraId="1A6B9150" w14:textId="77777777" w:rsidR="00FF0953" w:rsidRPr="00C92D59" w:rsidRDefault="00FF0953" w:rsidP="00B548C1">
            <w:pPr>
              <w:jc w:val="center"/>
              <w:rPr>
                <w:rFonts w:eastAsiaTheme="minorEastAsia" w:cs="Arial"/>
                <w:sz w:val="16"/>
                <w:szCs w:val="16"/>
              </w:rPr>
            </w:pPr>
          </w:p>
        </w:tc>
        <w:tc>
          <w:tcPr>
            <w:tcW w:w="165" w:type="pct"/>
            <w:tcBorders>
              <w:top w:val="single" w:sz="12" w:space="0" w:color="auto"/>
              <w:bottom w:val="single" w:sz="18" w:space="0" w:color="auto"/>
            </w:tcBorders>
            <w:shd w:val="clear" w:color="auto" w:fill="A8D08D" w:themeFill="accent6" w:themeFillTint="99"/>
            <w:vAlign w:val="center"/>
          </w:tcPr>
          <w:p w14:paraId="2BB270B9" w14:textId="77777777" w:rsidR="00FF0953" w:rsidRPr="00C92D59" w:rsidRDefault="00FF0953" w:rsidP="00B548C1">
            <w:pPr>
              <w:jc w:val="center"/>
              <w:rPr>
                <w:rFonts w:eastAsiaTheme="minorEastAsia" w:cs="Arial"/>
                <w:sz w:val="16"/>
                <w:szCs w:val="16"/>
              </w:rPr>
            </w:pPr>
          </w:p>
        </w:tc>
        <w:tc>
          <w:tcPr>
            <w:tcW w:w="164" w:type="pct"/>
            <w:tcBorders>
              <w:top w:val="single" w:sz="12" w:space="0" w:color="auto"/>
              <w:bottom w:val="single" w:sz="18" w:space="0" w:color="auto"/>
            </w:tcBorders>
            <w:shd w:val="clear" w:color="auto" w:fill="A8D08D" w:themeFill="accent6" w:themeFillTint="99"/>
            <w:vAlign w:val="center"/>
          </w:tcPr>
          <w:p w14:paraId="779B27B2" w14:textId="77777777" w:rsidR="00FF0953" w:rsidRPr="00C92D59" w:rsidRDefault="00FF0953" w:rsidP="00B548C1">
            <w:pPr>
              <w:jc w:val="center"/>
              <w:rPr>
                <w:rFonts w:eastAsiaTheme="minorEastAsia" w:cs="Arial"/>
                <w:sz w:val="16"/>
                <w:szCs w:val="16"/>
              </w:rPr>
            </w:pPr>
          </w:p>
        </w:tc>
        <w:tc>
          <w:tcPr>
            <w:tcW w:w="165" w:type="pct"/>
            <w:tcBorders>
              <w:top w:val="single" w:sz="12" w:space="0" w:color="auto"/>
              <w:bottom w:val="single" w:sz="18" w:space="0" w:color="auto"/>
            </w:tcBorders>
            <w:shd w:val="clear" w:color="auto" w:fill="FF0000"/>
            <w:vAlign w:val="center"/>
          </w:tcPr>
          <w:p w14:paraId="164EC43D"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4" w:type="pct"/>
            <w:tcBorders>
              <w:top w:val="single" w:sz="12" w:space="0" w:color="auto"/>
              <w:bottom w:val="single" w:sz="18" w:space="0" w:color="auto"/>
            </w:tcBorders>
            <w:shd w:val="clear" w:color="auto" w:fill="FF0000"/>
            <w:vAlign w:val="center"/>
          </w:tcPr>
          <w:p w14:paraId="66CB1347"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4" w:type="pct"/>
            <w:tcBorders>
              <w:top w:val="single" w:sz="12" w:space="0" w:color="auto"/>
              <w:bottom w:val="single" w:sz="18" w:space="0" w:color="auto"/>
            </w:tcBorders>
            <w:shd w:val="clear" w:color="auto" w:fill="FF0000"/>
            <w:vAlign w:val="center"/>
          </w:tcPr>
          <w:p w14:paraId="17AF70B3"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5" w:type="pct"/>
            <w:tcBorders>
              <w:top w:val="single" w:sz="12" w:space="0" w:color="auto"/>
              <w:bottom w:val="single" w:sz="18" w:space="0" w:color="auto"/>
            </w:tcBorders>
            <w:shd w:val="clear" w:color="auto" w:fill="FF0000"/>
            <w:vAlign w:val="center"/>
          </w:tcPr>
          <w:p w14:paraId="408337B4" w14:textId="77777777" w:rsidR="00FF0953" w:rsidRPr="00C92D59" w:rsidRDefault="00FF0953" w:rsidP="00B548C1">
            <w:pPr>
              <w:jc w:val="center"/>
              <w:rPr>
                <w:rFonts w:eastAsiaTheme="minorEastAsia" w:cs="Arial"/>
                <w:sz w:val="16"/>
                <w:szCs w:val="16"/>
              </w:rPr>
            </w:pPr>
            <w:r w:rsidRPr="00C92D59">
              <w:rPr>
                <w:rFonts w:eastAsiaTheme="minorEastAsia" w:cstheme="minorHAnsi"/>
                <w:b/>
                <w:sz w:val="16"/>
                <w:szCs w:val="16"/>
              </w:rPr>
              <w:t>√</w:t>
            </w:r>
          </w:p>
        </w:tc>
        <w:tc>
          <w:tcPr>
            <w:tcW w:w="164" w:type="pct"/>
            <w:tcBorders>
              <w:top w:val="single" w:sz="12" w:space="0" w:color="auto"/>
              <w:bottom w:val="single" w:sz="18" w:space="0" w:color="auto"/>
            </w:tcBorders>
            <w:shd w:val="clear" w:color="auto" w:fill="A8D08D" w:themeFill="accent6" w:themeFillTint="99"/>
          </w:tcPr>
          <w:p w14:paraId="04FCC278" w14:textId="77777777" w:rsidR="00FF0953" w:rsidRPr="002B282E" w:rsidRDefault="00FF0953" w:rsidP="00B548C1">
            <w:pPr>
              <w:jc w:val="center"/>
              <w:rPr>
                <w:rFonts w:eastAsiaTheme="minorEastAsia" w:cs="Arial"/>
                <w:sz w:val="10"/>
                <w:szCs w:val="10"/>
              </w:rPr>
            </w:pPr>
          </w:p>
        </w:tc>
        <w:tc>
          <w:tcPr>
            <w:tcW w:w="167" w:type="pct"/>
            <w:tcBorders>
              <w:top w:val="single" w:sz="12" w:space="0" w:color="auto"/>
              <w:bottom w:val="single" w:sz="18" w:space="0" w:color="auto"/>
              <w:right w:val="single" w:sz="12" w:space="0" w:color="auto"/>
            </w:tcBorders>
            <w:shd w:val="clear" w:color="auto" w:fill="A8D08D" w:themeFill="accent6" w:themeFillTint="99"/>
          </w:tcPr>
          <w:p w14:paraId="6FBD3368" w14:textId="77777777" w:rsidR="00FF0953" w:rsidRPr="002B282E" w:rsidRDefault="00FF0953" w:rsidP="00B548C1">
            <w:pPr>
              <w:jc w:val="center"/>
              <w:rPr>
                <w:rFonts w:eastAsiaTheme="minorEastAsia" w:cs="Arial"/>
                <w:sz w:val="10"/>
                <w:szCs w:val="10"/>
              </w:rPr>
            </w:pPr>
          </w:p>
        </w:tc>
      </w:tr>
    </w:tbl>
    <w:p w14:paraId="290F2AEB" w14:textId="77777777" w:rsidR="00FF0953"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45EE54EF" w14:textId="77777777" w:rsidR="00FF0953" w:rsidRDefault="00FF0953" w:rsidP="00FF0953">
      <w:pPr>
        <w:rPr>
          <w:rFonts w:eastAsiaTheme="minorEastAsia" w:cs="Arial"/>
          <w:sz w:val="24"/>
          <w:szCs w:val="24"/>
        </w:rPr>
        <w:sectPr w:rsidR="00FF0953" w:rsidSect="00B548C1">
          <w:pgSz w:w="16838" w:h="11906" w:orient="landscape"/>
          <w:pgMar w:top="1418" w:right="1588" w:bottom="1418" w:left="1871" w:header="709" w:footer="709" w:gutter="0"/>
          <w:cols w:space="708"/>
          <w:docGrid w:linePitch="360"/>
        </w:sectPr>
      </w:pPr>
    </w:p>
    <w:p w14:paraId="633D2D50" w14:textId="77777777" w:rsidR="00FF0953" w:rsidRDefault="00FF0953" w:rsidP="00FF0953">
      <w:pPr>
        <w:rPr>
          <w:rFonts w:eastAsiaTheme="minorEastAsia" w:cs="Arial"/>
          <w:b/>
          <w:sz w:val="24"/>
          <w:szCs w:val="24"/>
        </w:rPr>
      </w:pPr>
      <w:r>
        <w:rPr>
          <w:rFonts w:eastAsiaTheme="minorEastAsia" w:cs="Arial"/>
          <w:sz w:val="24"/>
          <w:szCs w:val="24"/>
        </w:rPr>
        <w:lastRenderedPageBreak/>
        <w:t xml:space="preserve">Rycina 18 przedstawia odsetek </w:t>
      </w:r>
      <w:r w:rsidRPr="00731734">
        <w:rPr>
          <w:rFonts w:eastAsiaTheme="minorEastAsia" w:cs="Arial"/>
          <w:b/>
          <w:sz w:val="24"/>
          <w:szCs w:val="24"/>
        </w:rPr>
        <w:t>obiektów budowlanych w złym stanie technicznym</w:t>
      </w:r>
      <w:r>
        <w:rPr>
          <w:rFonts w:eastAsiaTheme="minorEastAsia" w:cs="Arial"/>
          <w:b/>
          <w:sz w:val="24"/>
          <w:szCs w:val="24"/>
        </w:rPr>
        <w:t>.</w:t>
      </w:r>
    </w:p>
    <w:p w14:paraId="3D0043C2" w14:textId="2BE3AACA" w:rsidR="000B52B2" w:rsidRDefault="000B52B2" w:rsidP="000B52B2">
      <w:pPr>
        <w:pStyle w:val="Legenda"/>
        <w:keepNext/>
      </w:pPr>
      <w:bookmarkStart w:id="72" w:name="_Toc485121099"/>
      <w:r>
        <w:t xml:space="preserve">Rycina </w:t>
      </w:r>
      <w:fldSimple w:instr=" SEQ Rycina \* ARABIC ">
        <w:r w:rsidR="00980FBA">
          <w:rPr>
            <w:noProof/>
          </w:rPr>
          <w:t>18</w:t>
        </w:r>
      </w:fldSimple>
      <w:r>
        <w:t xml:space="preserve">. </w:t>
      </w:r>
      <w:r>
        <w:rPr>
          <w:rFonts w:eastAsiaTheme="minorEastAsia" w:cs="Arial"/>
          <w:szCs w:val="24"/>
        </w:rPr>
        <w:t xml:space="preserve">Odsetek </w:t>
      </w:r>
      <w:r w:rsidRPr="00731734">
        <w:rPr>
          <w:rFonts w:eastAsiaTheme="minorEastAsia" w:cs="Arial"/>
          <w:b/>
          <w:szCs w:val="24"/>
        </w:rPr>
        <w:t>obiektów budowlanych w złym stanie technicznym</w:t>
      </w:r>
      <w:bookmarkEnd w:id="72"/>
    </w:p>
    <w:p w14:paraId="4E344051" w14:textId="2439BF6B" w:rsidR="00FF0953" w:rsidRDefault="007C3AEB" w:rsidP="007C3AEB">
      <w:pPr>
        <w:jc w:val="center"/>
        <w:rPr>
          <w:rFonts w:eastAsiaTheme="minorEastAsia" w:cs="Arial"/>
          <w:sz w:val="24"/>
          <w:szCs w:val="24"/>
        </w:rPr>
      </w:pPr>
      <w:r w:rsidRPr="007C3AEB">
        <w:rPr>
          <w:rFonts w:eastAsiaTheme="minorEastAsia" w:cs="Arial"/>
          <w:noProof/>
          <w:sz w:val="24"/>
          <w:szCs w:val="24"/>
          <w:lang w:eastAsia="pl-PL"/>
        </w:rPr>
        <w:drawing>
          <wp:inline distT="0" distB="0" distL="0" distR="0" wp14:anchorId="2D0BC155" wp14:editId="38269B5F">
            <wp:extent cx="5467587" cy="7734300"/>
            <wp:effectExtent l="0" t="0" r="0" b="0"/>
            <wp:docPr id="52" name="Obraz 52" descr="Z:\Rewitalizacja\Śrem\Nowy folder\kartogramy_śrem\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Rewitalizacja\Śrem\Nowy folder\kartogramy_śrem\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68159" cy="7735109"/>
                    </a:xfrm>
                    <a:prstGeom prst="rect">
                      <a:avLst/>
                    </a:prstGeom>
                    <a:noFill/>
                    <a:ln>
                      <a:noFill/>
                    </a:ln>
                  </pic:spPr>
                </pic:pic>
              </a:graphicData>
            </a:graphic>
          </wp:inline>
        </w:drawing>
      </w:r>
    </w:p>
    <w:p w14:paraId="45945145"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Rycina 19 przedstawia jednostki analityczne </w:t>
      </w:r>
      <w:r w:rsidRPr="00677313">
        <w:rPr>
          <w:rFonts w:eastAsiaTheme="minorEastAsia" w:cs="Arial"/>
          <w:b/>
          <w:sz w:val="24"/>
          <w:szCs w:val="24"/>
        </w:rPr>
        <w:t>oz</w:t>
      </w:r>
      <w:r>
        <w:rPr>
          <w:rFonts w:eastAsiaTheme="minorEastAsia" w:cs="Arial"/>
          <w:b/>
          <w:sz w:val="24"/>
          <w:szCs w:val="24"/>
        </w:rPr>
        <w:t>naczone jako kryzysowe w sferze technicznej</w:t>
      </w:r>
      <w:r>
        <w:rPr>
          <w:rFonts w:eastAsiaTheme="minorEastAsia" w:cs="Arial"/>
          <w:sz w:val="24"/>
          <w:szCs w:val="24"/>
        </w:rPr>
        <w:t>.</w:t>
      </w:r>
    </w:p>
    <w:p w14:paraId="65FEA8D8" w14:textId="6540809F" w:rsidR="000B52B2" w:rsidRDefault="000B52B2" w:rsidP="000B52B2">
      <w:pPr>
        <w:pStyle w:val="Legenda"/>
        <w:keepNext/>
      </w:pPr>
      <w:bookmarkStart w:id="73" w:name="_Toc485121100"/>
      <w:r>
        <w:t xml:space="preserve">Rycina </w:t>
      </w:r>
      <w:fldSimple w:instr=" SEQ Rycina \* ARABIC ">
        <w:r w:rsidR="00980FBA">
          <w:rPr>
            <w:noProof/>
          </w:rPr>
          <w:t>19</w:t>
        </w:r>
      </w:fldSimple>
      <w:r>
        <w:t xml:space="preserve">. </w:t>
      </w:r>
      <w:r>
        <w:rPr>
          <w:rFonts w:eastAsiaTheme="minorEastAsia" w:cs="Arial"/>
          <w:szCs w:val="24"/>
        </w:rPr>
        <w:t xml:space="preserve">Jednostki analityczne </w:t>
      </w:r>
      <w:r w:rsidRPr="00677313">
        <w:rPr>
          <w:rFonts w:eastAsiaTheme="minorEastAsia" w:cs="Arial"/>
          <w:b/>
          <w:szCs w:val="24"/>
        </w:rPr>
        <w:t xml:space="preserve">oznaczone jako kryzysowe w sferze </w:t>
      </w:r>
      <w:r>
        <w:rPr>
          <w:rFonts w:eastAsiaTheme="minorEastAsia" w:cs="Arial"/>
          <w:b/>
          <w:szCs w:val="24"/>
        </w:rPr>
        <w:t>technicznej</w:t>
      </w:r>
      <w:bookmarkEnd w:id="73"/>
    </w:p>
    <w:p w14:paraId="75A04C12" w14:textId="210CD049" w:rsidR="00FF0953" w:rsidRDefault="00F6487D" w:rsidP="007C3AEB">
      <w:pPr>
        <w:jc w:val="center"/>
        <w:rPr>
          <w:rFonts w:eastAsiaTheme="minorEastAsia" w:cs="Arial"/>
          <w:sz w:val="24"/>
          <w:szCs w:val="24"/>
        </w:rPr>
      </w:pPr>
      <w:r w:rsidRPr="007C3AEB">
        <w:rPr>
          <w:rFonts w:eastAsiaTheme="minorEastAsia" w:cs="Arial"/>
          <w:noProof/>
          <w:sz w:val="24"/>
          <w:szCs w:val="24"/>
          <w:lang w:eastAsia="pl-PL"/>
        </w:rPr>
        <w:drawing>
          <wp:inline distT="0" distB="0" distL="0" distR="0" wp14:anchorId="039F4E86" wp14:editId="11942188">
            <wp:extent cx="5393519" cy="7629525"/>
            <wp:effectExtent l="0" t="0" r="0" b="0"/>
            <wp:docPr id="53" name="Obraz 53" descr="Z:\Rewitalizacja\Śrem\Nowy folder\kartogramy_śrem\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Rewitalizacja\Śrem\Nowy folder\kartogramy_śrem\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4353" cy="7630705"/>
                    </a:xfrm>
                    <a:prstGeom prst="rect">
                      <a:avLst/>
                    </a:prstGeom>
                    <a:noFill/>
                    <a:ln>
                      <a:noFill/>
                    </a:ln>
                  </pic:spPr>
                </pic:pic>
              </a:graphicData>
            </a:graphic>
          </wp:inline>
        </w:drawing>
      </w:r>
    </w:p>
    <w:p w14:paraId="21933412" w14:textId="77777777" w:rsidR="00144E6C" w:rsidRDefault="008974A4" w:rsidP="000B52B2">
      <w:pPr>
        <w:pStyle w:val="Nagwek2"/>
      </w:pPr>
      <w:bookmarkStart w:id="74" w:name="_Toc485121127"/>
      <w:r>
        <w:lastRenderedPageBreak/>
        <w:t>III.</w:t>
      </w:r>
      <w:r w:rsidR="00FF0953">
        <w:t>3. Obszar zdegradowany (OZ)</w:t>
      </w:r>
      <w:bookmarkEnd w:id="74"/>
      <w:r w:rsidR="00144E6C">
        <w:t xml:space="preserve"> </w:t>
      </w:r>
    </w:p>
    <w:p w14:paraId="27414ED0" w14:textId="6ACCBF00" w:rsidR="00FF0953" w:rsidRPr="00144E6C" w:rsidRDefault="00FF0953" w:rsidP="00144E6C">
      <w:pPr>
        <w:rPr>
          <w:rFonts w:cstheme="minorHAnsi"/>
          <w:b/>
          <w:sz w:val="24"/>
          <w:szCs w:val="24"/>
        </w:rPr>
      </w:pPr>
      <w:r w:rsidRPr="00F7649F">
        <w:rPr>
          <w:rFonts w:cstheme="minorHAnsi"/>
          <w:bCs/>
          <w:sz w:val="24"/>
          <w:szCs w:val="24"/>
        </w:rPr>
        <w:t>Sposób wyznaczania obszaru zdegradowanego (OZ) określają W</w:t>
      </w:r>
      <w:r w:rsidRPr="00F7649F">
        <w:rPr>
          <w:rFonts w:eastAsiaTheme="minorEastAsia" w:cstheme="minorHAnsi"/>
          <w:sz w:val="24"/>
          <w:szCs w:val="24"/>
        </w:rPr>
        <w:t xml:space="preserve">ytyczne Ministra Rozwoju </w:t>
      </w:r>
      <w:r w:rsidRPr="00F7649F">
        <w:rPr>
          <w:rFonts w:eastAsiaTheme="minorEastAsia" w:cstheme="minorHAnsi"/>
          <w:sz w:val="24"/>
          <w:szCs w:val="24"/>
        </w:rPr>
        <w:br/>
        <w:t>w zakresie rewitalizacji w programach operacyjnych na lata 2014</w:t>
      </w:r>
      <w:r w:rsidR="009E74CA">
        <w:rPr>
          <w:rFonts w:eastAsiaTheme="minorEastAsia" w:cstheme="minorHAnsi"/>
          <w:sz w:val="24"/>
          <w:szCs w:val="24"/>
        </w:rPr>
        <w:t>–</w:t>
      </w:r>
      <w:r w:rsidRPr="00F7649F">
        <w:rPr>
          <w:rFonts w:eastAsiaTheme="minorEastAsia" w:cstheme="minorHAnsi"/>
          <w:sz w:val="24"/>
          <w:szCs w:val="24"/>
        </w:rPr>
        <w:t xml:space="preserve">2020. Zgodnie </w:t>
      </w:r>
      <w:r>
        <w:rPr>
          <w:rFonts w:eastAsiaTheme="minorEastAsia" w:cstheme="minorHAnsi"/>
          <w:sz w:val="24"/>
          <w:szCs w:val="24"/>
        </w:rPr>
        <w:br/>
      </w:r>
      <w:r w:rsidRPr="00F7649F">
        <w:rPr>
          <w:rFonts w:eastAsiaTheme="minorEastAsia" w:cstheme="minorHAnsi"/>
          <w:sz w:val="24"/>
          <w:szCs w:val="24"/>
        </w:rPr>
        <w:t xml:space="preserve">z Wytycznymi, delimitacja obszaru zdegradowanego jest ściśle powiązana z pojęciem stanu kryzysowego.  </w:t>
      </w:r>
      <w:r w:rsidRPr="00F7649F">
        <w:rPr>
          <w:rFonts w:cstheme="minorHAnsi"/>
          <w:sz w:val="24"/>
          <w:szCs w:val="24"/>
        </w:rPr>
        <w:t>Rewitalizacja stanowi bowiem proces wyprowadzania ze stanu kryzysowego obszarów zdegradowanych w sposób kompleksowy. Obszar będący w</w:t>
      </w:r>
      <w:r w:rsidRPr="00F7649F">
        <w:rPr>
          <w:rFonts w:cstheme="minorHAnsi"/>
          <w:b/>
          <w:sz w:val="24"/>
          <w:szCs w:val="24"/>
        </w:rPr>
        <w:t xml:space="preserve"> </w:t>
      </w:r>
      <w:r w:rsidRPr="00F7649F">
        <w:rPr>
          <w:rFonts w:cstheme="minorHAnsi"/>
          <w:sz w:val="24"/>
          <w:szCs w:val="24"/>
        </w:rPr>
        <w:t>stanie kryzysowym</w:t>
      </w:r>
      <w:r w:rsidRPr="00F7649F">
        <w:rPr>
          <w:rFonts w:cstheme="minorHAnsi"/>
          <w:b/>
          <w:sz w:val="24"/>
          <w:szCs w:val="24"/>
        </w:rPr>
        <w:t xml:space="preserve"> </w:t>
      </w:r>
      <w:r w:rsidRPr="00F7649F">
        <w:rPr>
          <w:rFonts w:cstheme="minorHAnsi"/>
          <w:sz w:val="24"/>
          <w:szCs w:val="24"/>
        </w:rPr>
        <w:t xml:space="preserve">natomiast charakteryzuje się koncentracją negatywnych zjawisk </w:t>
      </w:r>
      <w:r>
        <w:rPr>
          <w:rFonts w:cstheme="minorHAnsi"/>
          <w:sz w:val="24"/>
          <w:szCs w:val="24"/>
        </w:rPr>
        <w:t xml:space="preserve">społecznych, współwystępujących z </w:t>
      </w:r>
      <w:r w:rsidRPr="00F7649F">
        <w:rPr>
          <w:rFonts w:cstheme="minorHAnsi"/>
          <w:sz w:val="24"/>
          <w:szCs w:val="24"/>
        </w:rPr>
        <w:t xml:space="preserve">negatywnymi zjawiskami w co najmniej jednej z następujących sfer: gospodarczej, środowiskowej, </w:t>
      </w:r>
      <w:proofErr w:type="spellStart"/>
      <w:r w:rsidRPr="00F7649F">
        <w:rPr>
          <w:rFonts w:cstheme="minorHAnsi"/>
          <w:sz w:val="24"/>
          <w:szCs w:val="24"/>
        </w:rPr>
        <w:t>przestrzenno</w:t>
      </w:r>
      <w:proofErr w:type="spellEnd"/>
      <w:r w:rsidR="009E74CA">
        <w:rPr>
          <w:rFonts w:cstheme="minorHAnsi"/>
          <w:sz w:val="24"/>
          <w:szCs w:val="24"/>
        </w:rPr>
        <w:t>–</w:t>
      </w:r>
      <w:r w:rsidRPr="00F7649F">
        <w:rPr>
          <w:rFonts w:cstheme="minorHAnsi"/>
          <w:sz w:val="24"/>
          <w:szCs w:val="24"/>
        </w:rPr>
        <w:t xml:space="preserve">funkcjonalnej lub technicznej. Identyfikacja stanu kryzysowego pozwala określić </w:t>
      </w:r>
      <w:r w:rsidRPr="003F65BD">
        <w:rPr>
          <w:rFonts w:cstheme="minorHAnsi"/>
          <w:sz w:val="24"/>
          <w:szCs w:val="24"/>
        </w:rPr>
        <w:t>obszar zdegradowany</w:t>
      </w:r>
      <w:r>
        <w:rPr>
          <w:rFonts w:cstheme="minorHAnsi"/>
          <w:sz w:val="24"/>
          <w:szCs w:val="24"/>
        </w:rPr>
        <w:t xml:space="preserve"> (OZ). </w:t>
      </w:r>
      <w:r>
        <w:rPr>
          <w:rFonts w:eastAsiaTheme="minorEastAsia" w:cs="Arial"/>
          <w:sz w:val="24"/>
          <w:szCs w:val="24"/>
        </w:rPr>
        <w:t xml:space="preserve">Na podstawie przeprowadzonej analizy pozyskanych danych, </w:t>
      </w:r>
      <w:r w:rsidRPr="004D3AF9">
        <w:rPr>
          <w:rFonts w:eastAsiaTheme="minorEastAsia" w:cs="Arial"/>
          <w:b/>
          <w:sz w:val="24"/>
          <w:szCs w:val="24"/>
        </w:rPr>
        <w:t xml:space="preserve">wyznaczono obszar zdegradowany (OZ) </w:t>
      </w:r>
      <w:r w:rsidR="00144E6C">
        <w:rPr>
          <w:rFonts w:eastAsiaTheme="minorEastAsia" w:cs="Arial"/>
          <w:b/>
          <w:sz w:val="24"/>
          <w:szCs w:val="24"/>
        </w:rPr>
        <w:br/>
      </w:r>
      <w:r w:rsidRPr="004D3AF9">
        <w:rPr>
          <w:rFonts w:eastAsiaTheme="minorEastAsia" w:cs="Arial"/>
          <w:b/>
          <w:sz w:val="24"/>
          <w:szCs w:val="24"/>
        </w:rPr>
        <w:t>w gmi</w:t>
      </w:r>
      <w:r>
        <w:rPr>
          <w:rFonts w:eastAsiaTheme="minorEastAsia" w:cs="Arial"/>
          <w:b/>
          <w:sz w:val="24"/>
          <w:szCs w:val="24"/>
        </w:rPr>
        <w:t>nie Śrem</w:t>
      </w:r>
      <w:r w:rsidRPr="004D3AF9">
        <w:rPr>
          <w:rFonts w:eastAsiaTheme="minorEastAsia" w:cs="Arial"/>
          <w:b/>
          <w:sz w:val="24"/>
          <w:szCs w:val="24"/>
        </w:rPr>
        <w:t>,</w:t>
      </w:r>
      <w:r>
        <w:rPr>
          <w:rFonts w:eastAsiaTheme="minorEastAsia" w:cs="Arial"/>
          <w:sz w:val="24"/>
          <w:szCs w:val="24"/>
        </w:rPr>
        <w:t xml:space="preserve"> który obejmuje następujące zamieszkałe jednostki analityczne (JA): </w:t>
      </w:r>
      <w:r w:rsidRPr="00247D12">
        <w:rPr>
          <w:rFonts w:eastAsiaTheme="minorEastAsia" w:cs="Arial"/>
          <w:b/>
          <w:sz w:val="24"/>
          <w:szCs w:val="24"/>
        </w:rPr>
        <w:t>JA12</w:t>
      </w:r>
      <w:r w:rsidR="009E74CA">
        <w:rPr>
          <w:rFonts w:eastAsiaTheme="minorEastAsia" w:cs="Arial"/>
          <w:b/>
          <w:sz w:val="24"/>
          <w:szCs w:val="24"/>
        </w:rPr>
        <w:t>–</w:t>
      </w:r>
      <w:r w:rsidRPr="00247D12">
        <w:rPr>
          <w:rFonts w:eastAsiaTheme="minorEastAsia" w:cs="Arial"/>
          <w:b/>
          <w:sz w:val="24"/>
          <w:szCs w:val="24"/>
        </w:rPr>
        <w:t>ZOM, JA</w:t>
      </w:r>
      <w:r w:rsidR="009E74CA">
        <w:rPr>
          <w:rFonts w:eastAsiaTheme="minorEastAsia" w:cs="Arial"/>
          <w:b/>
          <w:sz w:val="24"/>
          <w:szCs w:val="24"/>
        </w:rPr>
        <w:t>–</w:t>
      </w:r>
      <w:r w:rsidRPr="00247D12">
        <w:rPr>
          <w:rFonts w:eastAsiaTheme="minorEastAsia" w:cs="Arial"/>
          <w:b/>
          <w:sz w:val="24"/>
          <w:szCs w:val="24"/>
        </w:rPr>
        <w:t>13</w:t>
      </w:r>
      <w:r w:rsidR="009E74CA">
        <w:rPr>
          <w:rFonts w:eastAsiaTheme="minorEastAsia" w:cs="Arial"/>
          <w:b/>
          <w:sz w:val="24"/>
          <w:szCs w:val="24"/>
        </w:rPr>
        <w:t>–</w:t>
      </w:r>
      <w:r w:rsidRPr="00247D12">
        <w:rPr>
          <w:rFonts w:eastAsiaTheme="minorEastAsia" w:cs="Arial"/>
          <w:b/>
          <w:sz w:val="24"/>
          <w:szCs w:val="24"/>
        </w:rPr>
        <w:t>ZOM, JA14</w:t>
      </w:r>
      <w:r w:rsidR="009E74CA">
        <w:rPr>
          <w:rFonts w:eastAsiaTheme="minorEastAsia" w:cs="Arial"/>
          <w:b/>
          <w:sz w:val="24"/>
          <w:szCs w:val="24"/>
        </w:rPr>
        <w:t>–</w:t>
      </w:r>
      <w:r w:rsidRPr="00247D12">
        <w:rPr>
          <w:rFonts w:eastAsiaTheme="minorEastAsia" w:cs="Arial"/>
          <w:b/>
          <w:sz w:val="24"/>
          <w:szCs w:val="24"/>
        </w:rPr>
        <w:t>ZOM, JA15</w:t>
      </w:r>
      <w:r w:rsidR="009E74CA">
        <w:rPr>
          <w:rFonts w:eastAsiaTheme="minorEastAsia" w:cs="Arial"/>
          <w:b/>
          <w:sz w:val="24"/>
          <w:szCs w:val="24"/>
        </w:rPr>
        <w:t>–</w:t>
      </w:r>
      <w:r w:rsidRPr="00247D12">
        <w:rPr>
          <w:rFonts w:eastAsiaTheme="minorEastAsia" w:cs="Arial"/>
          <w:b/>
          <w:sz w:val="24"/>
          <w:szCs w:val="24"/>
        </w:rPr>
        <w:t>ZOM, JA16</w:t>
      </w:r>
      <w:r w:rsidR="009E74CA">
        <w:rPr>
          <w:rFonts w:eastAsiaTheme="minorEastAsia" w:cs="Arial"/>
          <w:b/>
          <w:sz w:val="24"/>
          <w:szCs w:val="24"/>
        </w:rPr>
        <w:t>–</w:t>
      </w:r>
      <w:r w:rsidRPr="00247D12">
        <w:rPr>
          <w:rFonts w:eastAsiaTheme="minorEastAsia" w:cs="Arial"/>
          <w:b/>
          <w:sz w:val="24"/>
          <w:szCs w:val="24"/>
        </w:rPr>
        <w:t>ZO</w:t>
      </w:r>
      <w:r w:rsidR="00ED6B41">
        <w:rPr>
          <w:rFonts w:eastAsiaTheme="minorEastAsia" w:cs="Arial"/>
          <w:b/>
          <w:sz w:val="24"/>
          <w:szCs w:val="24"/>
        </w:rPr>
        <w:t>M, JA17</w:t>
      </w:r>
      <w:r w:rsidR="009E74CA">
        <w:rPr>
          <w:rFonts w:eastAsiaTheme="minorEastAsia" w:cs="Arial"/>
          <w:b/>
          <w:sz w:val="24"/>
          <w:szCs w:val="24"/>
        </w:rPr>
        <w:t>–</w:t>
      </w:r>
      <w:r w:rsidR="00ED6B41">
        <w:rPr>
          <w:rFonts w:eastAsiaTheme="minorEastAsia" w:cs="Arial"/>
          <w:b/>
          <w:sz w:val="24"/>
          <w:szCs w:val="24"/>
        </w:rPr>
        <w:t>ZOM, JA24</w:t>
      </w:r>
      <w:r w:rsidR="009E74CA">
        <w:rPr>
          <w:rFonts w:eastAsiaTheme="minorEastAsia" w:cs="Arial"/>
          <w:b/>
          <w:sz w:val="24"/>
          <w:szCs w:val="24"/>
        </w:rPr>
        <w:t>–</w:t>
      </w:r>
      <w:r w:rsidR="00ED6B41">
        <w:rPr>
          <w:rFonts w:eastAsiaTheme="minorEastAsia" w:cs="Arial"/>
          <w:b/>
          <w:sz w:val="24"/>
          <w:szCs w:val="24"/>
        </w:rPr>
        <w:t xml:space="preserve">ZOW </w:t>
      </w:r>
      <w:r w:rsidR="00ED6B41" w:rsidRPr="00ED6B41">
        <w:rPr>
          <w:rFonts w:eastAsiaTheme="minorEastAsia" w:cs="Arial"/>
          <w:sz w:val="24"/>
          <w:szCs w:val="24"/>
        </w:rPr>
        <w:t>oraz</w:t>
      </w:r>
      <w:r w:rsidR="00ED6B41">
        <w:rPr>
          <w:rFonts w:eastAsiaTheme="minorEastAsia" w:cs="Arial"/>
          <w:b/>
          <w:sz w:val="24"/>
          <w:szCs w:val="24"/>
        </w:rPr>
        <w:t xml:space="preserve"> </w:t>
      </w:r>
      <w:r w:rsidR="00ED6B41">
        <w:rPr>
          <w:rFonts w:eastAsiaTheme="minorEastAsia" w:cs="Arial"/>
          <w:b/>
          <w:sz w:val="24"/>
          <w:szCs w:val="24"/>
        </w:rPr>
        <w:br/>
      </w:r>
      <w:r w:rsidRPr="00247D12">
        <w:rPr>
          <w:rFonts w:eastAsiaTheme="minorEastAsia" w:cs="Arial"/>
          <w:b/>
          <w:sz w:val="24"/>
          <w:szCs w:val="24"/>
        </w:rPr>
        <w:t>JA</w:t>
      </w:r>
      <w:r w:rsidR="009E74CA">
        <w:rPr>
          <w:rFonts w:eastAsiaTheme="minorEastAsia" w:cs="Arial"/>
          <w:b/>
          <w:sz w:val="24"/>
          <w:szCs w:val="24"/>
        </w:rPr>
        <w:t>–</w:t>
      </w:r>
      <w:r w:rsidRPr="00247D12">
        <w:rPr>
          <w:rFonts w:eastAsiaTheme="minorEastAsia" w:cs="Arial"/>
          <w:b/>
          <w:sz w:val="24"/>
          <w:szCs w:val="24"/>
        </w:rPr>
        <w:t>26</w:t>
      </w:r>
      <w:r w:rsidR="009E74CA">
        <w:rPr>
          <w:rFonts w:eastAsiaTheme="minorEastAsia" w:cs="Arial"/>
          <w:b/>
          <w:sz w:val="24"/>
          <w:szCs w:val="24"/>
        </w:rPr>
        <w:t>–</w:t>
      </w:r>
      <w:r w:rsidRPr="00247D12">
        <w:rPr>
          <w:rFonts w:eastAsiaTheme="minorEastAsia" w:cs="Arial"/>
          <w:b/>
          <w:sz w:val="24"/>
          <w:szCs w:val="24"/>
        </w:rPr>
        <w:t>ZOW</w:t>
      </w:r>
      <w:r>
        <w:rPr>
          <w:rFonts w:eastAsiaTheme="minorEastAsia" w:cs="Arial"/>
          <w:b/>
          <w:sz w:val="24"/>
          <w:szCs w:val="24"/>
        </w:rPr>
        <w:t xml:space="preserve">. </w:t>
      </w:r>
      <w:r>
        <w:rPr>
          <w:rFonts w:eastAsiaTheme="minorEastAsia" w:cs="Arial"/>
          <w:color w:val="FF0000"/>
          <w:sz w:val="24"/>
          <w:szCs w:val="24"/>
        </w:rPr>
        <w:t xml:space="preserve"> </w:t>
      </w:r>
      <w:r w:rsidRPr="00303E64">
        <w:rPr>
          <w:rFonts w:eastAsiaTheme="minorEastAsia" w:cs="Arial"/>
          <w:b/>
          <w:sz w:val="24"/>
          <w:szCs w:val="24"/>
        </w:rPr>
        <w:t>Wskazane jednostki charakteryzują się koncentracją negatywnych zjawisk społecznych</w:t>
      </w:r>
      <w:r>
        <w:rPr>
          <w:rFonts w:eastAsiaTheme="minorEastAsia" w:cs="Arial"/>
          <w:sz w:val="24"/>
          <w:szCs w:val="24"/>
        </w:rPr>
        <w:t xml:space="preserve"> </w:t>
      </w:r>
      <w:r w:rsidRPr="00F53516">
        <w:rPr>
          <w:rFonts w:eastAsiaTheme="minorEastAsia" w:cs="Arial"/>
          <w:sz w:val="24"/>
          <w:szCs w:val="24"/>
        </w:rPr>
        <w:t>przy jednoczesnym występowaniu</w:t>
      </w:r>
      <w:r w:rsidRPr="00303E64">
        <w:rPr>
          <w:rFonts w:eastAsiaTheme="minorEastAsia" w:cs="Arial"/>
          <w:b/>
          <w:sz w:val="24"/>
          <w:szCs w:val="24"/>
        </w:rPr>
        <w:t xml:space="preserve"> negatywnych zjawisk w co najmniej jednej </w:t>
      </w:r>
      <w:r w:rsidR="00AD446F">
        <w:rPr>
          <w:rFonts w:eastAsiaTheme="minorEastAsia" w:cs="Arial"/>
          <w:b/>
          <w:sz w:val="24"/>
          <w:szCs w:val="24"/>
        </w:rPr>
        <w:br/>
      </w:r>
      <w:r w:rsidRPr="00303E64">
        <w:rPr>
          <w:rFonts w:eastAsiaTheme="minorEastAsia" w:cs="Arial"/>
          <w:b/>
          <w:sz w:val="24"/>
          <w:szCs w:val="24"/>
        </w:rPr>
        <w:t>z pozostałych, analizowanych sfer.</w:t>
      </w:r>
      <w:r>
        <w:rPr>
          <w:rFonts w:eastAsiaTheme="minorEastAsia" w:cs="Arial"/>
          <w:sz w:val="24"/>
          <w:szCs w:val="24"/>
        </w:rPr>
        <w:t xml:space="preserve">   </w:t>
      </w:r>
    </w:p>
    <w:p w14:paraId="0F7944DA" w14:textId="77777777" w:rsidR="00FF0953" w:rsidRDefault="00FF0953" w:rsidP="00FF0953">
      <w:pPr>
        <w:pStyle w:val="Default"/>
        <w:spacing w:line="259" w:lineRule="auto"/>
        <w:jc w:val="both"/>
        <w:rPr>
          <w:color w:val="auto"/>
        </w:rPr>
      </w:pPr>
    </w:p>
    <w:p w14:paraId="3A531704" w14:textId="77777777" w:rsidR="00FF0953" w:rsidRDefault="00FF0953" w:rsidP="00FF0953">
      <w:pPr>
        <w:pStyle w:val="Default"/>
        <w:spacing w:line="259" w:lineRule="auto"/>
        <w:jc w:val="both"/>
        <w:rPr>
          <w:color w:val="auto"/>
        </w:rPr>
        <w:sectPr w:rsidR="00FF0953" w:rsidSect="00FF5B36">
          <w:pgSz w:w="11906" w:h="16838"/>
          <w:pgMar w:top="1871" w:right="1418" w:bottom="1588" w:left="1418" w:header="709" w:footer="709" w:gutter="0"/>
          <w:cols w:space="708"/>
          <w:docGrid w:linePitch="360"/>
        </w:sectPr>
      </w:pPr>
    </w:p>
    <w:p w14:paraId="20A6DAA8" w14:textId="77777777" w:rsidR="00FF0953" w:rsidRDefault="00FF0953" w:rsidP="00FF0953">
      <w:pPr>
        <w:pStyle w:val="Default"/>
        <w:spacing w:line="259" w:lineRule="auto"/>
        <w:jc w:val="both"/>
        <w:rPr>
          <w:color w:val="auto"/>
        </w:rPr>
      </w:pPr>
      <w:r>
        <w:rPr>
          <w:color w:val="auto"/>
        </w:rPr>
        <w:lastRenderedPageBreak/>
        <w:t xml:space="preserve">Szczegółowe dane dotyczące występowania negatywnych zjawisk w analizowanych sferach przedstawia Tabela 10. </w:t>
      </w:r>
    </w:p>
    <w:p w14:paraId="3C1F2F94" w14:textId="3368F7CE" w:rsidR="000B52B2" w:rsidRDefault="000B52B2" w:rsidP="000B52B2">
      <w:pPr>
        <w:pStyle w:val="Legenda"/>
        <w:keepNext/>
      </w:pPr>
      <w:bookmarkStart w:id="75" w:name="_Toc485121077"/>
      <w:r>
        <w:t xml:space="preserve">Tabela </w:t>
      </w:r>
      <w:fldSimple w:instr=" SEQ Tabela \* ARABIC ">
        <w:r w:rsidR="00980FBA">
          <w:rPr>
            <w:noProof/>
          </w:rPr>
          <w:t>10</w:t>
        </w:r>
      </w:fldSimple>
      <w:r>
        <w:t>. Szczegółowe dane dotyczące występowania negatywnych zjawisk w analizowanych sferach</w:t>
      </w:r>
      <w:bookmarkEnd w:id="75"/>
    </w:p>
    <w:tbl>
      <w:tblPr>
        <w:tblStyle w:val="Tabela-Siatka"/>
        <w:tblW w:w="5000" w:type="pct"/>
        <w:tblLook w:val="04A0" w:firstRow="1" w:lastRow="0" w:firstColumn="1" w:lastColumn="0" w:noHBand="0" w:noVBand="1"/>
      </w:tblPr>
      <w:tblGrid>
        <w:gridCol w:w="542"/>
        <w:gridCol w:w="1638"/>
        <w:gridCol w:w="439"/>
        <w:gridCol w:w="440"/>
        <w:gridCol w:w="438"/>
        <w:gridCol w:w="440"/>
        <w:gridCol w:w="438"/>
        <w:gridCol w:w="440"/>
        <w:gridCol w:w="438"/>
        <w:gridCol w:w="440"/>
        <w:gridCol w:w="438"/>
        <w:gridCol w:w="440"/>
        <w:gridCol w:w="438"/>
        <w:gridCol w:w="440"/>
        <w:gridCol w:w="438"/>
        <w:gridCol w:w="440"/>
        <w:gridCol w:w="438"/>
        <w:gridCol w:w="440"/>
        <w:gridCol w:w="438"/>
        <w:gridCol w:w="440"/>
        <w:gridCol w:w="438"/>
        <w:gridCol w:w="440"/>
        <w:gridCol w:w="438"/>
        <w:gridCol w:w="440"/>
        <w:gridCol w:w="438"/>
        <w:gridCol w:w="440"/>
        <w:gridCol w:w="438"/>
        <w:gridCol w:w="440"/>
      </w:tblGrid>
      <w:tr w:rsidR="001C709E" w:rsidRPr="009431E1" w14:paraId="0A109318" w14:textId="77777777" w:rsidTr="000B52B2">
        <w:trPr>
          <w:cantSplit/>
          <w:trHeight w:val="1361"/>
        </w:trPr>
        <w:tc>
          <w:tcPr>
            <w:tcW w:w="199" w:type="pct"/>
            <w:tcBorders>
              <w:top w:val="single" w:sz="12" w:space="0" w:color="auto"/>
              <w:left w:val="single" w:sz="12" w:space="0" w:color="auto"/>
              <w:right w:val="single" w:sz="2" w:space="0" w:color="auto"/>
            </w:tcBorders>
            <w:shd w:val="clear" w:color="auto" w:fill="F7CAAC" w:themeFill="accent2" w:themeFillTint="66"/>
          </w:tcPr>
          <w:p w14:paraId="137124B9" w14:textId="77777777" w:rsidR="00FF0953" w:rsidRPr="009431E1" w:rsidRDefault="00FF0953" w:rsidP="00B548C1">
            <w:pPr>
              <w:jc w:val="center"/>
              <w:rPr>
                <w:rFonts w:eastAsiaTheme="minorEastAsia" w:cs="Arial"/>
                <w:sz w:val="12"/>
                <w:szCs w:val="12"/>
              </w:rPr>
            </w:pPr>
          </w:p>
          <w:p w14:paraId="769A8C85" w14:textId="77777777" w:rsidR="00FF0953" w:rsidRPr="009431E1" w:rsidRDefault="00FF0953" w:rsidP="00B548C1">
            <w:pPr>
              <w:jc w:val="center"/>
              <w:rPr>
                <w:rFonts w:eastAsiaTheme="minorEastAsia" w:cs="Arial"/>
                <w:sz w:val="12"/>
                <w:szCs w:val="12"/>
              </w:rPr>
            </w:pPr>
          </w:p>
          <w:p w14:paraId="220DB6D1" w14:textId="77777777" w:rsidR="00FF0953" w:rsidRPr="009431E1" w:rsidRDefault="00FF0953" w:rsidP="00B548C1">
            <w:pPr>
              <w:jc w:val="center"/>
              <w:rPr>
                <w:rFonts w:eastAsiaTheme="minorEastAsia" w:cs="Arial"/>
                <w:sz w:val="12"/>
                <w:szCs w:val="12"/>
              </w:rPr>
            </w:pPr>
          </w:p>
          <w:p w14:paraId="032B2401" w14:textId="77777777" w:rsidR="00FF0953" w:rsidRPr="009431E1" w:rsidRDefault="00FF0953" w:rsidP="00B548C1">
            <w:pPr>
              <w:jc w:val="center"/>
              <w:rPr>
                <w:rFonts w:eastAsiaTheme="minorEastAsia" w:cs="Arial"/>
                <w:sz w:val="12"/>
                <w:szCs w:val="12"/>
              </w:rPr>
            </w:pPr>
          </w:p>
          <w:p w14:paraId="2910F70F" w14:textId="77777777" w:rsidR="00FF0953" w:rsidRPr="009431E1" w:rsidRDefault="00FF0953" w:rsidP="00B548C1">
            <w:pPr>
              <w:rPr>
                <w:rFonts w:eastAsiaTheme="minorEastAsia" w:cs="Arial"/>
                <w:sz w:val="12"/>
                <w:szCs w:val="12"/>
              </w:rPr>
            </w:pPr>
            <w:proofErr w:type="spellStart"/>
            <w:r w:rsidRPr="009431E1">
              <w:rPr>
                <w:rFonts w:eastAsiaTheme="minorEastAsia" w:cs="Arial"/>
                <w:sz w:val="12"/>
                <w:szCs w:val="12"/>
              </w:rPr>
              <w:t>Lp</w:t>
            </w:r>
            <w:proofErr w:type="spellEnd"/>
          </w:p>
        </w:tc>
        <w:tc>
          <w:tcPr>
            <w:tcW w:w="601" w:type="pct"/>
            <w:tcBorders>
              <w:top w:val="single" w:sz="12" w:space="0" w:color="auto"/>
              <w:left w:val="single" w:sz="2" w:space="0" w:color="auto"/>
              <w:right w:val="single" w:sz="12" w:space="0" w:color="auto"/>
              <w:tl2br w:val="single" w:sz="4" w:space="0" w:color="auto"/>
            </w:tcBorders>
            <w:shd w:val="clear" w:color="auto" w:fill="F7CAAC" w:themeFill="accent2" w:themeFillTint="66"/>
          </w:tcPr>
          <w:p w14:paraId="0AE2B2E0" w14:textId="77777777" w:rsidR="00FF0953" w:rsidRPr="009431E1" w:rsidRDefault="00FF0953" w:rsidP="00B548C1">
            <w:pPr>
              <w:jc w:val="right"/>
              <w:rPr>
                <w:rFonts w:eastAsiaTheme="minorEastAsia" w:cs="Arial"/>
                <w:sz w:val="12"/>
                <w:szCs w:val="12"/>
              </w:rPr>
            </w:pPr>
            <w:r>
              <w:rPr>
                <w:rFonts w:eastAsiaTheme="minorEastAsia" w:cs="Arial"/>
                <w:sz w:val="12"/>
                <w:szCs w:val="12"/>
              </w:rPr>
              <w:t>Nazwa jednostki</w:t>
            </w:r>
          </w:p>
          <w:p w14:paraId="35F4FD3D" w14:textId="77777777" w:rsidR="00FF0953" w:rsidRDefault="00FF0953" w:rsidP="00B548C1">
            <w:pPr>
              <w:jc w:val="right"/>
              <w:rPr>
                <w:rFonts w:eastAsiaTheme="minorEastAsia" w:cs="Arial"/>
                <w:sz w:val="12"/>
                <w:szCs w:val="12"/>
              </w:rPr>
            </w:pPr>
            <w:r>
              <w:rPr>
                <w:rFonts w:eastAsiaTheme="minorEastAsia" w:cs="Arial"/>
                <w:sz w:val="12"/>
                <w:szCs w:val="12"/>
              </w:rPr>
              <w:t>a</w:t>
            </w:r>
            <w:r w:rsidRPr="009431E1">
              <w:rPr>
                <w:rFonts w:eastAsiaTheme="minorEastAsia" w:cs="Arial"/>
                <w:sz w:val="12"/>
                <w:szCs w:val="12"/>
              </w:rPr>
              <w:t>nalitycznej</w:t>
            </w:r>
          </w:p>
          <w:p w14:paraId="12A3DA0A" w14:textId="77777777" w:rsidR="00FF0953" w:rsidRPr="009431E1" w:rsidRDefault="00FF0953" w:rsidP="00B548C1">
            <w:pPr>
              <w:jc w:val="right"/>
              <w:rPr>
                <w:rFonts w:eastAsiaTheme="minorEastAsia" w:cs="Arial"/>
                <w:sz w:val="12"/>
                <w:szCs w:val="12"/>
              </w:rPr>
            </w:pPr>
            <w:r w:rsidRPr="009431E1">
              <w:rPr>
                <w:rFonts w:eastAsiaTheme="minorEastAsia" w:cs="Arial"/>
                <w:sz w:val="12"/>
                <w:szCs w:val="12"/>
              </w:rPr>
              <w:t xml:space="preserve"> (JA)</w:t>
            </w:r>
          </w:p>
          <w:p w14:paraId="32F0730C" w14:textId="77777777" w:rsidR="00FF0953" w:rsidRPr="009431E1" w:rsidRDefault="00FF0953" w:rsidP="00B548C1">
            <w:pPr>
              <w:rPr>
                <w:rFonts w:eastAsiaTheme="minorEastAsia" w:cs="Arial"/>
                <w:sz w:val="12"/>
                <w:szCs w:val="12"/>
              </w:rPr>
            </w:pPr>
          </w:p>
          <w:p w14:paraId="4D7A5CCA" w14:textId="77777777" w:rsidR="00FF0953" w:rsidRPr="009431E1" w:rsidRDefault="00FF0953" w:rsidP="00B548C1">
            <w:pPr>
              <w:rPr>
                <w:rFonts w:eastAsiaTheme="minorEastAsia" w:cs="Arial"/>
                <w:sz w:val="12"/>
                <w:szCs w:val="12"/>
              </w:rPr>
            </w:pPr>
          </w:p>
          <w:p w14:paraId="6A468B85" w14:textId="77777777" w:rsidR="00FF0953" w:rsidRPr="009431E1" w:rsidRDefault="00FF0953" w:rsidP="00B548C1">
            <w:pPr>
              <w:rPr>
                <w:rFonts w:eastAsiaTheme="minorEastAsia" w:cs="Arial"/>
                <w:sz w:val="12"/>
                <w:szCs w:val="12"/>
              </w:rPr>
            </w:pPr>
          </w:p>
          <w:p w14:paraId="2F635ADD" w14:textId="77777777" w:rsidR="00FF0953" w:rsidRPr="009431E1" w:rsidRDefault="00FF0953" w:rsidP="00B548C1">
            <w:pPr>
              <w:rPr>
                <w:rFonts w:eastAsiaTheme="minorEastAsia" w:cs="Arial"/>
                <w:sz w:val="12"/>
                <w:szCs w:val="12"/>
              </w:rPr>
            </w:pPr>
          </w:p>
          <w:p w14:paraId="11A19932" w14:textId="77777777" w:rsidR="00FF0953" w:rsidRDefault="00FF0953" w:rsidP="00B548C1">
            <w:pPr>
              <w:rPr>
                <w:rFonts w:eastAsiaTheme="minorEastAsia" w:cs="Arial"/>
                <w:sz w:val="12"/>
                <w:szCs w:val="12"/>
              </w:rPr>
            </w:pPr>
            <w:r w:rsidRPr="009431E1">
              <w:rPr>
                <w:rFonts w:eastAsiaTheme="minorEastAsia" w:cs="Arial"/>
                <w:sz w:val="12"/>
                <w:szCs w:val="12"/>
              </w:rPr>
              <w:t xml:space="preserve">Obszary </w:t>
            </w:r>
          </w:p>
          <w:p w14:paraId="7F7EBC85" w14:textId="77777777" w:rsidR="00FF0953" w:rsidRPr="009431E1" w:rsidRDefault="00FF0953" w:rsidP="00B548C1">
            <w:pPr>
              <w:rPr>
                <w:rFonts w:eastAsiaTheme="minorEastAsia" w:cs="Arial"/>
                <w:sz w:val="12"/>
                <w:szCs w:val="12"/>
              </w:rPr>
            </w:pPr>
            <w:r w:rsidRPr="009431E1">
              <w:rPr>
                <w:rFonts w:eastAsiaTheme="minorEastAsia" w:cs="Arial"/>
                <w:sz w:val="12"/>
                <w:szCs w:val="12"/>
              </w:rPr>
              <w:t>kryzysowe</w:t>
            </w:r>
          </w:p>
        </w:tc>
        <w:tc>
          <w:tcPr>
            <w:tcW w:w="161" w:type="pct"/>
            <w:tcBorders>
              <w:top w:val="single" w:sz="12" w:space="0" w:color="auto"/>
              <w:left w:val="single" w:sz="12" w:space="0" w:color="auto"/>
              <w:right w:val="single" w:sz="2" w:space="0" w:color="auto"/>
            </w:tcBorders>
            <w:shd w:val="clear" w:color="auto" w:fill="F7CAAC" w:themeFill="accent2" w:themeFillTint="66"/>
            <w:textDirection w:val="btLr"/>
          </w:tcPr>
          <w:p w14:paraId="3C1344B6"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JA1</w:t>
            </w:r>
            <w:r w:rsidR="009E74CA">
              <w:rPr>
                <w:rFonts w:eastAsiaTheme="minorEastAsia" w:cs="Arial"/>
                <w:sz w:val="12"/>
                <w:szCs w:val="12"/>
              </w:rPr>
              <w:t>–</w:t>
            </w:r>
            <w:r w:rsidRPr="009431E1">
              <w:rPr>
                <w:rFonts w:eastAsiaTheme="minorEastAsia" w:cs="Arial"/>
                <w:sz w:val="12"/>
                <w:szCs w:val="12"/>
              </w:rPr>
              <w:t>ZOM</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4A3FC079"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JA2</w:t>
            </w:r>
            <w:r w:rsidR="009E74CA">
              <w:rPr>
                <w:rFonts w:eastAsiaTheme="minorEastAsia" w:cs="Arial"/>
                <w:sz w:val="12"/>
                <w:szCs w:val="12"/>
              </w:rPr>
              <w:t>–</w:t>
            </w:r>
            <w:r w:rsidRPr="009431E1">
              <w:rPr>
                <w:rFonts w:eastAsiaTheme="minorEastAsia" w:cs="Arial"/>
                <w:sz w:val="12"/>
                <w:szCs w:val="12"/>
              </w:rPr>
              <w:t>ZOM</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0AC7D14E"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JA3</w:t>
            </w:r>
            <w:r w:rsidR="009E74CA">
              <w:rPr>
                <w:rFonts w:eastAsiaTheme="minorEastAsia" w:cs="Arial"/>
                <w:sz w:val="12"/>
                <w:szCs w:val="12"/>
              </w:rPr>
              <w:t>–</w:t>
            </w:r>
            <w:r w:rsidRPr="009431E1">
              <w:rPr>
                <w:rFonts w:eastAsiaTheme="minorEastAsia" w:cs="Arial"/>
                <w:sz w:val="12"/>
                <w:szCs w:val="12"/>
              </w:rPr>
              <w:t>ZOM</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2EB54DAB"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JA4</w:t>
            </w:r>
            <w:r w:rsidR="009E74CA">
              <w:rPr>
                <w:rFonts w:eastAsiaTheme="minorEastAsia" w:cs="Arial"/>
                <w:sz w:val="12"/>
                <w:szCs w:val="12"/>
              </w:rPr>
              <w:t>–</w:t>
            </w:r>
            <w:r w:rsidRPr="009431E1">
              <w:rPr>
                <w:rFonts w:eastAsiaTheme="minorEastAsia" w:cs="Arial"/>
                <w:sz w:val="12"/>
                <w:szCs w:val="12"/>
              </w:rPr>
              <w:t>ZOM</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7C7152AA"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JA5</w:t>
            </w:r>
            <w:r w:rsidR="009E74CA">
              <w:rPr>
                <w:rFonts w:eastAsiaTheme="minorEastAsia" w:cs="Arial"/>
                <w:sz w:val="12"/>
                <w:szCs w:val="12"/>
              </w:rPr>
              <w:t>–</w:t>
            </w:r>
            <w:r w:rsidRPr="009431E1">
              <w:rPr>
                <w:rFonts w:eastAsiaTheme="minorEastAsia" w:cs="Arial"/>
                <w:sz w:val="12"/>
                <w:szCs w:val="12"/>
              </w:rPr>
              <w:t>ZOM</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227D30C8"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JA6</w:t>
            </w:r>
            <w:r w:rsidR="009E74CA">
              <w:rPr>
                <w:rFonts w:eastAsiaTheme="minorEastAsia" w:cs="Arial"/>
                <w:sz w:val="12"/>
                <w:szCs w:val="12"/>
              </w:rPr>
              <w:t>–</w:t>
            </w:r>
            <w:r w:rsidRPr="009431E1">
              <w:rPr>
                <w:rFonts w:eastAsiaTheme="minorEastAsia" w:cs="Arial"/>
                <w:sz w:val="12"/>
                <w:szCs w:val="12"/>
              </w:rPr>
              <w:t>Z0M</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37C52739"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JA7</w:t>
            </w:r>
            <w:r w:rsidR="009E74CA">
              <w:rPr>
                <w:rFonts w:eastAsiaTheme="minorEastAsia" w:cs="Arial"/>
                <w:sz w:val="12"/>
                <w:szCs w:val="12"/>
              </w:rPr>
              <w:t>–</w:t>
            </w:r>
            <w:r w:rsidRPr="009431E1">
              <w:rPr>
                <w:rFonts w:eastAsiaTheme="minorEastAsia" w:cs="Arial"/>
                <w:sz w:val="12"/>
                <w:szCs w:val="12"/>
              </w:rPr>
              <w:t>ZOM</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217E82E3"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JA8</w:t>
            </w:r>
            <w:r w:rsidR="009E74CA">
              <w:rPr>
                <w:rFonts w:eastAsiaTheme="minorEastAsia" w:cs="Arial"/>
                <w:sz w:val="12"/>
                <w:szCs w:val="12"/>
              </w:rPr>
              <w:t>–</w:t>
            </w:r>
            <w:r w:rsidRPr="009431E1">
              <w:rPr>
                <w:rFonts w:eastAsiaTheme="minorEastAsia" w:cs="Arial"/>
                <w:sz w:val="12"/>
                <w:szCs w:val="12"/>
              </w:rPr>
              <w:t>ZOM</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0D6FF564"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JA9</w:t>
            </w:r>
            <w:r w:rsidR="009E74CA">
              <w:rPr>
                <w:rFonts w:eastAsiaTheme="minorEastAsia" w:cs="Arial"/>
                <w:sz w:val="12"/>
                <w:szCs w:val="12"/>
              </w:rPr>
              <w:t>–</w:t>
            </w:r>
            <w:r w:rsidRPr="009431E1">
              <w:rPr>
                <w:rFonts w:eastAsiaTheme="minorEastAsia" w:cs="Arial"/>
                <w:sz w:val="12"/>
                <w:szCs w:val="12"/>
              </w:rPr>
              <w:t>Z0M</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1B25B647"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JA10</w:t>
            </w:r>
            <w:r w:rsidR="009E74CA">
              <w:rPr>
                <w:rFonts w:eastAsiaTheme="minorEastAsia" w:cs="Arial"/>
                <w:sz w:val="12"/>
                <w:szCs w:val="12"/>
              </w:rPr>
              <w:t>–</w:t>
            </w:r>
            <w:r w:rsidRPr="009431E1">
              <w:rPr>
                <w:rFonts w:eastAsiaTheme="minorEastAsia" w:cs="Arial"/>
                <w:sz w:val="12"/>
                <w:szCs w:val="12"/>
              </w:rPr>
              <w:t>ZOM</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10CE7712"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JA11</w:t>
            </w:r>
            <w:r w:rsidR="009E74CA">
              <w:rPr>
                <w:rFonts w:eastAsiaTheme="minorEastAsia" w:cs="Arial"/>
                <w:sz w:val="12"/>
                <w:szCs w:val="12"/>
              </w:rPr>
              <w:t>–</w:t>
            </w:r>
            <w:r w:rsidRPr="009431E1">
              <w:rPr>
                <w:rFonts w:eastAsiaTheme="minorEastAsia" w:cs="Arial"/>
                <w:sz w:val="12"/>
                <w:szCs w:val="12"/>
              </w:rPr>
              <w:t>ZOM</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5BBAA6A2"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JA12</w:t>
            </w:r>
            <w:r w:rsidR="009E74CA">
              <w:rPr>
                <w:rFonts w:eastAsiaTheme="minorEastAsia" w:cs="Arial"/>
                <w:sz w:val="12"/>
                <w:szCs w:val="12"/>
              </w:rPr>
              <w:t>–</w:t>
            </w:r>
            <w:r w:rsidRPr="009431E1">
              <w:rPr>
                <w:rFonts w:eastAsiaTheme="minorEastAsia" w:cs="Arial"/>
                <w:sz w:val="12"/>
                <w:szCs w:val="12"/>
              </w:rPr>
              <w:t>ZOM</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22977E6D"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JA13</w:t>
            </w:r>
            <w:r w:rsidR="009E74CA">
              <w:rPr>
                <w:rFonts w:eastAsiaTheme="minorEastAsia" w:cs="Arial"/>
                <w:sz w:val="12"/>
                <w:szCs w:val="12"/>
              </w:rPr>
              <w:t>–</w:t>
            </w:r>
            <w:r w:rsidRPr="009431E1">
              <w:rPr>
                <w:rFonts w:eastAsiaTheme="minorEastAsia" w:cs="Arial"/>
                <w:sz w:val="12"/>
                <w:szCs w:val="12"/>
              </w:rPr>
              <w:t>ZOW</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28D9F2D1"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JA14</w:t>
            </w:r>
            <w:r w:rsidR="009E74CA">
              <w:rPr>
                <w:rFonts w:eastAsiaTheme="minorEastAsia" w:cs="Arial"/>
                <w:sz w:val="12"/>
                <w:szCs w:val="12"/>
              </w:rPr>
              <w:t>–</w:t>
            </w:r>
            <w:r w:rsidRPr="009431E1">
              <w:rPr>
                <w:rFonts w:eastAsiaTheme="minorEastAsia" w:cs="Arial"/>
                <w:sz w:val="12"/>
                <w:szCs w:val="12"/>
              </w:rPr>
              <w:t>ZO</w:t>
            </w:r>
            <w:r>
              <w:rPr>
                <w:rFonts w:eastAsiaTheme="minorEastAsia" w:cs="Arial"/>
                <w:sz w:val="12"/>
                <w:szCs w:val="12"/>
              </w:rPr>
              <w:t>M</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4C44FFE3"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JA15</w:t>
            </w:r>
            <w:r w:rsidR="009E74CA">
              <w:rPr>
                <w:rFonts w:eastAsiaTheme="minorEastAsia" w:cs="Arial"/>
                <w:sz w:val="12"/>
                <w:szCs w:val="12"/>
              </w:rPr>
              <w:t>–</w:t>
            </w:r>
            <w:r w:rsidRPr="009431E1">
              <w:rPr>
                <w:rFonts w:eastAsiaTheme="minorEastAsia" w:cs="Arial"/>
                <w:sz w:val="12"/>
                <w:szCs w:val="12"/>
              </w:rPr>
              <w:t>ZO</w:t>
            </w:r>
            <w:r>
              <w:rPr>
                <w:rFonts w:eastAsiaTheme="minorEastAsia" w:cs="Arial"/>
                <w:sz w:val="12"/>
                <w:szCs w:val="12"/>
              </w:rPr>
              <w:t>M</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0E1977A4"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JA16</w:t>
            </w:r>
            <w:r w:rsidR="009E74CA">
              <w:rPr>
                <w:rFonts w:eastAsiaTheme="minorEastAsia" w:cs="Arial"/>
                <w:sz w:val="12"/>
                <w:szCs w:val="12"/>
              </w:rPr>
              <w:t>–</w:t>
            </w:r>
            <w:r w:rsidRPr="009431E1">
              <w:rPr>
                <w:rFonts w:eastAsiaTheme="minorEastAsia" w:cs="Arial"/>
                <w:sz w:val="12"/>
                <w:szCs w:val="12"/>
              </w:rPr>
              <w:t>ZO</w:t>
            </w:r>
            <w:r>
              <w:rPr>
                <w:rFonts w:eastAsiaTheme="minorEastAsia" w:cs="Arial"/>
                <w:sz w:val="12"/>
                <w:szCs w:val="12"/>
              </w:rPr>
              <w:t>M</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020F8FB2" w14:textId="77777777" w:rsidR="00FF0953" w:rsidRPr="009431E1" w:rsidRDefault="00FF0953" w:rsidP="00B548C1">
            <w:pPr>
              <w:ind w:left="113" w:right="113"/>
              <w:jc w:val="center"/>
              <w:rPr>
                <w:rFonts w:eastAsiaTheme="minorEastAsia" w:cs="Arial"/>
                <w:sz w:val="12"/>
                <w:szCs w:val="12"/>
              </w:rPr>
            </w:pPr>
            <w:r w:rsidRPr="009431E1">
              <w:rPr>
                <w:rFonts w:eastAsiaTheme="minorEastAsia" w:cs="Arial"/>
                <w:sz w:val="12"/>
                <w:szCs w:val="12"/>
              </w:rPr>
              <w:t>JA17</w:t>
            </w:r>
            <w:r w:rsidR="009E74CA">
              <w:rPr>
                <w:rFonts w:eastAsiaTheme="minorEastAsia" w:cs="Arial"/>
                <w:sz w:val="12"/>
                <w:szCs w:val="12"/>
              </w:rPr>
              <w:t>–</w:t>
            </w:r>
            <w:r>
              <w:rPr>
                <w:rFonts w:eastAsiaTheme="minorEastAsia" w:cs="Arial"/>
                <w:sz w:val="12"/>
                <w:szCs w:val="12"/>
              </w:rPr>
              <w:t>ZOM</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2A084D39"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JA18</w:t>
            </w:r>
            <w:r w:rsidR="009E74CA">
              <w:rPr>
                <w:rFonts w:eastAsiaTheme="minorEastAsia" w:cs="Arial"/>
                <w:sz w:val="12"/>
                <w:szCs w:val="12"/>
              </w:rPr>
              <w:t>–</w:t>
            </w:r>
            <w:r w:rsidRPr="001E3856">
              <w:rPr>
                <w:rFonts w:eastAsiaTheme="minorEastAsia" w:cs="Arial"/>
                <w:sz w:val="12"/>
                <w:szCs w:val="12"/>
              </w:rPr>
              <w:t>ZOM</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1B8747F9"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JA19</w:t>
            </w:r>
            <w:r w:rsidR="009E74CA">
              <w:rPr>
                <w:rFonts w:eastAsiaTheme="minorEastAsia" w:cs="Arial"/>
                <w:sz w:val="12"/>
                <w:szCs w:val="12"/>
              </w:rPr>
              <w:t>–</w:t>
            </w:r>
            <w:r w:rsidRPr="001E3856">
              <w:rPr>
                <w:rFonts w:eastAsiaTheme="minorEastAsia" w:cs="Arial"/>
                <w:sz w:val="12"/>
                <w:szCs w:val="12"/>
              </w:rPr>
              <w:t>ZOM</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2FE0D1C8" w14:textId="77777777" w:rsidR="00FF0953" w:rsidRPr="001E3856" w:rsidRDefault="00FF0953" w:rsidP="00B548C1">
            <w:pPr>
              <w:ind w:left="113" w:right="113"/>
              <w:jc w:val="center"/>
              <w:rPr>
                <w:rFonts w:eastAsiaTheme="minorEastAsia" w:cs="Arial"/>
                <w:sz w:val="12"/>
                <w:szCs w:val="12"/>
              </w:rPr>
            </w:pPr>
            <w:r w:rsidRPr="001E3856">
              <w:rPr>
                <w:rFonts w:eastAsiaTheme="minorEastAsia" w:cs="Arial"/>
                <w:sz w:val="12"/>
                <w:szCs w:val="12"/>
              </w:rPr>
              <w:t>J</w:t>
            </w:r>
            <w:r>
              <w:rPr>
                <w:rFonts w:eastAsiaTheme="minorEastAsia" w:cs="Arial"/>
                <w:sz w:val="12"/>
                <w:szCs w:val="12"/>
              </w:rPr>
              <w:t xml:space="preserve">A20 </w:t>
            </w:r>
            <w:r w:rsidR="009E74CA">
              <w:rPr>
                <w:rFonts w:eastAsiaTheme="minorEastAsia" w:cs="Arial"/>
                <w:sz w:val="12"/>
                <w:szCs w:val="12"/>
              </w:rPr>
              <w:t>–</w:t>
            </w:r>
            <w:r>
              <w:rPr>
                <w:rFonts w:eastAsiaTheme="minorEastAsia" w:cs="Arial"/>
                <w:sz w:val="12"/>
                <w:szCs w:val="12"/>
              </w:rPr>
              <w:t xml:space="preserve"> ZOW</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5EDCB395"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JA21 </w:t>
            </w:r>
            <w:r w:rsidR="009E74CA">
              <w:rPr>
                <w:rFonts w:eastAsiaTheme="minorEastAsia" w:cs="Arial"/>
                <w:sz w:val="12"/>
                <w:szCs w:val="12"/>
              </w:rPr>
              <w:t>–</w:t>
            </w:r>
            <w:r>
              <w:rPr>
                <w:rFonts w:eastAsiaTheme="minorEastAsia" w:cs="Arial"/>
                <w:sz w:val="12"/>
                <w:szCs w:val="12"/>
              </w:rPr>
              <w:t xml:space="preserve"> ZOW</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53E2315F"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JA22</w:t>
            </w:r>
            <w:r w:rsidR="009E74CA">
              <w:rPr>
                <w:rFonts w:eastAsiaTheme="minorEastAsia" w:cs="Arial"/>
                <w:sz w:val="12"/>
                <w:szCs w:val="12"/>
              </w:rPr>
              <w:t>–</w:t>
            </w:r>
            <w:r>
              <w:rPr>
                <w:rFonts w:eastAsiaTheme="minorEastAsia" w:cs="Arial"/>
                <w:sz w:val="12"/>
                <w:szCs w:val="12"/>
              </w:rPr>
              <w:t xml:space="preserve"> ZOW</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278CE5FA"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JA23 </w:t>
            </w:r>
            <w:r w:rsidR="009E74CA">
              <w:rPr>
                <w:rFonts w:eastAsiaTheme="minorEastAsia" w:cs="Arial"/>
                <w:sz w:val="12"/>
                <w:szCs w:val="12"/>
              </w:rPr>
              <w:t>–</w:t>
            </w:r>
            <w:r>
              <w:rPr>
                <w:rFonts w:eastAsiaTheme="minorEastAsia" w:cs="Arial"/>
                <w:sz w:val="12"/>
                <w:szCs w:val="12"/>
              </w:rPr>
              <w:t xml:space="preserve"> ZOW</w:t>
            </w:r>
          </w:p>
        </w:tc>
        <w:tc>
          <w:tcPr>
            <w:tcW w:w="162" w:type="pct"/>
            <w:tcBorders>
              <w:top w:val="single" w:sz="12" w:space="0" w:color="auto"/>
              <w:left w:val="single" w:sz="2" w:space="0" w:color="auto"/>
              <w:right w:val="single" w:sz="2" w:space="0" w:color="auto"/>
            </w:tcBorders>
            <w:shd w:val="clear" w:color="auto" w:fill="F7CAAC" w:themeFill="accent2" w:themeFillTint="66"/>
            <w:textDirection w:val="btLr"/>
          </w:tcPr>
          <w:p w14:paraId="635F60D7"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JA24 </w:t>
            </w:r>
            <w:r w:rsidR="009E74CA">
              <w:rPr>
                <w:rFonts w:eastAsiaTheme="minorEastAsia" w:cs="Arial"/>
                <w:sz w:val="12"/>
                <w:szCs w:val="12"/>
              </w:rPr>
              <w:t>–</w:t>
            </w:r>
            <w:r>
              <w:rPr>
                <w:rFonts w:eastAsiaTheme="minorEastAsia" w:cs="Arial"/>
                <w:sz w:val="12"/>
                <w:szCs w:val="12"/>
              </w:rPr>
              <w:t xml:space="preserve"> ZOW</w:t>
            </w:r>
          </w:p>
        </w:tc>
        <w:tc>
          <w:tcPr>
            <w:tcW w:w="161" w:type="pct"/>
            <w:tcBorders>
              <w:top w:val="single" w:sz="12" w:space="0" w:color="auto"/>
              <w:left w:val="single" w:sz="2" w:space="0" w:color="auto"/>
              <w:right w:val="single" w:sz="2" w:space="0" w:color="auto"/>
            </w:tcBorders>
            <w:shd w:val="clear" w:color="auto" w:fill="F7CAAC" w:themeFill="accent2" w:themeFillTint="66"/>
            <w:textDirection w:val="btLr"/>
          </w:tcPr>
          <w:p w14:paraId="5D12FAB6"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JA25 </w:t>
            </w:r>
            <w:r w:rsidR="009E74CA">
              <w:rPr>
                <w:rFonts w:eastAsiaTheme="minorEastAsia" w:cs="Arial"/>
                <w:sz w:val="12"/>
                <w:szCs w:val="12"/>
              </w:rPr>
              <w:t>–</w:t>
            </w:r>
            <w:r>
              <w:rPr>
                <w:rFonts w:eastAsiaTheme="minorEastAsia" w:cs="Arial"/>
                <w:sz w:val="12"/>
                <w:szCs w:val="12"/>
              </w:rPr>
              <w:t xml:space="preserve"> ZOW</w:t>
            </w:r>
          </w:p>
        </w:tc>
        <w:tc>
          <w:tcPr>
            <w:tcW w:w="163" w:type="pct"/>
            <w:tcBorders>
              <w:top w:val="single" w:sz="12" w:space="0" w:color="auto"/>
              <w:left w:val="single" w:sz="2" w:space="0" w:color="auto"/>
              <w:right w:val="single" w:sz="12" w:space="0" w:color="auto"/>
            </w:tcBorders>
            <w:shd w:val="clear" w:color="auto" w:fill="F7CAAC" w:themeFill="accent2" w:themeFillTint="66"/>
            <w:textDirection w:val="btLr"/>
          </w:tcPr>
          <w:p w14:paraId="3C28F375" w14:textId="77777777" w:rsidR="00FF0953" w:rsidRPr="001E3856" w:rsidRDefault="00FF0953" w:rsidP="00B548C1">
            <w:pPr>
              <w:ind w:left="113" w:right="113"/>
              <w:jc w:val="center"/>
              <w:rPr>
                <w:rFonts w:eastAsiaTheme="minorEastAsia" w:cs="Arial"/>
                <w:sz w:val="12"/>
                <w:szCs w:val="12"/>
              </w:rPr>
            </w:pPr>
            <w:r>
              <w:rPr>
                <w:rFonts w:eastAsiaTheme="minorEastAsia" w:cs="Arial"/>
                <w:sz w:val="12"/>
                <w:szCs w:val="12"/>
              </w:rPr>
              <w:t xml:space="preserve">JA26 </w:t>
            </w:r>
            <w:r w:rsidR="009E74CA">
              <w:rPr>
                <w:rFonts w:eastAsiaTheme="minorEastAsia" w:cs="Arial"/>
                <w:sz w:val="12"/>
                <w:szCs w:val="12"/>
              </w:rPr>
              <w:t>–</w:t>
            </w:r>
            <w:r>
              <w:rPr>
                <w:rFonts w:eastAsiaTheme="minorEastAsia" w:cs="Arial"/>
                <w:sz w:val="12"/>
                <w:szCs w:val="12"/>
              </w:rPr>
              <w:t xml:space="preserve"> ZOW</w:t>
            </w:r>
          </w:p>
        </w:tc>
      </w:tr>
      <w:tr w:rsidR="00FF0953" w:rsidRPr="009431E1" w14:paraId="2AE6A171" w14:textId="77777777" w:rsidTr="00B548C1">
        <w:trPr>
          <w:trHeight w:val="239"/>
        </w:trPr>
        <w:tc>
          <w:tcPr>
            <w:tcW w:w="5000" w:type="pct"/>
            <w:gridSpan w:val="28"/>
            <w:tcBorders>
              <w:top w:val="single" w:sz="12" w:space="0" w:color="auto"/>
              <w:left w:val="single" w:sz="12" w:space="0" w:color="auto"/>
              <w:right w:val="single" w:sz="12" w:space="0" w:color="auto"/>
            </w:tcBorders>
            <w:shd w:val="clear" w:color="auto" w:fill="A8D08D" w:themeFill="accent6" w:themeFillTint="99"/>
          </w:tcPr>
          <w:p w14:paraId="38E7AD0D" w14:textId="77777777" w:rsidR="00FF0953" w:rsidRPr="00F22306" w:rsidRDefault="00FF0953" w:rsidP="00B548C1">
            <w:pPr>
              <w:jc w:val="center"/>
              <w:rPr>
                <w:rFonts w:eastAsiaTheme="minorEastAsia" w:cs="Arial"/>
                <w:b/>
                <w:sz w:val="20"/>
                <w:szCs w:val="20"/>
              </w:rPr>
            </w:pPr>
            <w:r w:rsidRPr="00F22306">
              <w:rPr>
                <w:rFonts w:eastAsiaTheme="minorEastAsia" w:cs="Arial"/>
                <w:b/>
                <w:sz w:val="20"/>
                <w:szCs w:val="20"/>
              </w:rPr>
              <w:t>SFERA SPOŁECZNA</w:t>
            </w:r>
          </w:p>
        </w:tc>
      </w:tr>
      <w:tr w:rsidR="001C709E" w:rsidRPr="009431E1" w14:paraId="00CDEE15" w14:textId="77777777" w:rsidTr="000B52B2">
        <w:trPr>
          <w:trHeight w:val="368"/>
        </w:trPr>
        <w:tc>
          <w:tcPr>
            <w:tcW w:w="199" w:type="pct"/>
            <w:tcBorders>
              <w:top w:val="single" w:sz="12" w:space="0" w:color="auto"/>
              <w:left w:val="single" w:sz="12" w:space="0" w:color="auto"/>
            </w:tcBorders>
            <w:shd w:val="clear" w:color="auto" w:fill="E7E6E6" w:themeFill="background2"/>
          </w:tcPr>
          <w:p w14:paraId="6CCC3E18" w14:textId="77777777" w:rsidR="00FF0953" w:rsidRPr="009431E1" w:rsidRDefault="00FF0953" w:rsidP="00B548C1">
            <w:pPr>
              <w:jc w:val="center"/>
              <w:rPr>
                <w:rFonts w:eastAsiaTheme="minorEastAsia" w:cs="Arial"/>
                <w:sz w:val="12"/>
                <w:szCs w:val="12"/>
              </w:rPr>
            </w:pPr>
          </w:p>
          <w:p w14:paraId="72771AF2" w14:textId="77777777" w:rsidR="00FF0953" w:rsidRPr="009431E1" w:rsidRDefault="00FF0953" w:rsidP="00B548C1">
            <w:pPr>
              <w:jc w:val="center"/>
              <w:rPr>
                <w:rFonts w:eastAsiaTheme="minorEastAsia" w:cs="Arial"/>
                <w:sz w:val="12"/>
                <w:szCs w:val="12"/>
              </w:rPr>
            </w:pPr>
            <w:r>
              <w:rPr>
                <w:rFonts w:eastAsiaTheme="minorEastAsia" w:cs="Arial"/>
                <w:sz w:val="12"/>
                <w:szCs w:val="12"/>
              </w:rPr>
              <w:t>1.</w:t>
            </w:r>
          </w:p>
        </w:tc>
        <w:tc>
          <w:tcPr>
            <w:tcW w:w="601" w:type="pct"/>
            <w:tcBorders>
              <w:top w:val="single" w:sz="12" w:space="0" w:color="auto"/>
              <w:right w:val="single" w:sz="12" w:space="0" w:color="auto"/>
            </w:tcBorders>
            <w:shd w:val="clear" w:color="auto" w:fill="F7CAAC" w:themeFill="accent2" w:themeFillTint="66"/>
          </w:tcPr>
          <w:p w14:paraId="5E51BC69" w14:textId="77777777" w:rsidR="00FF0953" w:rsidRPr="009431E1" w:rsidRDefault="00FF0953" w:rsidP="00B548C1">
            <w:pPr>
              <w:jc w:val="center"/>
              <w:rPr>
                <w:rFonts w:eastAsiaTheme="minorEastAsia" w:cs="Arial"/>
                <w:sz w:val="12"/>
                <w:szCs w:val="12"/>
              </w:rPr>
            </w:pPr>
            <w:r w:rsidRPr="009431E1">
              <w:rPr>
                <w:rFonts w:eastAsiaTheme="minorEastAsia" w:cs="Arial"/>
                <w:sz w:val="12"/>
                <w:szCs w:val="12"/>
              </w:rPr>
              <w:t>OBSZARY KRYZYSOWE</w:t>
            </w:r>
            <w:r w:rsidRPr="009431E1">
              <w:rPr>
                <w:rFonts w:eastAsiaTheme="minorEastAsia" w:cs="Arial"/>
                <w:sz w:val="12"/>
                <w:szCs w:val="12"/>
              </w:rPr>
              <w:br/>
              <w:t xml:space="preserve"> W SFERZE SPOŁECZNEJ</w:t>
            </w:r>
          </w:p>
        </w:tc>
        <w:tc>
          <w:tcPr>
            <w:tcW w:w="161" w:type="pct"/>
            <w:tcBorders>
              <w:top w:val="single" w:sz="12" w:space="0" w:color="auto"/>
              <w:left w:val="single" w:sz="12" w:space="0" w:color="auto"/>
              <w:bottom w:val="single" w:sz="2" w:space="0" w:color="auto"/>
            </w:tcBorders>
            <w:shd w:val="clear" w:color="auto" w:fill="D9D9D9" w:themeFill="background1" w:themeFillShade="D9"/>
          </w:tcPr>
          <w:p w14:paraId="00B5E3C9"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bottom w:val="single" w:sz="2" w:space="0" w:color="auto"/>
            </w:tcBorders>
            <w:shd w:val="clear" w:color="auto" w:fill="D9D9D9" w:themeFill="background1" w:themeFillShade="D9"/>
          </w:tcPr>
          <w:p w14:paraId="5CF04F1D"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D9D9D9" w:themeFill="background1" w:themeFillShade="D9"/>
          </w:tcPr>
          <w:p w14:paraId="0A17F51D"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D9D9D9" w:themeFill="background1" w:themeFillShade="D9"/>
          </w:tcPr>
          <w:p w14:paraId="542315DA"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D9D9D9" w:themeFill="background1" w:themeFillShade="D9"/>
          </w:tcPr>
          <w:p w14:paraId="610A2E80"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D9D9D9" w:themeFill="background1" w:themeFillShade="D9"/>
          </w:tcPr>
          <w:p w14:paraId="5EA6CA53" w14:textId="77777777" w:rsidR="00FF0953" w:rsidRPr="00090ADF" w:rsidRDefault="00FF0953" w:rsidP="00B548C1">
            <w:pPr>
              <w:rPr>
                <w:rFonts w:eastAsiaTheme="minorEastAsia" w:cs="Arial"/>
                <w:b/>
                <w:sz w:val="10"/>
                <w:szCs w:val="10"/>
              </w:rPr>
            </w:pPr>
          </w:p>
        </w:tc>
        <w:tc>
          <w:tcPr>
            <w:tcW w:w="161" w:type="pct"/>
            <w:tcBorders>
              <w:top w:val="single" w:sz="12" w:space="0" w:color="auto"/>
            </w:tcBorders>
            <w:shd w:val="clear" w:color="auto" w:fill="FF0000"/>
          </w:tcPr>
          <w:p w14:paraId="3FACCC96"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D9D9D9" w:themeFill="background1" w:themeFillShade="D9"/>
          </w:tcPr>
          <w:p w14:paraId="633168B0"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D9D9D9" w:themeFill="background1" w:themeFillShade="D9"/>
          </w:tcPr>
          <w:p w14:paraId="798A0BBD"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D9D9D9" w:themeFill="background1" w:themeFillShade="D9"/>
          </w:tcPr>
          <w:p w14:paraId="3FF14FC4"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D9D9D9" w:themeFill="background1" w:themeFillShade="D9"/>
          </w:tcPr>
          <w:p w14:paraId="278DE0A8"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FF0000"/>
          </w:tcPr>
          <w:p w14:paraId="08F04754"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FF0000"/>
          </w:tcPr>
          <w:p w14:paraId="04ED2122"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FF0000"/>
          </w:tcPr>
          <w:p w14:paraId="181CD0FF"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FF0000"/>
          </w:tcPr>
          <w:p w14:paraId="248A9098"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FF0000"/>
          </w:tcPr>
          <w:p w14:paraId="72D9D568"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FF0000"/>
          </w:tcPr>
          <w:p w14:paraId="29DCEDD8"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D9D9D9" w:themeFill="background1" w:themeFillShade="D9"/>
          </w:tcPr>
          <w:p w14:paraId="1B9D4313"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D9D9D9" w:themeFill="background1" w:themeFillShade="D9"/>
          </w:tcPr>
          <w:p w14:paraId="7B22EDF1"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D9D9D9" w:themeFill="background1" w:themeFillShade="D9"/>
          </w:tcPr>
          <w:p w14:paraId="060F1FAE"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D9D9D9" w:themeFill="background1" w:themeFillShade="D9"/>
          </w:tcPr>
          <w:p w14:paraId="0D3F03B2"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D9D9D9" w:themeFill="background1" w:themeFillShade="D9"/>
          </w:tcPr>
          <w:p w14:paraId="457D80F5"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D9D9D9" w:themeFill="background1" w:themeFillShade="D9"/>
          </w:tcPr>
          <w:p w14:paraId="7AC900CE" w14:textId="77777777" w:rsidR="00FF0953" w:rsidRPr="00090ADF" w:rsidRDefault="00FF0953" w:rsidP="00B548C1">
            <w:pPr>
              <w:jc w:val="center"/>
              <w:rPr>
                <w:rFonts w:eastAsiaTheme="minorEastAsia" w:cs="Arial"/>
                <w:b/>
                <w:sz w:val="10"/>
                <w:szCs w:val="10"/>
              </w:rPr>
            </w:pPr>
          </w:p>
        </w:tc>
        <w:tc>
          <w:tcPr>
            <w:tcW w:w="162" w:type="pct"/>
            <w:tcBorders>
              <w:top w:val="single" w:sz="12" w:space="0" w:color="auto"/>
            </w:tcBorders>
            <w:shd w:val="clear" w:color="auto" w:fill="FF0000"/>
          </w:tcPr>
          <w:p w14:paraId="0C30DBD2" w14:textId="77777777" w:rsidR="00FF0953" w:rsidRPr="00090ADF" w:rsidRDefault="00FF0953" w:rsidP="00B548C1">
            <w:pPr>
              <w:jc w:val="center"/>
              <w:rPr>
                <w:rFonts w:eastAsiaTheme="minorEastAsia" w:cs="Arial"/>
                <w:b/>
                <w:sz w:val="10"/>
                <w:szCs w:val="10"/>
              </w:rPr>
            </w:pPr>
          </w:p>
        </w:tc>
        <w:tc>
          <w:tcPr>
            <w:tcW w:w="161" w:type="pct"/>
            <w:tcBorders>
              <w:top w:val="single" w:sz="12" w:space="0" w:color="auto"/>
            </w:tcBorders>
            <w:shd w:val="clear" w:color="auto" w:fill="D9D9D9" w:themeFill="background1" w:themeFillShade="D9"/>
          </w:tcPr>
          <w:p w14:paraId="496DB9DE" w14:textId="77777777" w:rsidR="00FF0953" w:rsidRPr="00090ADF" w:rsidRDefault="00FF0953" w:rsidP="00B548C1">
            <w:pPr>
              <w:jc w:val="center"/>
              <w:rPr>
                <w:rFonts w:eastAsiaTheme="minorEastAsia" w:cs="Arial"/>
                <w:b/>
                <w:sz w:val="10"/>
                <w:szCs w:val="10"/>
              </w:rPr>
            </w:pPr>
          </w:p>
        </w:tc>
        <w:tc>
          <w:tcPr>
            <w:tcW w:w="163" w:type="pct"/>
            <w:tcBorders>
              <w:top w:val="single" w:sz="12" w:space="0" w:color="auto"/>
              <w:right w:val="single" w:sz="12" w:space="0" w:color="auto"/>
            </w:tcBorders>
            <w:shd w:val="clear" w:color="auto" w:fill="FF0000"/>
          </w:tcPr>
          <w:p w14:paraId="1180446E" w14:textId="77777777" w:rsidR="00FF0953" w:rsidRPr="00090ADF" w:rsidRDefault="00FF0953" w:rsidP="00B548C1">
            <w:pPr>
              <w:jc w:val="center"/>
              <w:rPr>
                <w:rFonts w:eastAsiaTheme="minorEastAsia" w:cs="Arial"/>
                <w:b/>
                <w:sz w:val="10"/>
                <w:szCs w:val="10"/>
              </w:rPr>
            </w:pPr>
          </w:p>
        </w:tc>
      </w:tr>
      <w:tr w:rsidR="00FF0953" w:rsidRPr="009431E1" w14:paraId="04048C4A" w14:textId="77777777" w:rsidTr="00B548C1">
        <w:trPr>
          <w:trHeight w:val="221"/>
        </w:trPr>
        <w:tc>
          <w:tcPr>
            <w:tcW w:w="5000" w:type="pct"/>
            <w:gridSpan w:val="28"/>
            <w:tcBorders>
              <w:top w:val="single" w:sz="12" w:space="0" w:color="auto"/>
              <w:left w:val="single" w:sz="12" w:space="0" w:color="auto"/>
              <w:right w:val="single" w:sz="12" w:space="0" w:color="auto"/>
            </w:tcBorders>
            <w:shd w:val="clear" w:color="auto" w:fill="A8D08D" w:themeFill="accent6" w:themeFillTint="99"/>
          </w:tcPr>
          <w:p w14:paraId="77333EFE" w14:textId="77777777" w:rsidR="00FF0953" w:rsidRPr="00F22306" w:rsidRDefault="00FF0953" w:rsidP="00B548C1">
            <w:pPr>
              <w:jc w:val="center"/>
              <w:rPr>
                <w:rFonts w:eastAsiaTheme="minorEastAsia" w:cs="Arial"/>
                <w:b/>
                <w:sz w:val="20"/>
                <w:szCs w:val="20"/>
              </w:rPr>
            </w:pPr>
            <w:r w:rsidRPr="00F22306">
              <w:rPr>
                <w:rFonts w:eastAsiaTheme="minorEastAsia" w:cs="Arial"/>
                <w:b/>
                <w:sz w:val="20"/>
                <w:szCs w:val="20"/>
              </w:rPr>
              <w:t>SFERA GOSPODARCZA</w:t>
            </w:r>
          </w:p>
        </w:tc>
      </w:tr>
      <w:tr w:rsidR="001C709E" w:rsidRPr="009431E1" w14:paraId="60CA12EB" w14:textId="77777777" w:rsidTr="000B52B2">
        <w:trPr>
          <w:trHeight w:val="395"/>
        </w:trPr>
        <w:tc>
          <w:tcPr>
            <w:tcW w:w="199" w:type="pct"/>
            <w:tcBorders>
              <w:top w:val="single" w:sz="12" w:space="0" w:color="auto"/>
              <w:left w:val="single" w:sz="12" w:space="0" w:color="auto"/>
            </w:tcBorders>
            <w:shd w:val="clear" w:color="auto" w:fill="E7E6E6" w:themeFill="background2"/>
          </w:tcPr>
          <w:p w14:paraId="3D86B532" w14:textId="77777777" w:rsidR="00FF0953" w:rsidRPr="009431E1" w:rsidRDefault="00FF0953" w:rsidP="00B548C1">
            <w:pPr>
              <w:jc w:val="center"/>
              <w:rPr>
                <w:rFonts w:eastAsiaTheme="minorEastAsia" w:cs="Arial"/>
                <w:sz w:val="12"/>
                <w:szCs w:val="12"/>
              </w:rPr>
            </w:pPr>
          </w:p>
          <w:p w14:paraId="73E20F7C" w14:textId="77777777" w:rsidR="00FF0953" w:rsidRPr="009431E1" w:rsidRDefault="00FF0953" w:rsidP="00B548C1">
            <w:pPr>
              <w:jc w:val="center"/>
              <w:rPr>
                <w:rFonts w:eastAsiaTheme="minorEastAsia" w:cs="Arial"/>
                <w:sz w:val="12"/>
                <w:szCs w:val="12"/>
              </w:rPr>
            </w:pPr>
            <w:r w:rsidRPr="009431E1">
              <w:rPr>
                <w:rFonts w:eastAsiaTheme="minorEastAsia" w:cs="Arial"/>
                <w:sz w:val="12"/>
                <w:szCs w:val="12"/>
              </w:rPr>
              <w:t>2</w:t>
            </w:r>
            <w:r>
              <w:rPr>
                <w:rFonts w:eastAsiaTheme="minorEastAsia" w:cs="Arial"/>
                <w:sz w:val="12"/>
                <w:szCs w:val="12"/>
              </w:rPr>
              <w:t>.</w:t>
            </w:r>
          </w:p>
        </w:tc>
        <w:tc>
          <w:tcPr>
            <w:tcW w:w="601" w:type="pct"/>
            <w:tcBorders>
              <w:top w:val="single" w:sz="12" w:space="0" w:color="auto"/>
              <w:right w:val="single" w:sz="12" w:space="0" w:color="auto"/>
            </w:tcBorders>
            <w:shd w:val="clear" w:color="auto" w:fill="F7CAAC" w:themeFill="accent2" w:themeFillTint="66"/>
          </w:tcPr>
          <w:p w14:paraId="4278FD76" w14:textId="77777777" w:rsidR="00FF0953" w:rsidRPr="009431E1" w:rsidRDefault="00FF0953" w:rsidP="00B548C1">
            <w:pPr>
              <w:jc w:val="center"/>
              <w:rPr>
                <w:rFonts w:eastAsiaTheme="minorEastAsia" w:cs="Arial"/>
                <w:sz w:val="12"/>
                <w:szCs w:val="12"/>
              </w:rPr>
            </w:pPr>
            <w:r w:rsidRPr="009431E1">
              <w:rPr>
                <w:rFonts w:eastAsiaTheme="minorEastAsia" w:cs="Arial"/>
                <w:sz w:val="12"/>
                <w:szCs w:val="12"/>
              </w:rPr>
              <w:t xml:space="preserve">OBSZARY KRYZYSOWE </w:t>
            </w:r>
            <w:r w:rsidRPr="009431E1">
              <w:rPr>
                <w:rFonts w:eastAsiaTheme="minorEastAsia" w:cs="Arial"/>
                <w:sz w:val="12"/>
                <w:szCs w:val="12"/>
              </w:rPr>
              <w:br/>
              <w:t>W SFERZE GOSPODARCZEJ</w:t>
            </w:r>
          </w:p>
        </w:tc>
        <w:tc>
          <w:tcPr>
            <w:tcW w:w="161" w:type="pct"/>
            <w:tcBorders>
              <w:top w:val="single" w:sz="12" w:space="0" w:color="auto"/>
              <w:left w:val="single" w:sz="12" w:space="0" w:color="auto"/>
              <w:bottom w:val="single" w:sz="2" w:space="0" w:color="auto"/>
            </w:tcBorders>
            <w:shd w:val="clear" w:color="auto" w:fill="FF0000"/>
          </w:tcPr>
          <w:p w14:paraId="36A0639F"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2" w:space="0" w:color="auto"/>
            </w:tcBorders>
            <w:shd w:val="clear" w:color="auto" w:fill="FF0000"/>
          </w:tcPr>
          <w:p w14:paraId="421A96BD"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1115B18C"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0848F605"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7212CD18"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56530329" w14:textId="77777777" w:rsidR="00FF0953" w:rsidRPr="009431E1" w:rsidRDefault="00FF0953" w:rsidP="00B548C1">
            <w:pP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49AD1608"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10331E74"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1424110D"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46AEC915"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3A650EA9"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51F02FAD"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0661E83A"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7516AD84"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020BA6DB"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140CC374"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48B2ECD8"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1334F1B0"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7128B0E5"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411737BA"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32C1C233"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4E43DA05"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1C0FD433"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264C6EF6"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5D49A350" w14:textId="77777777" w:rsidR="00FF0953" w:rsidRPr="009431E1" w:rsidRDefault="00FF0953" w:rsidP="00B548C1">
            <w:pPr>
              <w:jc w:val="center"/>
              <w:rPr>
                <w:rFonts w:eastAsiaTheme="minorEastAsia" w:cs="Arial"/>
                <w:b/>
                <w:sz w:val="12"/>
                <w:szCs w:val="12"/>
              </w:rPr>
            </w:pPr>
          </w:p>
        </w:tc>
        <w:tc>
          <w:tcPr>
            <w:tcW w:w="163" w:type="pct"/>
            <w:tcBorders>
              <w:top w:val="single" w:sz="12" w:space="0" w:color="auto"/>
              <w:right w:val="single" w:sz="12" w:space="0" w:color="auto"/>
            </w:tcBorders>
            <w:shd w:val="clear" w:color="auto" w:fill="FF0000"/>
          </w:tcPr>
          <w:p w14:paraId="6D0B2CFF" w14:textId="77777777" w:rsidR="00FF0953" w:rsidRPr="009431E1" w:rsidRDefault="00FF0953" w:rsidP="00B548C1">
            <w:pPr>
              <w:jc w:val="center"/>
              <w:rPr>
                <w:rFonts w:eastAsiaTheme="minorEastAsia" w:cs="Arial"/>
                <w:b/>
                <w:sz w:val="12"/>
                <w:szCs w:val="12"/>
              </w:rPr>
            </w:pPr>
          </w:p>
        </w:tc>
      </w:tr>
      <w:tr w:rsidR="00FF0953" w:rsidRPr="009431E1" w14:paraId="3C5EDD22" w14:textId="77777777" w:rsidTr="00B548C1">
        <w:trPr>
          <w:trHeight w:val="211"/>
        </w:trPr>
        <w:tc>
          <w:tcPr>
            <w:tcW w:w="5000" w:type="pct"/>
            <w:gridSpan w:val="28"/>
            <w:tcBorders>
              <w:top w:val="single" w:sz="12" w:space="0" w:color="auto"/>
              <w:left w:val="single" w:sz="12" w:space="0" w:color="auto"/>
              <w:right w:val="single" w:sz="12" w:space="0" w:color="auto"/>
            </w:tcBorders>
            <w:shd w:val="clear" w:color="auto" w:fill="A8D08D" w:themeFill="accent6" w:themeFillTint="99"/>
          </w:tcPr>
          <w:p w14:paraId="4344AAF2" w14:textId="77777777" w:rsidR="00FF0953" w:rsidRPr="00F22306" w:rsidRDefault="00FF0953" w:rsidP="00B548C1">
            <w:pPr>
              <w:jc w:val="center"/>
              <w:rPr>
                <w:rFonts w:eastAsiaTheme="minorEastAsia" w:cs="Arial"/>
                <w:b/>
                <w:sz w:val="20"/>
                <w:szCs w:val="20"/>
              </w:rPr>
            </w:pPr>
            <w:r w:rsidRPr="00F22306">
              <w:rPr>
                <w:rFonts w:eastAsiaTheme="minorEastAsia" w:cs="Arial"/>
                <w:b/>
                <w:sz w:val="20"/>
                <w:szCs w:val="20"/>
              </w:rPr>
              <w:t>SFERA ŚRODOWISKOWA</w:t>
            </w:r>
          </w:p>
        </w:tc>
      </w:tr>
      <w:tr w:rsidR="001C709E" w:rsidRPr="009431E1" w14:paraId="76B3DD8F" w14:textId="77777777" w:rsidTr="000B52B2">
        <w:trPr>
          <w:trHeight w:val="433"/>
        </w:trPr>
        <w:tc>
          <w:tcPr>
            <w:tcW w:w="199" w:type="pct"/>
            <w:tcBorders>
              <w:top w:val="single" w:sz="12" w:space="0" w:color="auto"/>
              <w:left w:val="single" w:sz="12" w:space="0" w:color="auto"/>
            </w:tcBorders>
            <w:shd w:val="clear" w:color="auto" w:fill="E7E6E6" w:themeFill="background2"/>
          </w:tcPr>
          <w:p w14:paraId="1E562550" w14:textId="77777777" w:rsidR="00FF0953" w:rsidRPr="009431E1" w:rsidRDefault="00FF0953" w:rsidP="00B548C1">
            <w:pPr>
              <w:jc w:val="center"/>
              <w:rPr>
                <w:rFonts w:eastAsiaTheme="minorEastAsia" w:cs="Arial"/>
                <w:sz w:val="12"/>
                <w:szCs w:val="12"/>
              </w:rPr>
            </w:pPr>
          </w:p>
          <w:p w14:paraId="69E23E3C" w14:textId="77777777" w:rsidR="00FF0953" w:rsidRPr="009431E1" w:rsidRDefault="00FF0953" w:rsidP="00B548C1">
            <w:pPr>
              <w:jc w:val="center"/>
              <w:rPr>
                <w:rFonts w:eastAsiaTheme="minorEastAsia" w:cs="Arial"/>
                <w:sz w:val="12"/>
                <w:szCs w:val="12"/>
              </w:rPr>
            </w:pPr>
            <w:r>
              <w:rPr>
                <w:rFonts w:eastAsiaTheme="minorEastAsia" w:cs="Arial"/>
                <w:sz w:val="12"/>
                <w:szCs w:val="12"/>
              </w:rPr>
              <w:t>3.</w:t>
            </w:r>
          </w:p>
          <w:p w14:paraId="277A6B46" w14:textId="77777777" w:rsidR="00FF0953" w:rsidRPr="009431E1" w:rsidRDefault="00FF0953" w:rsidP="00B548C1">
            <w:pPr>
              <w:jc w:val="center"/>
              <w:rPr>
                <w:rFonts w:eastAsiaTheme="minorEastAsia" w:cs="Arial"/>
                <w:sz w:val="12"/>
                <w:szCs w:val="12"/>
              </w:rPr>
            </w:pPr>
          </w:p>
        </w:tc>
        <w:tc>
          <w:tcPr>
            <w:tcW w:w="601" w:type="pct"/>
            <w:tcBorders>
              <w:top w:val="single" w:sz="12" w:space="0" w:color="auto"/>
              <w:right w:val="single" w:sz="12" w:space="0" w:color="auto"/>
            </w:tcBorders>
            <w:shd w:val="clear" w:color="auto" w:fill="F7CAAC" w:themeFill="accent2" w:themeFillTint="66"/>
          </w:tcPr>
          <w:p w14:paraId="1E72305A" w14:textId="77777777" w:rsidR="00FF0953" w:rsidRPr="009431E1" w:rsidRDefault="00FF0953" w:rsidP="00B548C1">
            <w:pPr>
              <w:jc w:val="center"/>
              <w:rPr>
                <w:rFonts w:eastAsiaTheme="minorEastAsia" w:cs="Arial"/>
                <w:sz w:val="12"/>
                <w:szCs w:val="12"/>
              </w:rPr>
            </w:pPr>
            <w:r w:rsidRPr="009431E1">
              <w:rPr>
                <w:rFonts w:eastAsiaTheme="minorEastAsia" w:cs="Arial"/>
                <w:sz w:val="12"/>
                <w:szCs w:val="12"/>
              </w:rPr>
              <w:t xml:space="preserve">OBSZARY KRYZYSOWE </w:t>
            </w:r>
            <w:r w:rsidRPr="009431E1">
              <w:rPr>
                <w:rFonts w:eastAsiaTheme="minorEastAsia" w:cs="Arial"/>
                <w:sz w:val="12"/>
                <w:szCs w:val="12"/>
              </w:rPr>
              <w:br/>
              <w:t>W SFERZE ŚRODOWISKOWEJ</w:t>
            </w:r>
          </w:p>
        </w:tc>
        <w:tc>
          <w:tcPr>
            <w:tcW w:w="161" w:type="pct"/>
            <w:tcBorders>
              <w:top w:val="single" w:sz="12" w:space="0" w:color="auto"/>
              <w:left w:val="single" w:sz="12" w:space="0" w:color="auto"/>
              <w:bottom w:val="single" w:sz="2" w:space="0" w:color="auto"/>
            </w:tcBorders>
            <w:shd w:val="clear" w:color="auto" w:fill="D9D9D9" w:themeFill="background1" w:themeFillShade="D9"/>
          </w:tcPr>
          <w:p w14:paraId="1DB5B0F5"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2" w:space="0" w:color="auto"/>
            </w:tcBorders>
            <w:shd w:val="clear" w:color="auto" w:fill="D9D9D9" w:themeFill="background1" w:themeFillShade="D9"/>
          </w:tcPr>
          <w:p w14:paraId="5E526CB0"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1B2072EF"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46E5E9E1"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7D4A3945"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238418C9" w14:textId="77777777" w:rsidR="00FF0953" w:rsidRPr="009431E1" w:rsidRDefault="00FF0953" w:rsidP="00B548C1">
            <w:pP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1DB78F4B"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2600F389"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0D8B8698"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3CB7350F"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5B7B50FF"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24DF2A98"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2071C889"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4826F5E7"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19B4795C"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3BA07B1D"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169FE653"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0F53A904"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1787AE09"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4B2C4FDB"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7E00746C"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727F5AB4"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1AC794D1"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75A4DF47"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5116A053" w14:textId="77777777" w:rsidR="00FF0953" w:rsidRPr="009431E1" w:rsidRDefault="00FF0953" w:rsidP="00B548C1">
            <w:pPr>
              <w:jc w:val="center"/>
              <w:rPr>
                <w:rFonts w:eastAsiaTheme="minorEastAsia" w:cs="Arial"/>
                <w:b/>
                <w:sz w:val="12"/>
                <w:szCs w:val="12"/>
              </w:rPr>
            </w:pPr>
          </w:p>
        </w:tc>
        <w:tc>
          <w:tcPr>
            <w:tcW w:w="163" w:type="pct"/>
            <w:tcBorders>
              <w:top w:val="single" w:sz="12" w:space="0" w:color="auto"/>
              <w:right w:val="single" w:sz="12" w:space="0" w:color="auto"/>
            </w:tcBorders>
            <w:shd w:val="clear" w:color="auto" w:fill="FF0000"/>
          </w:tcPr>
          <w:p w14:paraId="6C1181F7" w14:textId="77777777" w:rsidR="00FF0953" w:rsidRPr="009431E1" w:rsidRDefault="00FF0953" w:rsidP="00B548C1">
            <w:pPr>
              <w:jc w:val="center"/>
              <w:rPr>
                <w:rFonts w:eastAsiaTheme="minorEastAsia" w:cs="Arial"/>
                <w:b/>
                <w:sz w:val="12"/>
                <w:szCs w:val="12"/>
              </w:rPr>
            </w:pPr>
          </w:p>
        </w:tc>
      </w:tr>
      <w:tr w:rsidR="00FF0953" w:rsidRPr="009431E1" w14:paraId="7116BE43" w14:textId="77777777" w:rsidTr="00B548C1">
        <w:trPr>
          <w:trHeight w:val="227"/>
        </w:trPr>
        <w:tc>
          <w:tcPr>
            <w:tcW w:w="5000" w:type="pct"/>
            <w:gridSpan w:val="28"/>
            <w:tcBorders>
              <w:top w:val="single" w:sz="12" w:space="0" w:color="auto"/>
              <w:left w:val="single" w:sz="12" w:space="0" w:color="auto"/>
              <w:right w:val="single" w:sz="12" w:space="0" w:color="auto"/>
            </w:tcBorders>
            <w:shd w:val="clear" w:color="auto" w:fill="A8D08D" w:themeFill="accent6" w:themeFillTint="99"/>
          </w:tcPr>
          <w:p w14:paraId="6D47A877" w14:textId="77777777" w:rsidR="00FF0953" w:rsidRPr="00F22306" w:rsidRDefault="00FF0953" w:rsidP="00B548C1">
            <w:pPr>
              <w:jc w:val="center"/>
              <w:rPr>
                <w:rFonts w:eastAsiaTheme="minorEastAsia" w:cs="Arial"/>
                <w:b/>
                <w:sz w:val="20"/>
                <w:szCs w:val="20"/>
              </w:rPr>
            </w:pPr>
            <w:r w:rsidRPr="00F22306">
              <w:rPr>
                <w:rFonts w:eastAsiaTheme="minorEastAsia" w:cs="Arial"/>
                <w:b/>
                <w:sz w:val="20"/>
                <w:szCs w:val="20"/>
              </w:rPr>
              <w:t xml:space="preserve">SFERA PRZESTRZENNO </w:t>
            </w:r>
            <w:r w:rsidR="009E74CA">
              <w:rPr>
                <w:rFonts w:eastAsiaTheme="minorEastAsia" w:cs="Arial"/>
                <w:b/>
                <w:sz w:val="20"/>
                <w:szCs w:val="20"/>
              </w:rPr>
              <w:t>–</w:t>
            </w:r>
            <w:r w:rsidRPr="00F22306">
              <w:rPr>
                <w:rFonts w:eastAsiaTheme="minorEastAsia" w:cs="Arial"/>
                <w:b/>
                <w:sz w:val="20"/>
                <w:szCs w:val="20"/>
              </w:rPr>
              <w:t xml:space="preserve"> FUNKCJONALNA</w:t>
            </w:r>
          </w:p>
        </w:tc>
      </w:tr>
      <w:tr w:rsidR="001C709E" w:rsidRPr="009431E1" w14:paraId="528252C2" w14:textId="77777777" w:rsidTr="000B52B2">
        <w:trPr>
          <w:trHeight w:val="498"/>
        </w:trPr>
        <w:tc>
          <w:tcPr>
            <w:tcW w:w="199" w:type="pct"/>
            <w:tcBorders>
              <w:top w:val="single" w:sz="12" w:space="0" w:color="auto"/>
              <w:left w:val="single" w:sz="12" w:space="0" w:color="auto"/>
            </w:tcBorders>
            <w:shd w:val="clear" w:color="auto" w:fill="E7E6E6" w:themeFill="background2"/>
          </w:tcPr>
          <w:p w14:paraId="108DF2E0" w14:textId="77777777" w:rsidR="00FF0953" w:rsidRPr="009431E1" w:rsidRDefault="00FF0953" w:rsidP="00B548C1">
            <w:pPr>
              <w:jc w:val="center"/>
              <w:rPr>
                <w:rFonts w:eastAsiaTheme="minorEastAsia" w:cs="Arial"/>
                <w:sz w:val="12"/>
                <w:szCs w:val="12"/>
              </w:rPr>
            </w:pPr>
          </w:p>
          <w:p w14:paraId="30AB2975" w14:textId="77777777" w:rsidR="00FF0953" w:rsidRPr="009431E1" w:rsidRDefault="00FF0953" w:rsidP="00B548C1">
            <w:pPr>
              <w:jc w:val="center"/>
              <w:rPr>
                <w:rFonts w:eastAsiaTheme="minorEastAsia" w:cs="Arial"/>
                <w:sz w:val="12"/>
                <w:szCs w:val="12"/>
              </w:rPr>
            </w:pPr>
          </w:p>
          <w:p w14:paraId="31623C2E" w14:textId="77777777" w:rsidR="00FF0953" w:rsidRPr="009431E1" w:rsidRDefault="00FF0953" w:rsidP="00B548C1">
            <w:pPr>
              <w:jc w:val="center"/>
              <w:rPr>
                <w:rFonts w:eastAsiaTheme="minorEastAsia" w:cs="Arial"/>
                <w:sz w:val="12"/>
                <w:szCs w:val="12"/>
              </w:rPr>
            </w:pPr>
            <w:r w:rsidRPr="009431E1">
              <w:rPr>
                <w:rFonts w:eastAsiaTheme="minorEastAsia" w:cs="Arial"/>
                <w:sz w:val="12"/>
                <w:szCs w:val="12"/>
              </w:rPr>
              <w:t>4</w:t>
            </w:r>
            <w:r>
              <w:rPr>
                <w:rFonts w:eastAsiaTheme="minorEastAsia" w:cs="Arial"/>
                <w:sz w:val="12"/>
                <w:szCs w:val="12"/>
              </w:rPr>
              <w:t>.</w:t>
            </w:r>
          </w:p>
        </w:tc>
        <w:tc>
          <w:tcPr>
            <w:tcW w:w="601" w:type="pct"/>
            <w:tcBorders>
              <w:top w:val="single" w:sz="12" w:space="0" w:color="auto"/>
              <w:right w:val="single" w:sz="12" w:space="0" w:color="auto"/>
            </w:tcBorders>
            <w:shd w:val="clear" w:color="auto" w:fill="F7CAAC" w:themeFill="accent2" w:themeFillTint="66"/>
          </w:tcPr>
          <w:p w14:paraId="20AB7FEA" w14:textId="77777777" w:rsidR="00FF0953" w:rsidRPr="009431E1" w:rsidRDefault="00FF0953" w:rsidP="00B548C1">
            <w:pPr>
              <w:jc w:val="center"/>
              <w:rPr>
                <w:rFonts w:eastAsiaTheme="minorEastAsia" w:cs="Arial"/>
                <w:sz w:val="12"/>
                <w:szCs w:val="12"/>
              </w:rPr>
            </w:pPr>
            <w:r w:rsidRPr="009431E1">
              <w:rPr>
                <w:rFonts w:eastAsiaTheme="minorEastAsia" w:cs="Arial"/>
                <w:sz w:val="12"/>
                <w:szCs w:val="12"/>
              </w:rPr>
              <w:t xml:space="preserve">OBSZARY KRYZYSOWE </w:t>
            </w:r>
            <w:r w:rsidRPr="009431E1">
              <w:rPr>
                <w:rFonts w:eastAsiaTheme="minorEastAsia" w:cs="Arial"/>
                <w:sz w:val="12"/>
                <w:szCs w:val="12"/>
              </w:rPr>
              <w:br/>
              <w:t xml:space="preserve">W SFERZE PRZESTRZENNO </w:t>
            </w:r>
            <w:r w:rsidR="009E74CA">
              <w:rPr>
                <w:rFonts w:eastAsiaTheme="minorEastAsia" w:cs="Arial"/>
                <w:sz w:val="12"/>
                <w:szCs w:val="12"/>
              </w:rPr>
              <w:t>–</w:t>
            </w:r>
            <w:r w:rsidRPr="009431E1">
              <w:rPr>
                <w:rFonts w:eastAsiaTheme="minorEastAsia" w:cs="Arial"/>
                <w:sz w:val="12"/>
                <w:szCs w:val="12"/>
              </w:rPr>
              <w:t xml:space="preserve"> FUNKCJONALNEJ</w:t>
            </w:r>
          </w:p>
        </w:tc>
        <w:tc>
          <w:tcPr>
            <w:tcW w:w="161" w:type="pct"/>
            <w:tcBorders>
              <w:top w:val="single" w:sz="12" w:space="0" w:color="auto"/>
              <w:left w:val="single" w:sz="12" w:space="0" w:color="auto"/>
              <w:bottom w:val="single" w:sz="2" w:space="0" w:color="auto"/>
            </w:tcBorders>
            <w:shd w:val="clear" w:color="auto" w:fill="D9D9D9" w:themeFill="background1" w:themeFillShade="D9"/>
          </w:tcPr>
          <w:p w14:paraId="6E56E742"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2" w:space="0" w:color="auto"/>
            </w:tcBorders>
            <w:shd w:val="clear" w:color="auto" w:fill="D9D9D9" w:themeFill="background1" w:themeFillShade="D9"/>
          </w:tcPr>
          <w:p w14:paraId="16F2B21C"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77A79BA2"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740A9048"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544E12DD"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52369A1A" w14:textId="77777777" w:rsidR="00FF0953" w:rsidRPr="009431E1" w:rsidRDefault="00FF0953" w:rsidP="00B548C1">
            <w:pP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13C2ADEA"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2E96B503"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66AB071C"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4A3CA0E7"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12F58EB2"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716FEECB"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6E28E16C"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315CD9DB"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521E7682"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75B52BCB"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425E1164"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2DCE12E7"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55B7FF22"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0EC3A5AE"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02B7AE06"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5B9BDD4B"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05855A2C"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67E0FEE2"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3D9F0715" w14:textId="77777777" w:rsidR="00FF0953" w:rsidRPr="009431E1" w:rsidRDefault="00FF0953" w:rsidP="00B548C1">
            <w:pPr>
              <w:jc w:val="center"/>
              <w:rPr>
                <w:rFonts w:eastAsiaTheme="minorEastAsia" w:cs="Arial"/>
                <w:b/>
                <w:sz w:val="12"/>
                <w:szCs w:val="12"/>
              </w:rPr>
            </w:pPr>
          </w:p>
        </w:tc>
        <w:tc>
          <w:tcPr>
            <w:tcW w:w="163" w:type="pct"/>
            <w:tcBorders>
              <w:top w:val="single" w:sz="12" w:space="0" w:color="auto"/>
              <w:right w:val="single" w:sz="12" w:space="0" w:color="auto"/>
            </w:tcBorders>
            <w:shd w:val="clear" w:color="auto" w:fill="FF0000"/>
          </w:tcPr>
          <w:p w14:paraId="18DF8873" w14:textId="77777777" w:rsidR="00FF0953" w:rsidRPr="009431E1" w:rsidRDefault="00FF0953" w:rsidP="00B548C1">
            <w:pPr>
              <w:jc w:val="center"/>
              <w:rPr>
                <w:rFonts w:eastAsiaTheme="minorEastAsia" w:cs="Arial"/>
                <w:b/>
                <w:sz w:val="12"/>
                <w:szCs w:val="12"/>
              </w:rPr>
            </w:pPr>
          </w:p>
        </w:tc>
      </w:tr>
      <w:tr w:rsidR="00FF0953" w:rsidRPr="009431E1" w14:paraId="5E943A78" w14:textId="77777777" w:rsidTr="00B548C1">
        <w:trPr>
          <w:trHeight w:val="256"/>
        </w:trPr>
        <w:tc>
          <w:tcPr>
            <w:tcW w:w="5000" w:type="pct"/>
            <w:gridSpan w:val="28"/>
            <w:tcBorders>
              <w:top w:val="single" w:sz="12" w:space="0" w:color="auto"/>
              <w:left w:val="single" w:sz="12" w:space="0" w:color="auto"/>
              <w:right w:val="single" w:sz="12" w:space="0" w:color="auto"/>
            </w:tcBorders>
            <w:shd w:val="clear" w:color="auto" w:fill="A8D08D" w:themeFill="accent6" w:themeFillTint="99"/>
          </w:tcPr>
          <w:p w14:paraId="6CADB20B" w14:textId="77777777" w:rsidR="00FF0953" w:rsidRPr="00F22306" w:rsidRDefault="00FF0953" w:rsidP="00B548C1">
            <w:pPr>
              <w:jc w:val="center"/>
              <w:rPr>
                <w:rFonts w:eastAsiaTheme="minorEastAsia" w:cs="Arial"/>
                <w:b/>
                <w:sz w:val="20"/>
                <w:szCs w:val="20"/>
              </w:rPr>
            </w:pPr>
            <w:r w:rsidRPr="00F22306">
              <w:rPr>
                <w:rFonts w:eastAsiaTheme="minorEastAsia" w:cs="Arial"/>
                <w:b/>
                <w:sz w:val="20"/>
                <w:szCs w:val="20"/>
              </w:rPr>
              <w:t>SFERA TECHNICZNA</w:t>
            </w:r>
          </w:p>
        </w:tc>
      </w:tr>
      <w:tr w:rsidR="001C709E" w:rsidRPr="009431E1" w14:paraId="44CD9594" w14:textId="77777777" w:rsidTr="000B52B2">
        <w:trPr>
          <w:trHeight w:val="396"/>
        </w:trPr>
        <w:tc>
          <w:tcPr>
            <w:tcW w:w="199" w:type="pct"/>
            <w:tcBorders>
              <w:top w:val="single" w:sz="12" w:space="0" w:color="auto"/>
              <w:left w:val="single" w:sz="12" w:space="0" w:color="auto"/>
              <w:bottom w:val="single" w:sz="12" w:space="0" w:color="auto"/>
            </w:tcBorders>
            <w:shd w:val="clear" w:color="auto" w:fill="E7E6E6" w:themeFill="background2"/>
          </w:tcPr>
          <w:p w14:paraId="7793EBC7" w14:textId="77777777" w:rsidR="00FF0953" w:rsidRPr="009431E1" w:rsidRDefault="00FF0953" w:rsidP="00B548C1">
            <w:pPr>
              <w:jc w:val="center"/>
              <w:rPr>
                <w:rFonts w:eastAsiaTheme="minorEastAsia" w:cs="Arial"/>
                <w:sz w:val="12"/>
                <w:szCs w:val="12"/>
              </w:rPr>
            </w:pPr>
          </w:p>
          <w:p w14:paraId="00C91780" w14:textId="77777777" w:rsidR="00FF0953" w:rsidRPr="009431E1" w:rsidRDefault="00FF0953" w:rsidP="00B548C1">
            <w:pPr>
              <w:jc w:val="center"/>
              <w:rPr>
                <w:rFonts w:eastAsiaTheme="minorEastAsia" w:cs="Arial"/>
                <w:sz w:val="12"/>
                <w:szCs w:val="12"/>
              </w:rPr>
            </w:pPr>
            <w:r>
              <w:rPr>
                <w:rFonts w:eastAsiaTheme="minorEastAsia" w:cs="Arial"/>
                <w:sz w:val="12"/>
                <w:szCs w:val="12"/>
              </w:rPr>
              <w:t>5.</w:t>
            </w:r>
          </w:p>
        </w:tc>
        <w:tc>
          <w:tcPr>
            <w:tcW w:w="601" w:type="pct"/>
            <w:tcBorders>
              <w:top w:val="single" w:sz="12" w:space="0" w:color="auto"/>
              <w:bottom w:val="single" w:sz="12" w:space="0" w:color="auto"/>
              <w:right w:val="single" w:sz="12" w:space="0" w:color="auto"/>
            </w:tcBorders>
            <w:shd w:val="clear" w:color="auto" w:fill="F7CAAC" w:themeFill="accent2" w:themeFillTint="66"/>
          </w:tcPr>
          <w:p w14:paraId="3D9733AF" w14:textId="77777777" w:rsidR="00FF0953" w:rsidRPr="009431E1" w:rsidRDefault="00FF0953" w:rsidP="00B548C1">
            <w:pPr>
              <w:jc w:val="center"/>
              <w:rPr>
                <w:rFonts w:eastAsiaTheme="minorEastAsia" w:cs="Arial"/>
                <w:sz w:val="12"/>
                <w:szCs w:val="12"/>
              </w:rPr>
            </w:pPr>
            <w:r w:rsidRPr="009431E1">
              <w:rPr>
                <w:rFonts w:eastAsiaTheme="minorEastAsia" w:cs="Arial"/>
                <w:sz w:val="12"/>
                <w:szCs w:val="12"/>
              </w:rPr>
              <w:t xml:space="preserve">OBSZARY KRYZYSOWE </w:t>
            </w:r>
            <w:r w:rsidRPr="009431E1">
              <w:rPr>
                <w:rFonts w:eastAsiaTheme="minorEastAsia" w:cs="Arial"/>
                <w:sz w:val="12"/>
                <w:szCs w:val="12"/>
              </w:rPr>
              <w:br/>
              <w:t>W SFERZE TECHNICZNEJ</w:t>
            </w:r>
          </w:p>
        </w:tc>
        <w:tc>
          <w:tcPr>
            <w:tcW w:w="161" w:type="pct"/>
            <w:tcBorders>
              <w:top w:val="single" w:sz="12" w:space="0" w:color="auto"/>
              <w:left w:val="single" w:sz="12" w:space="0" w:color="auto"/>
              <w:bottom w:val="single" w:sz="12" w:space="0" w:color="auto"/>
            </w:tcBorders>
            <w:shd w:val="clear" w:color="auto" w:fill="D9D9D9" w:themeFill="background1" w:themeFillShade="D9"/>
          </w:tcPr>
          <w:p w14:paraId="6CA6A487"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D9D9D9" w:themeFill="background1" w:themeFillShade="D9"/>
          </w:tcPr>
          <w:p w14:paraId="5002C02F"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bottom w:val="single" w:sz="12" w:space="0" w:color="auto"/>
            </w:tcBorders>
            <w:shd w:val="clear" w:color="auto" w:fill="D9D9D9" w:themeFill="background1" w:themeFillShade="D9"/>
          </w:tcPr>
          <w:p w14:paraId="1493AFB5"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D9D9D9" w:themeFill="background1" w:themeFillShade="D9"/>
          </w:tcPr>
          <w:p w14:paraId="00C86410"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bottom w:val="single" w:sz="12" w:space="0" w:color="auto"/>
            </w:tcBorders>
            <w:shd w:val="clear" w:color="auto" w:fill="D9D9D9" w:themeFill="background1" w:themeFillShade="D9"/>
          </w:tcPr>
          <w:p w14:paraId="22B35ADC"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D9D9D9" w:themeFill="background1" w:themeFillShade="D9"/>
          </w:tcPr>
          <w:p w14:paraId="55B1615E" w14:textId="77777777" w:rsidR="00FF0953" w:rsidRPr="009431E1" w:rsidRDefault="00FF0953" w:rsidP="00B548C1">
            <w:pPr>
              <w:rPr>
                <w:rFonts w:eastAsiaTheme="minorEastAsia" w:cs="Arial"/>
                <w:b/>
                <w:sz w:val="12"/>
                <w:szCs w:val="12"/>
              </w:rPr>
            </w:pPr>
          </w:p>
        </w:tc>
        <w:tc>
          <w:tcPr>
            <w:tcW w:w="161" w:type="pct"/>
            <w:tcBorders>
              <w:top w:val="single" w:sz="12" w:space="0" w:color="auto"/>
              <w:bottom w:val="single" w:sz="12" w:space="0" w:color="auto"/>
            </w:tcBorders>
            <w:shd w:val="clear" w:color="auto" w:fill="D9D9D9" w:themeFill="background1" w:themeFillShade="D9"/>
          </w:tcPr>
          <w:p w14:paraId="10F14860"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D9D9D9" w:themeFill="background1" w:themeFillShade="D9"/>
          </w:tcPr>
          <w:p w14:paraId="1372585B"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bottom w:val="single" w:sz="12" w:space="0" w:color="auto"/>
            </w:tcBorders>
            <w:shd w:val="clear" w:color="auto" w:fill="D9D9D9" w:themeFill="background1" w:themeFillShade="D9"/>
          </w:tcPr>
          <w:p w14:paraId="24B4477E"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D9D9D9" w:themeFill="background1" w:themeFillShade="D9"/>
          </w:tcPr>
          <w:p w14:paraId="33277B99"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bottom w:val="single" w:sz="12" w:space="0" w:color="auto"/>
            </w:tcBorders>
            <w:shd w:val="clear" w:color="auto" w:fill="D9D9D9" w:themeFill="background1" w:themeFillShade="D9"/>
          </w:tcPr>
          <w:p w14:paraId="0CBD79B9"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FF0000"/>
          </w:tcPr>
          <w:p w14:paraId="5BF35937" w14:textId="77777777" w:rsidR="00FF0953" w:rsidRPr="0030338B" w:rsidRDefault="00FF0953" w:rsidP="00B548C1">
            <w:pPr>
              <w:jc w:val="center"/>
              <w:rPr>
                <w:rFonts w:eastAsiaTheme="minorEastAsia" w:cs="Arial"/>
                <w:sz w:val="16"/>
                <w:szCs w:val="16"/>
              </w:rPr>
            </w:pPr>
          </w:p>
        </w:tc>
        <w:tc>
          <w:tcPr>
            <w:tcW w:w="161" w:type="pct"/>
            <w:tcBorders>
              <w:top w:val="single" w:sz="12" w:space="0" w:color="auto"/>
              <w:bottom w:val="single" w:sz="12" w:space="0" w:color="auto"/>
            </w:tcBorders>
            <w:shd w:val="clear" w:color="auto" w:fill="FF0000"/>
          </w:tcPr>
          <w:p w14:paraId="21B276DD"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FF0000"/>
          </w:tcPr>
          <w:p w14:paraId="5686B4A1"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bottom w:val="single" w:sz="12" w:space="0" w:color="auto"/>
            </w:tcBorders>
            <w:shd w:val="clear" w:color="auto" w:fill="FF0000"/>
          </w:tcPr>
          <w:p w14:paraId="08CC751C"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FF0000"/>
          </w:tcPr>
          <w:p w14:paraId="26B566E0"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bottom w:val="single" w:sz="12" w:space="0" w:color="auto"/>
            </w:tcBorders>
            <w:shd w:val="clear" w:color="auto" w:fill="FF0000"/>
          </w:tcPr>
          <w:p w14:paraId="18385F97" w14:textId="77777777" w:rsidR="00FF0953" w:rsidRPr="0030338B" w:rsidRDefault="00FF0953" w:rsidP="00B548C1">
            <w:pPr>
              <w:jc w:val="center"/>
              <w:rPr>
                <w:rFonts w:eastAsiaTheme="minorEastAsia" w:cs="Arial"/>
                <w:sz w:val="16"/>
                <w:szCs w:val="16"/>
              </w:rPr>
            </w:pPr>
          </w:p>
        </w:tc>
        <w:tc>
          <w:tcPr>
            <w:tcW w:w="162" w:type="pct"/>
            <w:tcBorders>
              <w:top w:val="single" w:sz="12" w:space="0" w:color="auto"/>
            </w:tcBorders>
            <w:shd w:val="clear" w:color="auto" w:fill="D9D9D9" w:themeFill="background1" w:themeFillShade="D9"/>
          </w:tcPr>
          <w:p w14:paraId="45B7F0E2"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D9D9D9" w:themeFill="background1" w:themeFillShade="D9"/>
          </w:tcPr>
          <w:p w14:paraId="3CA0DD73"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D9D9D9" w:themeFill="background1" w:themeFillShade="D9"/>
          </w:tcPr>
          <w:p w14:paraId="025C6C55"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2EB4AD68"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tcBorders>
            <w:shd w:val="clear" w:color="auto" w:fill="FF0000"/>
          </w:tcPr>
          <w:p w14:paraId="646D2EEC"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tcBorders>
            <w:shd w:val="clear" w:color="auto" w:fill="FF0000"/>
          </w:tcPr>
          <w:p w14:paraId="4BADF0CC"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FF0000"/>
          </w:tcPr>
          <w:p w14:paraId="6AFB8C83" w14:textId="77777777" w:rsidR="00FF0953" w:rsidRPr="0030338B" w:rsidRDefault="00FF0953" w:rsidP="00B548C1">
            <w:pPr>
              <w:jc w:val="center"/>
              <w:rPr>
                <w:rFonts w:eastAsiaTheme="minorEastAsia" w:cs="Arial"/>
                <w:sz w:val="16"/>
                <w:szCs w:val="16"/>
              </w:rPr>
            </w:pPr>
          </w:p>
        </w:tc>
        <w:tc>
          <w:tcPr>
            <w:tcW w:w="161" w:type="pct"/>
            <w:tcBorders>
              <w:top w:val="single" w:sz="12" w:space="0" w:color="auto"/>
            </w:tcBorders>
            <w:shd w:val="clear" w:color="auto" w:fill="D9D9D9" w:themeFill="background1" w:themeFillShade="D9"/>
          </w:tcPr>
          <w:p w14:paraId="4F4A6597" w14:textId="77777777" w:rsidR="00FF0953" w:rsidRPr="009431E1" w:rsidRDefault="00FF0953" w:rsidP="00B548C1">
            <w:pPr>
              <w:jc w:val="center"/>
              <w:rPr>
                <w:rFonts w:eastAsiaTheme="minorEastAsia" w:cs="Arial"/>
                <w:b/>
                <w:sz w:val="12"/>
                <w:szCs w:val="12"/>
              </w:rPr>
            </w:pPr>
          </w:p>
        </w:tc>
        <w:tc>
          <w:tcPr>
            <w:tcW w:w="163" w:type="pct"/>
            <w:tcBorders>
              <w:top w:val="single" w:sz="12" w:space="0" w:color="auto"/>
              <w:bottom w:val="single" w:sz="12" w:space="0" w:color="auto"/>
              <w:right w:val="single" w:sz="12" w:space="0" w:color="auto"/>
            </w:tcBorders>
            <w:shd w:val="clear" w:color="auto" w:fill="D9D9D9" w:themeFill="background1" w:themeFillShade="D9"/>
          </w:tcPr>
          <w:p w14:paraId="74283030" w14:textId="77777777" w:rsidR="00FF0953" w:rsidRPr="0030338B" w:rsidRDefault="00FF0953" w:rsidP="00B548C1">
            <w:pPr>
              <w:jc w:val="center"/>
              <w:rPr>
                <w:rFonts w:eastAsiaTheme="minorEastAsia" w:cs="Arial"/>
                <w:sz w:val="16"/>
                <w:szCs w:val="16"/>
              </w:rPr>
            </w:pPr>
          </w:p>
        </w:tc>
      </w:tr>
      <w:tr w:rsidR="001C709E" w:rsidRPr="009431E1" w14:paraId="15B22384" w14:textId="77777777" w:rsidTr="000B52B2">
        <w:trPr>
          <w:trHeight w:val="389"/>
        </w:trPr>
        <w:tc>
          <w:tcPr>
            <w:tcW w:w="801" w:type="pct"/>
            <w:gridSpan w:val="2"/>
            <w:tcBorders>
              <w:top w:val="single" w:sz="12" w:space="0" w:color="auto"/>
              <w:left w:val="single" w:sz="12" w:space="0" w:color="auto"/>
              <w:bottom w:val="single" w:sz="12" w:space="0" w:color="auto"/>
              <w:right w:val="single" w:sz="12" w:space="0" w:color="auto"/>
            </w:tcBorders>
            <w:shd w:val="clear" w:color="auto" w:fill="A8D08D" w:themeFill="accent6" w:themeFillTint="99"/>
          </w:tcPr>
          <w:p w14:paraId="1DF01739" w14:textId="77777777" w:rsidR="00FF0953" w:rsidRPr="009431E1" w:rsidRDefault="00FF0953" w:rsidP="00B548C1">
            <w:pPr>
              <w:jc w:val="left"/>
              <w:rPr>
                <w:rFonts w:eastAsiaTheme="minorEastAsia" w:cs="Arial"/>
                <w:sz w:val="12"/>
                <w:szCs w:val="12"/>
              </w:rPr>
            </w:pPr>
            <w:r w:rsidRPr="009431E1">
              <w:rPr>
                <w:rFonts w:eastAsiaTheme="minorEastAsia" w:cs="Arial"/>
                <w:sz w:val="12"/>
                <w:szCs w:val="12"/>
              </w:rPr>
              <w:t xml:space="preserve">Jednostka analityczna (JA) oznaczona </w:t>
            </w:r>
            <w:r w:rsidRPr="009431E1">
              <w:rPr>
                <w:rFonts w:eastAsiaTheme="minorEastAsia" w:cs="Arial"/>
                <w:b/>
                <w:sz w:val="12"/>
                <w:szCs w:val="12"/>
              </w:rPr>
              <w:t>jako obszar zdegradowany (OZ)</w:t>
            </w:r>
          </w:p>
        </w:tc>
        <w:tc>
          <w:tcPr>
            <w:tcW w:w="161" w:type="pct"/>
            <w:tcBorders>
              <w:top w:val="single" w:sz="12" w:space="0" w:color="auto"/>
              <w:left w:val="single" w:sz="12" w:space="0" w:color="auto"/>
              <w:bottom w:val="single" w:sz="12" w:space="0" w:color="auto"/>
            </w:tcBorders>
            <w:shd w:val="clear" w:color="auto" w:fill="A8D08D" w:themeFill="accent6" w:themeFillTint="99"/>
          </w:tcPr>
          <w:p w14:paraId="1EB7B1FD" w14:textId="77777777" w:rsidR="00FF0953" w:rsidRPr="009431E1" w:rsidRDefault="00FF0953" w:rsidP="00B548C1">
            <w:pPr>
              <w:jc w:val="center"/>
              <w:rPr>
                <w:rFonts w:eastAsiaTheme="minorEastAsia" w:cs="Arial"/>
                <w:b/>
                <w:sz w:val="12"/>
                <w:szCs w:val="12"/>
              </w:rPr>
            </w:pPr>
          </w:p>
        </w:tc>
        <w:tc>
          <w:tcPr>
            <w:tcW w:w="162" w:type="pct"/>
            <w:tcBorders>
              <w:top w:val="single" w:sz="12" w:space="0" w:color="auto"/>
              <w:bottom w:val="single" w:sz="12" w:space="0" w:color="auto"/>
            </w:tcBorders>
            <w:shd w:val="clear" w:color="auto" w:fill="A8D08D" w:themeFill="accent6" w:themeFillTint="99"/>
          </w:tcPr>
          <w:p w14:paraId="0833E6F1" w14:textId="77777777" w:rsidR="00FF0953" w:rsidRPr="009431E1" w:rsidRDefault="00FF0953" w:rsidP="00B548C1">
            <w:pPr>
              <w:jc w:val="center"/>
              <w:rPr>
                <w:rFonts w:eastAsiaTheme="minorEastAsia" w:cs="Arial"/>
                <w:b/>
                <w:sz w:val="12"/>
                <w:szCs w:val="12"/>
              </w:rPr>
            </w:pPr>
          </w:p>
        </w:tc>
        <w:tc>
          <w:tcPr>
            <w:tcW w:w="161" w:type="pct"/>
            <w:tcBorders>
              <w:top w:val="single" w:sz="12" w:space="0" w:color="auto"/>
              <w:bottom w:val="single" w:sz="12" w:space="0" w:color="auto"/>
            </w:tcBorders>
            <w:shd w:val="clear" w:color="auto" w:fill="A8D08D" w:themeFill="accent6" w:themeFillTint="99"/>
          </w:tcPr>
          <w:p w14:paraId="4A2F6F96" w14:textId="77777777" w:rsidR="00FF0953" w:rsidRPr="009431E1" w:rsidRDefault="00FF0953" w:rsidP="00B548C1">
            <w:pPr>
              <w:jc w:val="center"/>
              <w:rPr>
                <w:rFonts w:eastAsiaTheme="minorEastAsia" w:cs="Arial"/>
                <w:sz w:val="12"/>
                <w:szCs w:val="12"/>
              </w:rPr>
            </w:pPr>
          </w:p>
        </w:tc>
        <w:tc>
          <w:tcPr>
            <w:tcW w:w="162" w:type="pct"/>
            <w:tcBorders>
              <w:top w:val="single" w:sz="12" w:space="0" w:color="auto"/>
              <w:bottom w:val="single" w:sz="12" w:space="0" w:color="auto"/>
            </w:tcBorders>
            <w:shd w:val="clear" w:color="auto" w:fill="A8D08D" w:themeFill="accent6" w:themeFillTint="99"/>
          </w:tcPr>
          <w:p w14:paraId="18D8A4A3" w14:textId="77777777" w:rsidR="00FF0953" w:rsidRPr="009431E1" w:rsidRDefault="00FF0953" w:rsidP="00B548C1">
            <w:pPr>
              <w:jc w:val="center"/>
              <w:rPr>
                <w:rFonts w:eastAsiaTheme="minorEastAsia" w:cs="Arial"/>
                <w:sz w:val="12"/>
                <w:szCs w:val="12"/>
              </w:rPr>
            </w:pPr>
          </w:p>
        </w:tc>
        <w:tc>
          <w:tcPr>
            <w:tcW w:w="161" w:type="pct"/>
            <w:tcBorders>
              <w:top w:val="single" w:sz="12" w:space="0" w:color="auto"/>
              <w:bottom w:val="single" w:sz="12" w:space="0" w:color="auto"/>
            </w:tcBorders>
            <w:shd w:val="clear" w:color="auto" w:fill="A8D08D" w:themeFill="accent6" w:themeFillTint="99"/>
          </w:tcPr>
          <w:p w14:paraId="4A30BE35" w14:textId="77777777" w:rsidR="00FF0953" w:rsidRPr="009431E1" w:rsidRDefault="00FF0953" w:rsidP="00B548C1">
            <w:pPr>
              <w:jc w:val="center"/>
              <w:rPr>
                <w:rFonts w:eastAsiaTheme="minorEastAsia" w:cs="Arial"/>
                <w:sz w:val="12"/>
                <w:szCs w:val="12"/>
              </w:rPr>
            </w:pPr>
          </w:p>
        </w:tc>
        <w:tc>
          <w:tcPr>
            <w:tcW w:w="162" w:type="pct"/>
            <w:tcBorders>
              <w:top w:val="single" w:sz="12" w:space="0" w:color="auto"/>
              <w:bottom w:val="single" w:sz="12" w:space="0" w:color="auto"/>
            </w:tcBorders>
            <w:shd w:val="clear" w:color="auto" w:fill="A8D08D" w:themeFill="accent6" w:themeFillTint="99"/>
          </w:tcPr>
          <w:p w14:paraId="4AFDCB8C" w14:textId="77777777" w:rsidR="00FF0953" w:rsidRPr="009431E1" w:rsidRDefault="00FF0953" w:rsidP="00B548C1">
            <w:pPr>
              <w:jc w:val="center"/>
              <w:rPr>
                <w:rFonts w:eastAsiaTheme="minorEastAsia" w:cs="Arial"/>
                <w:sz w:val="12"/>
                <w:szCs w:val="12"/>
              </w:rPr>
            </w:pPr>
          </w:p>
        </w:tc>
        <w:tc>
          <w:tcPr>
            <w:tcW w:w="161" w:type="pct"/>
            <w:tcBorders>
              <w:top w:val="single" w:sz="12" w:space="0" w:color="auto"/>
              <w:bottom w:val="single" w:sz="12" w:space="0" w:color="auto"/>
            </w:tcBorders>
            <w:shd w:val="clear" w:color="auto" w:fill="A8D08D" w:themeFill="accent6" w:themeFillTint="99"/>
          </w:tcPr>
          <w:p w14:paraId="0576A0F7" w14:textId="77777777" w:rsidR="00FF0953" w:rsidRPr="009431E1" w:rsidRDefault="00FF0953" w:rsidP="00B548C1">
            <w:pPr>
              <w:jc w:val="center"/>
              <w:rPr>
                <w:rFonts w:eastAsiaTheme="minorEastAsia" w:cs="Arial"/>
                <w:sz w:val="12"/>
                <w:szCs w:val="12"/>
              </w:rPr>
            </w:pPr>
          </w:p>
        </w:tc>
        <w:tc>
          <w:tcPr>
            <w:tcW w:w="162" w:type="pct"/>
            <w:tcBorders>
              <w:top w:val="single" w:sz="12" w:space="0" w:color="auto"/>
              <w:bottom w:val="single" w:sz="12" w:space="0" w:color="auto"/>
            </w:tcBorders>
            <w:shd w:val="clear" w:color="auto" w:fill="A8D08D" w:themeFill="accent6" w:themeFillTint="99"/>
          </w:tcPr>
          <w:p w14:paraId="3309D4CF" w14:textId="77777777" w:rsidR="00FF0953" w:rsidRPr="009431E1" w:rsidRDefault="00FF0953" w:rsidP="00B548C1">
            <w:pPr>
              <w:jc w:val="center"/>
              <w:rPr>
                <w:rFonts w:eastAsiaTheme="minorEastAsia" w:cs="Arial"/>
                <w:sz w:val="12"/>
                <w:szCs w:val="12"/>
              </w:rPr>
            </w:pPr>
          </w:p>
        </w:tc>
        <w:tc>
          <w:tcPr>
            <w:tcW w:w="161" w:type="pct"/>
            <w:tcBorders>
              <w:top w:val="single" w:sz="12" w:space="0" w:color="auto"/>
              <w:bottom w:val="single" w:sz="12" w:space="0" w:color="auto"/>
            </w:tcBorders>
            <w:shd w:val="clear" w:color="auto" w:fill="A8D08D" w:themeFill="accent6" w:themeFillTint="99"/>
          </w:tcPr>
          <w:p w14:paraId="1B35E211" w14:textId="77777777" w:rsidR="00FF0953" w:rsidRPr="009431E1" w:rsidRDefault="00FF0953" w:rsidP="00B548C1">
            <w:pPr>
              <w:jc w:val="center"/>
              <w:rPr>
                <w:rFonts w:eastAsiaTheme="minorEastAsia" w:cs="Arial"/>
                <w:sz w:val="12"/>
                <w:szCs w:val="12"/>
              </w:rPr>
            </w:pPr>
          </w:p>
        </w:tc>
        <w:tc>
          <w:tcPr>
            <w:tcW w:w="162" w:type="pct"/>
            <w:tcBorders>
              <w:top w:val="single" w:sz="12" w:space="0" w:color="auto"/>
              <w:bottom w:val="single" w:sz="12" w:space="0" w:color="auto"/>
            </w:tcBorders>
            <w:shd w:val="clear" w:color="auto" w:fill="A8D08D" w:themeFill="accent6" w:themeFillTint="99"/>
          </w:tcPr>
          <w:p w14:paraId="7D2E69FC" w14:textId="77777777" w:rsidR="00FF0953" w:rsidRPr="009431E1" w:rsidRDefault="00FF0953" w:rsidP="00B548C1">
            <w:pPr>
              <w:jc w:val="center"/>
              <w:rPr>
                <w:rFonts w:eastAsiaTheme="minorEastAsia" w:cs="Arial"/>
                <w:sz w:val="12"/>
                <w:szCs w:val="12"/>
              </w:rPr>
            </w:pPr>
          </w:p>
        </w:tc>
        <w:tc>
          <w:tcPr>
            <w:tcW w:w="161" w:type="pct"/>
            <w:tcBorders>
              <w:top w:val="single" w:sz="12" w:space="0" w:color="auto"/>
              <w:bottom w:val="single" w:sz="12" w:space="0" w:color="auto"/>
            </w:tcBorders>
            <w:shd w:val="clear" w:color="auto" w:fill="A8D08D" w:themeFill="accent6" w:themeFillTint="99"/>
          </w:tcPr>
          <w:p w14:paraId="78A4D125" w14:textId="77777777" w:rsidR="00FF0953" w:rsidRPr="009431E1" w:rsidRDefault="00FF0953" w:rsidP="00B548C1">
            <w:pPr>
              <w:jc w:val="center"/>
              <w:rPr>
                <w:rFonts w:eastAsiaTheme="minorEastAsia" w:cs="Arial"/>
                <w:sz w:val="12"/>
                <w:szCs w:val="12"/>
              </w:rPr>
            </w:pPr>
          </w:p>
        </w:tc>
        <w:tc>
          <w:tcPr>
            <w:tcW w:w="162" w:type="pct"/>
            <w:tcBorders>
              <w:top w:val="single" w:sz="12" w:space="0" w:color="auto"/>
              <w:bottom w:val="single" w:sz="12" w:space="0" w:color="auto"/>
            </w:tcBorders>
            <w:shd w:val="clear" w:color="auto" w:fill="FF0000"/>
            <w:vAlign w:val="center"/>
          </w:tcPr>
          <w:p w14:paraId="65F86828" w14:textId="77777777" w:rsidR="00FF0953" w:rsidRPr="003324E6" w:rsidRDefault="00FF0953" w:rsidP="00B548C1">
            <w:pPr>
              <w:jc w:val="center"/>
              <w:rPr>
                <w:rFonts w:eastAsiaTheme="minorEastAsia" w:cs="Arial"/>
                <w:sz w:val="16"/>
                <w:szCs w:val="16"/>
              </w:rPr>
            </w:pPr>
            <w:r w:rsidRPr="003324E6">
              <w:rPr>
                <w:rFonts w:eastAsiaTheme="minorEastAsia" w:cstheme="minorHAnsi"/>
                <w:b/>
                <w:sz w:val="16"/>
                <w:szCs w:val="16"/>
              </w:rPr>
              <w:t>√</w:t>
            </w:r>
          </w:p>
        </w:tc>
        <w:tc>
          <w:tcPr>
            <w:tcW w:w="161" w:type="pct"/>
            <w:tcBorders>
              <w:top w:val="single" w:sz="12" w:space="0" w:color="auto"/>
              <w:bottom w:val="single" w:sz="12" w:space="0" w:color="auto"/>
            </w:tcBorders>
            <w:shd w:val="clear" w:color="auto" w:fill="FF0000"/>
            <w:vAlign w:val="center"/>
          </w:tcPr>
          <w:p w14:paraId="05C0C025" w14:textId="77777777" w:rsidR="00FF0953" w:rsidRPr="003324E6" w:rsidRDefault="00FF0953" w:rsidP="00B548C1">
            <w:pPr>
              <w:jc w:val="center"/>
              <w:rPr>
                <w:rFonts w:eastAsiaTheme="minorEastAsia" w:cs="Arial"/>
                <w:sz w:val="16"/>
                <w:szCs w:val="16"/>
              </w:rPr>
            </w:pPr>
            <w:r w:rsidRPr="003324E6">
              <w:rPr>
                <w:rFonts w:eastAsiaTheme="minorEastAsia" w:cstheme="minorHAnsi"/>
                <w:b/>
                <w:sz w:val="16"/>
                <w:szCs w:val="16"/>
              </w:rPr>
              <w:t>√</w:t>
            </w:r>
          </w:p>
        </w:tc>
        <w:tc>
          <w:tcPr>
            <w:tcW w:w="162" w:type="pct"/>
            <w:tcBorders>
              <w:top w:val="single" w:sz="12" w:space="0" w:color="auto"/>
              <w:bottom w:val="single" w:sz="12" w:space="0" w:color="auto"/>
            </w:tcBorders>
            <w:shd w:val="clear" w:color="auto" w:fill="FF0000"/>
            <w:vAlign w:val="center"/>
          </w:tcPr>
          <w:p w14:paraId="4E97F759" w14:textId="77777777" w:rsidR="00FF0953" w:rsidRPr="003324E6" w:rsidRDefault="00FF0953" w:rsidP="00B548C1">
            <w:pPr>
              <w:jc w:val="center"/>
              <w:rPr>
                <w:rFonts w:eastAsiaTheme="minorEastAsia" w:cs="Arial"/>
                <w:sz w:val="16"/>
                <w:szCs w:val="16"/>
              </w:rPr>
            </w:pPr>
            <w:r w:rsidRPr="003324E6">
              <w:rPr>
                <w:rFonts w:eastAsiaTheme="minorEastAsia" w:cstheme="minorHAnsi"/>
                <w:b/>
                <w:sz w:val="16"/>
                <w:szCs w:val="16"/>
              </w:rPr>
              <w:t>√</w:t>
            </w:r>
          </w:p>
        </w:tc>
        <w:tc>
          <w:tcPr>
            <w:tcW w:w="161" w:type="pct"/>
            <w:tcBorders>
              <w:top w:val="single" w:sz="12" w:space="0" w:color="auto"/>
              <w:bottom w:val="single" w:sz="12" w:space="0" w:color="auto"/>
            </w:tcBorders>
            <w:shd w:val="clear" w:color="auto" w:fill="FF0000"/>
            <w:vAlign w:val="center"/>
          </w:tcPr>
          <w:p w14:paraId="36F8FC1B" w14:textId="77777777" w:rsidR="00FF0953" w:rsidRPr="003324E6" w:rsidRDefault="00FF0953" w:rsidP="00B548C1">
            <w:pPr>
              <w:jc w:val="center"/>
              <w:rPr>
                <w:rFonts w:eastAsiaTheme="minorEastAsia" w:cs="Arial"/>
                <w:sz w:val="16"/>
                <w:szCs w:val="16"/>
              </w:rPr>
            </w:pPr>
            <w:r w:rsidRPr="003324E6">
              <w:rPr>
                <w:rFonts w:eastAsiaTheme="minorEastAsia" w:cstheme="minorHAnsi"/>
                <w:b/>
                <w:sz w:val="16"/>
                <w:szCs w:val="16"/>
              </w:rPr>
              <w:t>√</w:t>
            </w:r>
          </w:p>
        </w:tc>
        <w:tc>
          <w:tcPr>
            <w:tcW w:w="162" w:type="pct"/>
            <w:tcBorders>
              <w:top w:val="single" w:sz="12" w:space="0" w:color="auto"/>
              <w:bottom w:val="single" w:sz="12" w:space="0" w:color="auto"/>
            </w:tcBorders>
            <w:shd w:val="clear" w:color="auto" w:fill="FF0000"/>
            <w:vAlign w:val="center"/>
          </w:tcPr>
          <w:p w14:paraId="08EC6B6F" w14:textId="77777777" w:rsidR="00FF0953" w:rsidRPr="003324E6" w:rsidRDefault="00FF0953" w:rsidP="00B548C1">
            <w:pPr>
              <w:jc w:val="center"/>
              <w:rPr>
                <w:rFonts w:eastAsiaTheme="minorEastAsia" w:cs="Arial"/>
                <w:sz w:val="16"/>
                <w:szCs w:val="16"/>
              </w:rPr>
            </w:pPr>
            <w:r w:rsidRPr="003324E6">
              <w:rPr>
                <w:rFonts w:eastAsiaTheme="minorEastAsia" w:cstheme="minorHAnsi"/>
                <w:b/>
                <w:sz w:val="16"/>
                <w:szCs w:val="16"/>
              </w:rPr>
              <w:t>√</w:t>
            </w:r>
          </w:p>
        </w:tc>
        <w:tc>
          <w:tcPr>
            <w:tcW w:w="161" w:type="pct"/>
            <w:tcBorders>
              <w:top w:val="single" w:sz="12" w:space="0" w:color="auto"/>
              <w:bottom w:val="single" w:sz="12" w:space="0" w:color="auto"/>
            </w:tcBorders>
            <w:shd w:val="clear" w:color="auto" w:fill="FF0000"/>
            <w:vAlign w:val="center"/>
          </w:tcPr>
          <w:p w14:paraId="70E229B5" w14:textId="77777777" w:rsidR="00FF0953" w:rsidRPr="003324E6" w:rsidRDefault="00FF0953" w:rsidP="00B548C1">
            <w:pPr>
              <w:jc w:val="center"/>
              <w:rPr>
                <w:rFonts w:eastAsiaTheme="minorEastAsia" w:cs="Arial"/>
                <w:sz w:val="16"/>
                <w:szCs w:val="16"/>
              </w:rPr>
            </w:pPr>
            <w:r w:rsidRPr="003324E6">
              <w:rPr>
                <w:rFonts w:eastAsiaTheme="minorEastAsia" w:cstheme="minorHAnsi"/>
                <w:b/>
                <w:sz w:val="16"/>
                <w:szCs w:val="16"/>
              </w:rPr>
              <w:t>√</w:t>
            </w:r>
          </w:p>
        </w:tc>
        <w:tc>
          <w:tcPr>
            <w:tcW w:w="162" w:type="pct"/>
            <w:tcBorders>
              <w:top w:val="single" w:sz="12" w:space="0" w:color="auto"/>
              <w:bottom w:val="single" w:sz="12" w:space="0" w:color="auto"/>
            </w:tcBorders>
            <w:shd w:val="clear" w:color="auto" w:fill="A8D08D" w:themeFill="accent6" w:themeFillTint="99"/>
            <w:vAlign w:val="center"/>
          </w:tcPr>
          <w:p w14:paraId="2F670149" w14:textId="77777777" w:rsidR="00FF0953" w:rsidRPr="009431E1" w:rsidRDefault="00FF0953" w:rsidP="00B548C1">
            <w:pPr>
              <w:jc w:val="center"/>
              <w:rPr>
                <w:rFonts w:eastAsiaTheme="minorEastAsia" w:cs="Arial"/>
                <w:sz w:val="12"/>
                <w:szCs w:val="12"/>
              </w:rPr>
            </w:pPr>
          </w:p>
        </w:tc>
        <w:tc>
          <w:tcPr>
            <w:tcW w:w="161" w:type="pct"/>
            <w:tcBorders>
              <w:top w:val="single" w:sz="12" w:space="0" w:color="auto"/>
              <w:bottom w:val="single" w:sz="12" w:space="0" w:color="auto"/>
            </w:tcBorders>
            <w:shd w:val="clear" w:color="auto" w:fill="A8D08D" w:themeFill="accent6" w:themeFillTint="99"/>
            <w:vAlign w:val="center"/>
          </w:tcPr>
          <w:p w14:paraId="1DA9232A" w14:textId="77777777" w:rsidR="00FF0953" w:rsidRPr="009431E1" w:rsidRDefault="00FF0953" w:rsidP="00B548C1">
            <w:pPr>
              <w:jc w:val="center"/>
              <w:rPr>
                <w:rFonts w:eastAsiaTheme="minorEastAsia" w:cs="Arial"/>
                <w:sz w:val="12"/>
                <w:szCs w:val="12"/>
              </w:rPr>
            </w:pPr>
          </w:p>
        </w:tc>
        <w:tc>
          <w:tcPr>
            <w:tcW w:w="162" w:type="pct"/>
            <w:tcBorders>
              <w:top w:val="single" w:sz="12" w:space="0" w:color="auto"/>
              <w:bottom w:val="single" w:sz="12" w:space="0" w:color="auto"/>
            </w:tcBorders>
            <w:shd w:val="clear" w:color="auto" w:fill="A8D08D" w:themeFill="accent6" w:themeFillTint="99"/>
            <w:vAlign w:val="center"/>
          </w:tcPr>
          <w:p w14:paraId="7CB6CD55" w14:textId="77777777" w:rsidR="00FF0953" w:rsidRPr="009431E1" w:rsidRDefault="00FF0953" w:rsidP="00B548C1">
            <w:pPr>
              <w:jc w:val="center"/>
              <w:rPr>
                <w:rFonts w:eastAsiaTheme="minorEastAsia" w:cs="Arial"/>
                <w:sz w:val="12"/>
                <w:szCs w:val="12"/>
              </w:rPr>
            </w:pPr>
          </w:p>
        </w:tc>
        <w:tc>
          <w:tcPr>
            <w:tcW w:w="161" w:type="pct"/>
            <w:tcBorders>
              <w:top w:val="single" w:sz="12" w:space="0" w:color="auto"/>
              <w:bottom w:val="single" w:sz="12" w:space="0" w:color="auto"/>
            </w:tcBorders>
            <w:shd w:val="clear" w:color="auto" w:fill="A8D08D" w:themeFill="accent6" w:themeFillTint="99"/>
            <w:vAlign w:val="center"/>
          </w:tcPr>
          <w:p w14:paraId="0BF0363C" w14:textId="77777777" w:rsidR="00FF0953" w:rsidRPr="009431E1" w:rsidRDefault="00FF0953" w:rsidP="00B548C1">
            <w:pPr>
              <w:jc w:val="center"/>
              <w:rPr>
                <w:rFonts w:eastAsiaTheme="minorEastAsia" w:cs="Arial"/>
                <w:sz w:val="12"/>
                <w:szCs w:val="12"/>
              </w:rPr>
            </w:pPr>
          </w:p>
        </w:tc>
        <w:tc>
          <w:tcPr>
            <w:tcW w:w="162" w:type="pct"/>
            <w:tcBorders>
              <w:top w:val="single" w:sz="12" w:space="0" w:color="auto"/>
              <w:bottom w:val="single" w:sz="12" w:space="0" w:color="auto"/>
            </w:tcBorders>
            <w:shd w:val="clear" w:color="auto" w:fill="A8D08D" w:themeFill="accent6" w:themeFillTint="99"/>
            <w:vAlign w:val="center"/>
          </w:tcPr>
          <w:p w14:paraId="195D551F" w14:textId="77777777" w:rsidR="00FF0953" w:rsidRPr="009431E1" w:rsidRDefault="00FF0953" w:rsidP="00B548C1">
            <w:pPr>
              <w:jc w:val="center"/>
              <w:rPr>
                <w:rFonts w:eastAsiaTheme="minorEastAsia" w:cs="Arial"/>
                <w:sz w:val="12"/>
                <w:szCs w:val="12"/>
              </w:rPr>
            </w:pPr>
          </w:p>
        </w:tc>
        <w:tc>
          <w:tcPr>
            <w:tcW w:w="161" w:type="pct"/>
            <w:tcBorders>
              <w:top w:val="single" w:sz="12" w:space="0" w:color="auto"/>
              <w:bottom w:val="single" w:sz="12" w:space="0" w:color="auto"/>
            </w:tcBorders>
            <w:shd w:val="clear" w:color="auto" w:fill="A8D08D" w:themeFill="accent6" w:themeFillTint="99"/>
            <w:vAlign w:val="center"/>
          </w:tcPr>
          <w:p w14:paraId="2C973804" w14:textId="77777777" w:rsidR="00FF0953" w:rsidRPr="009431E1" w:rsidRDefault="00FF0953" w:rsidP="00B548C1">
            <w:pPr>
              <w:jc w:val="center"/>
              <w:rPr>
                <w:rFonts w:eastAsiaTheme="minorEastAsia" w:cs="Arial"/>
                <w:sz w:val="12"/>
                <w:szCs w:val="12"/>
              </w:rPr>
            </w:pPr>
          </w:p>
        </w:tc>
        <w:tc>
          <w:tcPr>
            <w:tcW w:w="162" w:type="pct"/>
            <w:tcBorders>
              <w:top w:val="single" w:sz="12" w:space="0" w:color="auto"/>
              <w:bottom w:val="single" w:sz="12" w:space="0" w:color="auto"/>
            </w:tcBorders>
            <w:shd w:val="clear" w:color="auto" w:fill="FF0000"/>
            <w:vAlign w:val="center"/>
          </w:tcPr>
          <w:p w14:paraId="404CBC4F" w14:textId="77777777" w:rsidR="00FF0953" w:rsidRPr="003324E6" w:rsidRDefault="00FF0953" w:rsidP="00B548C1">
            <w:pPr>
              <w:jc w:val="center"/>
              <w:rPr>
                <w:rFonts w:eastAsiaTheme="minorEastAsia" w:cs="Arial"/>
                <w:sz w:val="16"/>
                <w:szCs w:val="16"/>
              </w:rPr>
            </w:pPr>
            <w:r w:rsidRPr="003324E6">
              <w:rPr>
                <w:rFonts w:eastAsiaTheme="minorEastAsia" w:cstheme="minorHAnsi"/>
                <w:b/>
                <w:sz w:val="16"/>
                <w:szCs w:val="16"/>
              </w:rPr>
              <w:t>√</w:t>
            </w:r>
          </w:p>
        </w:tc>
        <w:tc>
          <w:tcPr>
            <w:tcW w:w="161" w:type="pct"/>
            <w:tcBorders>
              <w:top w:val="single" w:sz="12" w:space="0" w:color="auto"/>
              <w:bottom w:val="single" w:sz="12" w:space="0" w:color="auto"/>
            </w:tcBorders>
            <w:shd w:val="clear" w:color="auto" w:fill="A8D08D" w:themeFill="accent6" w:themeFillTint="99"/>
            <w:vAlign w:val="center"/>
          </w:tcPr>
          <w:p w14:paraId="5AE0E7C8" w14:textId="77777777" w:rsidR="00FF0953" w:rsidRPr="009431E1" w:rsidRDefault="00FF0953" w:rsidP="00B548C1">
            <w:pPr>
              <w:jc w:val="center"/>
              <w:rPr>
                <w:rFonts w:eastAsiaTheme="minorEastAsia" w:cs="Arial"/>
                <w:sz w:val="12"/>
                <w:szCs w:val="12"/>
              </w:rPr>
            </w:pPr>
          </w:p>
        </w:tc>
        <w:tc>
          <w:tcPr>
            <w:tcW w:w="163" w:type="pct"/>
            <w:tcBorders>
              <w:top w:val="single" w:sz="12" w:space="0" w:color="auto"/>
              <w:bottom w:val="single" w:sz="12" w:space="0" w:color="auto"/>
              <w:right w:val="single" w:sz="12" w:space="0" w:color="auto"/>
            </w:tcBorders>
            <w:shd w:val="clear" w:color="auto" w:fill="FF0000"/>
            <w:vAlign w:val="center"/>
          </w:tcPr>
          <w:p w14:paraId="0128CFA2" w14:textId="77777777" w:rsidR="00FF0953" w:rsidRPr="003324E6" w:rsidRDefault="00FF0953" w:rsidP="00B548C1">
            <w:pPr>
              <w:jc w:val="center"/>
              <w:rPr>
                <w:rFonts w:eastAsiaTheme="minorEastAsia" w:cs="Arial"/>
                <w:sz w:val="16"/>
                <w:szCs w:val="16"/>
              </w:rPr>
            </w:pPr>
            <w:r w:rsidRPr="003324E6">
              <w:rPr>
                <w:rFonts w:eastAsiaTheme="minorEastAsia" w:cstheme="minorHAnsi"/>
                <w:b/>
                <w:sz w:val="16"/>
                <w:szCs w:val="16"/>
              </w:rPr>
              <w:t>√</w:t>
            </w:r>
          </w:p>
        </w:tc>
      </w:tr>
    </w:tbl>
    <w:p w14:paraId="6E093221" w14:textId="77777777" w:rsidR="00FF0953"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71D503A6" w14:textId="77777777" w:rsidR="00FF0953" w:rsidRDefault="00FF0953" w:rsidP="00FF0953">
      <w:pPr>
        <w:pStyle w:val="Default"/>
        <w:spacing w:line="259" w:lineRule="auto"/>
        <w:jc w:val="both"/>
        <w:rPr>
          <w:color w:val="auto"/>
        </w:rPr>
        <w:sectPr w:rsidR="00FF0953" w:rsidSect="00B548C1">
          <w:pgSz w:w="16838" w:h="11906" w:orient="landscape"/>
          <w:pgMar w:top="1418" w:right="1588" w:bottom="1418" w:left="1871" w:header="709" w:footer="709" w:gutter="0"/>
          <w:cols w:space="708"/>
          <w:docGrid w:linePitch="360"/>
        </w:sectPr>
      </w:pPr>
    </w:p>
    <w:p w14:paraId="13F9EFDE" w14:textId="77777777" w:rsidR="00FF0953" w:rsidRDefault="00FF0953" w:rsidP="00FF0953">
      <w:pPr>
        <w:pStyle w:val="Default"/>
        <w:spacing w:line="259" w:lineRule="auto"/>
        <w:jc w:val="both"/>
        <w:rPr>
          <w:color w:val="auto"/>
        </w:rPr>
      </w:pPr>
      <w:r>
        <w:rPr>
          <w:color w:val="auto"/>
        </w:rPr>
        <w:lastRenderedPageBreak/>
        <w:t>Szczegółowe dane dotyczące zamieszkałych jednostek analitycznych (JA) wchodzących w skład wyznaczonego obszaru zdegradowane</w:t>
      </w:r>
      <w:r w:rsidR="006E07FE">
        <w:rPr>
          <w:color w:val="auto"/>
        </w:rPr>
        <w:t xml:space="preserve">go (OZ) przedstawia Tabela 11. </w:t>
      </w:r>
    </w:p>
    <w:p w14:paraId="7673D529" w14:textId="6FE0A2CB" w:rsidR="006E07FE" w:rsidRDefault="006E07FE" w:rsidP="006E07FE">
      <w:pPr>
        <w:pStyle w:val="Legenda"/>
        <w:keepNext/>
      </w:pPr>
      <w:bookmarkStart w:id="76" w:name="_Toc485121078"/>
      <w:r>
        <w:t xml:space="preserve">Tabela </w:t>
      </w:r>
      <w:fldSimple w:instr=" SEQ Tabela \* ARABIC ">
        <w:r w:rsidR="00980FBA">
          <w:rPr>
            <w:noProof/>
          </w:rPr>
          <w:t>11</w:t>
        </w:r>
      </w:fldSimple>
      <w:r>
        <w:t>. Szczegółowe dane dotyczące</w:t>
      </w:r>
      <w:r w:rsidRPr="00D274B6">
        <w:t xml:space="preserve"> </w:t>
      </w:r>
      <w:r>
        <w:t>zamieszkałych jednostek analitycznych (JA) wchodzących w skład wyznaczonego obszaru zdegradowanego (OZ)</w:t>
      </w:r>
      <w:bookmarkEnd w:id="76"/>
    </w:p>
    <w:tbl>
      <w:tblPr>
        <w:tblW w:w="5000" w:type="pct"/>
        <w:tblLayout w:type="fixed"/>
        <w:tblCellMar>
          <w:left w:w="70" w:type="dxa"/>
          <w:right w:w="70" w:type="dxa"/>
        </w:tblCellMar>
        <w:tblLook w:val="04A0" w:firstRow="1" w:lastRow="0" w:firstColumn="1" w:lastColumn="0" w:noHBand="0" w:noVBand="1"/>
      </w:tblPr>
      <w:tblGrid>
        <w:gridCol w:w="487"/>
        <w:gridCol w:w="1002"/>
        <w:gridCol w:w="1692"/>
        <w:gridCol w:w="1683"/>
        <w:gridCol w:w="633"/>
        <w:gridCol w:w="1589"/>
        <w:gridCol w:w="638"/>
        <w:gridCol w:w="1316"/>
      </w:tblGrid>
      <w:tr w:rsidR="00FF0953" w:rsidRPr="00CA33D7" w14:paraId="57C7BF44" w14:textId="77777777" w:rsidTr="006E07FE">
        <w:trPr>
          <w:trHeight w:val="630"/>
        </w:trPr>
        <w:tc>
          <w:tcPr>
            <w:tcW w:w="2690" w:type="pct"/>
            <w:gridSpan w:val="4"/>
            <w:tcBorders>
              <w:top w:val="single" w:sz="8" w:space="0" w:color="auto"/>
              <w:left w:val="single" w:sz="8" w:space="0" w:color="auto"/>
              <w:bottom w:val="single" w:sz="8" w:space="0" w:color="auto"/>
              <w:right w:val="single" w:sz="8" w:space="0" w:color="000000"/>
            </w:tcBorders>
            <w:shd w:val="clear" w:color="auto" w:fill="E7E6E6" w:themeFill="background2"/>
            <w:noWrap/>
            <w:hideMark/>
          </w:tcPr>
          <w:p w14:paraId="54C58AF7"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JEDNOSTKI ANALITYCZNE (JA)</w:t>
            </w:r>
          </w:p>
        </w:tc>
        <w:tc>
          <w:tcPr>
            <w:tcW w:w="1229" w:type="pct"/>
            <w:gridSpan w:val="2"/>
            <w:tcBorders>
              <w:top w:val="single" w:sz="8" w:space="0" w:color="auto"/>
              <w:left w:val="nil"/>
              <w:bottom w:val="single" w:sz="8" w:space="0" w:color="auto"/>
              <w:right w:val="single" w:sz="4" w:space="0" w:color="auto"/>
            </w:tcBorders>
            <w:shd w:val="clear" w:color="000000" w:fill="E7E6E6"/>
            <w:hideMark/>
          </w:tcPr>
          <w:p w14:paraId="39711659"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xml:space="preserve">LICZBA MIESZKAŃCÓW stan na 30.06.2016 r. </w:t>
            </w:r>
          </w:p>
        </w:tc>
        <w:tc>
          <w:tcPr>
            <w:tcW w:w="1081" w:type="pct"/>
            <w:gridSpan w:val="2"/>
            <w:tcBorders>
              <w:top w:val="single" w:sz="8" w:space="0" w:color="auto"/>
              <w:left w:val="single" w:sz="8" w:space="0" w:color="auto"/>
              <w:bottom w:val="single" w:sz="8" w:space="0" w:color="auto"/>
              <w:right w:val="single" w:sz="8" w:space="0" w:color="000000"/>
            </w:tcBorders>
            <w:shd w:val="clear" w:color="000000" w:fill="E7E6E6"/>
            <w:noWrap/>
            <w:hideMark/>
          </w:tcPr>
          <w:p w14:paraId="42732E65"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xml:space="preserve">POWIERZCHNIA </w:t>
            </w:r>
          </w:p>
        </w:tc>
      </w:tr>
      <w:tr w:rsidR="00FF0953" w:rsidRPr="00CA33D7" w14:paraId="466F09E7" w14:textId="77777777" w:rsidTr="00AD446F">
        <w:trPr>
          <w:trHeight w:val="315"/>
        </w:trPr>
        <w:tc>
          <w:tcPr>
            <w:tcW w:w="269" w:type="pct"/>
            <w:tcBorders>
              <w:top w:val="nil"/>
              <w:left w:val="single" w:sz="8" w:space="0" w:color="auto"/>
              <w:bottom w:val="single" w:sz="8" w:space="0" w:color="auto"/>
              <w:right w:val="single" w:sz="4" w:space="0" w:color="auto"/>
            </w:tcBorders>
            <w:shd w:val="clear" w:color="000000" w:fill="E7E6E6"/>
            <w:noWrap/>
            <w:hideMark/>
          </w:tcPr>
          <w:p w14:paraId="25018718"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L.P.</w:t>
            </w:r>
          </w:p>
        </w:tc>
        <w:tc>
          <w:tcPr>
            <w:tcW w:w="554" w:type="pct"/>
            <w:tcBorders>
              <w:top w:val="nil"/>
              <w:left w:val="nil"/>
              <w:bottom w:val="single" w:sz="8" w:space="0" w:color="auto"/>
              <w:right w:val="single" w:sz="4" w:space="0" w:color="auto"/>
            </w:tcBorders>
            <w:shd w:val="clear" w:color="000000" w:fill="E7E6E6"/>
            <w:noWrap/>
            <w:hideMark/>
          </w:tcPr>
          <w:p w14:paraId="46A87311"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SYMBOL</w:t>
            </w:r>
          </w:p>
        </w:tc>
        <w:tc>
          <w:tcPr>
            <w:tcW w:w="936" w:type="pct"/>
            <w:tcBorders>
              <w:top w:val="nil"/>
              <w:left w:val="nil"/>
              <w:bottom w:val="single" w:sz="8" w:space="0" w:color="auto"/>
              <w:right w:val="single" w:sz="4" w:space="0" w:color="auto"/>
            </w:tcBorders>
            <w:shd w:val="clear" w:color="000000" w:fill="E7E6E6"/>
            <w:noWrap/>
            <w:hideMark/>
          </w:tcPr>
          <w:p w14:paraId="47533ABA"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OPIS JEDNOSTKI</w:t>
            </w:r>
          </w:p>
        </w:tc>
        <w:tc>
          <w:tcPr>
            <w:tcW w:w="931" w:type="pct"/>
            <w:tcBorders>
              <w:top w:val="nil"/>
              <w:left w:val="nil"/>
              <w:bottom w:val="single" w:sz="8" w:space="0" w:color="auto"/>
              <w:right w:val="single" w:sz="4" w:space="0" w:color="auto"/>
            </w:tcBorders>
            <w:shd w:val="clear" w:color="auto" w:fill="E7E6E6" w:themeFill="background2"/>
            <w:noWrap/>
            <w:hideMark/>
          </w:tcPr>
          <w:p w14:paraId="5F00CC75"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FUNKCJA DOMINUJĄCA</w:t>
            </w:r>
          </w:p>
        </w:tc>
        <w:tc>
          <w:tcPr>
            <w:tcW w:w="350" w:type="pct"/>
            <w:tcBorders>
              <w:top w:val="nil"/>
              <w:left w:val="nil"/>
              <w:bottom w:val="single" w:sz="8" w:space="0" w:color="auto"/>
              <w:right w:val="single" w:sz="4" w:space="0" w:color="auto"/>
            </w:tcBorders>
            <w:shd w:val="clear" w:color="000000" w:fill="E7E6E6"/>
            <w:noWrap/>
            <w:hideMark/>
          </w:tcPr>
          <w:p w14:paraId="3CB08B0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xml:space="preserve">LICZBA </w:t>
            </w:r>
          </w:p>
        </w:tc>
        <w:tc>
          <w:tcPr>
            <w:tcW w:w="879" w:type="pct"/>
            <w:tcBorders>
              <w:top w:val="nil"/>
              <w:left w:val="nil"/>
              <w:bottom w:val="single" w:sz="8" w:space="0" w:color="auto"/>
              <w:right w:val="single" w:sz="4" w:space="0" w:color="auto"/>
            </w:tcBorders>
            <w:shd w:val="clear" w:color="000000" w:fill="E7E6E6"/>
            <w:noWrap/>
            <w:hideMark/>
          </w:tcPr>
          <w:p w14:paraId="5BD191C8" w14:textId="77777777" w:rsidR="00FF0953" w:rsidRPr="00CA33D7" w:rsidRDefault="00FF0953" w:rsidP="00B548C1">
            <w:pPr>
              <w:spacing w:after="0" w:line="240" w:lineRule="auto"/>
              <w:jc w:val="center"/>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 xml:space="preserve">% MIESZKAŃCÓW GMINY </w:t>
            </w:r>
          </w:p>
        </w:tc>
        <w:tc>
          <w:tcPr>
            <w:tcW w:w="353" w:type="pct"/>
            <w:tcBorders>
              <w:top w:val="nil"/>
              <w:left w:val="nil"/>
              <w:bottom w:val="single" w:sz="8" w:space="0" w:color="auto"/>
              <w:right w:val="single" w:sz="4" w:space="0" w:color="auto"/>
            </w:tcBorders>
            <w:shd w:val="clear" w:color="000000" w:fill="E7E6E6"/>
            <w:noWrap/>
            <w:hideMark/>
          </w:tcPr>
          <w:p w14:paraId="11D29F7E"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KM</w:t>
            </w:r>
            <w:r w:rsidRPr="00CA33D7">
              <w:rPr>
                <w:rFonts w:ascii="Calibri" w:eastAsia="Times New Roman" w:hAnsi="Calibri" w:cs="Times New Roman"/>
                <w:color w:val="000000"/>
                <w:sz w:val="16"/>
                <w:szCs w:val="16"/>
                <w:vertAlign w:val="superscript"/>
                <w:lang w:eastAsia="pl-PL"/>
              </w:rPr>
              <w:t>2</w:t>
            </w:r>
          </w:p>
        </w:tc>
        <w:tc>
          <w:tcPr>
            <w:tcW w:w="728" w:type="pct"/>
            <w:tcBorders>
              <w:top w:val="nil"/>
              <w:left w:val="nil"/>
              <w:bottom w:val="single" w:sz="8" w:space="0" w:color="auto"/>
              <w:right w:val="single" w:sz="8" w:space="0" w:color="auto"/>
            </w:tcBorders>
            <w:shd w:val="clear" w:color="000000" w:fill="E7E6E6"/>
            <w:noWrap/>
            <w:hideMark/>
          </w:tcPr>
          <w:p w14:paraId="583D6596" w14:textId="77777777" w:rsidR="00FF0953" w:rsidRPr="00AF249E" w:rsidRDefault="00FF0953" w:rsidP="00B548C1">
            <w:pPr>
              <w:spacing w:after="0" w:line="240" w:lineRule="auto"/>
              <w:jc w:val="center"/>
              <w:rPr>
                <w:rFonts w:ascii="Calibri" w:eastAsia="Times New Roman" w:hAnsi="Calibri" w:cs="Times New Roman"/>
                <w:b/>
                <w:color w:val="000000"/>
                <w:sz w:val="16"/>
                <w:szCs w:val="16"/>
                <w:lang w:eastAsia="pl-PL"/>
              </w:rPr>
            </w:pPr>
            <w:r w:rsidRPr="00AF249E">
              <w:rPr>
                <w:rFonts w:ascii="Calibri" w:eastAsia="Times New Roman" w:hAnsi="Calibri" w:cs="Times New Roman"/>
                <w:b/>
                <w:color w:val="000000"/>
                <w:sz w:val="16"/>
                <w:szCs w:val="16"/>
                <w:lang w:eastAsia="pl-PL"/>
              </w:rPr>
              <w:t xml:space="preserve">% POWIERZCHNI GMINY </w:t>
            </w:r>
          </w:p>
        </w:tc>
      </w:tr>
      <w:tr w:rsidR="00FF0953" w:rsidRPr="00CA33D7" w14:paraId="3045202E" w14:textId="77777777" w:rsidTr="00AD446F">
        <w:trPr>
          <w:trHeight w:val="300"/>
        </w:trPr>
        <w:tc>
          <w:tcPr>
            <w:tcW w:w="269"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CDBB7AA"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1.</w:t>
            </w:r>
          </w:p>
        </w:tc>
        <w:tc>
          <w:tcPr>
            <w:tcW w:w="554" w:type="pct"/>
            <w:tcBorders>
              <w:top w:val="single" w:sz="4" w:space="0" w:color="auto"/>
              <w:left w:val="nil"/>
              <w:bottom w:val="single" w:sz="4" w:space="0" w:color="auto"/>
              <w:right w:val="single" w:sz="4" w:space="0" w:color="auto"/>
            </w:tcBorders>
            <w:shd w:val="clear" w:color="auto" w:fill="auto"/>
            <w:noWrap/>
            <w:vAlign w:val="center"/>
            <w:hideMark/>
          </w:tcPr>
          <w:p w14:paraId="0421B8F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JA12</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ZOM</w:t>
            </w:r>
          </w:p>
        </w:tc>
        <w:tc>
          <w:tcPr>
            <w:tcW w:w="936" w:type="pct"/>
            <w:tcBorders>
              <w:top w:val="nil"/>
              <w:left w:val="nil"/>
              <w:bottom w:val="single" w:sz="4" w:space="0" w:color="auto"/>
              <w:right w:val="single" w:sz="4" w:space="0" w:color="auto"/>
            </w:tcBorders>
            <w:shd w:val="clear" w:color="auto" w:fill="auto"/>
            <w:noWrap/>
            <w:vAlign w:val="center"/>
            <w:hideMark/>
          </w:tcPr>
          <w:p w14:paraId="1CC0DAA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MIEJSKIE</w:t>
            </w:r>
          </w:p>
        </w:tc>
        <w:tc>
          <w:tcPr>
            <w:tcW w:w="931" w:type="pct"/>
            <w:tcBorders>
              <w:top w:val="single" w:sz="4" w:space="0" w:color="auto"/>
              <w:left w:val="nil"/>
              <w:bottom w:val="single" w:sz="4" w:space="0" w:color="auto"/>
              <w:right w:val="single" w:sz="4" w:space="0" w:color="auto"/>
            </w:tcBorders>
            <w:shd w:val="clear" w:color="auto" w:fill="auto"/>
            <w:noWrap/>
            <w:vAlign w:val="center"/>
            <w:hideMark/>
          </w:tcPr>
          <w:p w14:paraId="2D902D9A"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WIELORODZINNA</w:t>
            </w:r>
          </w:p>
        </w:tc>
        <w:tc>
          <w:tcPr>
            <w:tcW w:w="350" w:type="pct"/>
            <w:tcBorders>
              <w:top w:val="single" w:sz="4" w:space="0" w:color="auto"/>
              <w:left w:val="nil"/>
              <w:bottom w:val="single" w:sz="4" w:space="0" w:color="auto"/>
              <w:right w:val="single" w:sz="4" w:space="0" w:color="auto"/>
            </w:tcBorders>
            <w:shd w:val="clear" w:color="auto" w:fill="auto"/>
            <w:noWrap/>
            <w:vAlign w:val="center"/>
            <w:hideMark/>
          </w:tcPr>
          <w:p w14:paraId="0F3241FE"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1886</w:t>
            </w:r>
          </w:p>
        </w:tc>
        <w:tc>
          <w:tcPr>
            <w:tcW w:w="879" w:type="pct"/>
            <w:tcBorders>
              <w:top w:val="single" w:sz="4" w:space="0" w:color="auto"/>
              <w:left w:val="nil"/>
              <w:bottom w:val="single" w:sz="4" w:space="0" w:color="auto"/>
              <w:right w:val="single" w:sz="4" w:space="0" w:color="auto"/>
            </w:tcBorders>
            <w:shd w:val="clear" w:color="auto" w:fill="auto"/>
            <w:noWrap/>
            <w:vAlign w:val="center"/>
            <w:hideMark/>
          </w:tcPr>
          <w:p w14:paraId="161A66F9"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4,69</w:t>
            </w:r>
          </w:p>
        </w:tc>
        <w:tc>
          <w:tcPr>
            <w:tcW w:w="353" w:type="pct"/>
            <w:tcBorders>
              <w:top w:val="single" w:sz="4" w:space="0" w:color="auto"/>
              <w:left w:val="nil"/>
              <w:bottom w:val="single" w:sz="4" w:space="0" w:color="auto"/>
              <w:right w:val="single" w:sz="4" w:space="0" w:color="auto"/>
            </w:tcBorders>
            <w:shd w:val="clear" w:color="auto" w:fill="auto"/>
            <w:noWrap/>
            <w:vAlign w:val="center"/>
            <w:hideMark/>
          </w:tcPr>
          <w:p w14:paraId="0DED0CB1"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0,35</w:t>
            </w:r>
          </w:p>
        </w:tc>
        <w:tc>
          <w:tcPr>
            <w:tcW w:w="728" w:type="pct"/>
            <w:tcBorders>
              <w:top w:val="single" w:sz="4" w:space="0" w:color="auto"/>
              <w:left w:val="nil"/>
              <w:bottom w:val="single" w:sz="4" w:space="0" w:color="auto"/>
              <w:right w:val="single" w:sz="8" w:space="0" w:color="auto"/>
            </w:tcBorders>
            <w:shd w:val="clear" w:color="auto" w:fill="auto"/>
            <w:noWrap/>
            <w:vAlign w:val="center"/>
            <w:hideMark/>
          </w:tcPr>
          <w:p w14:paraId="5A0C988C"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0,17</w:t>
            </w:r>
          </w:p>
        </w:tc>
      </w:tr>
      <w:tr w:rsidR="00FF0953" w:rsidRPr="00CA33D7" w14:paraId="1E2D530E" w14:textId="77777777" w:rsidTr="00AD446F">
        <w:trPr>
          <w:trHeight w:val="300"/>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66F05F13"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2.</w:t>
            </w:r>
          </w:p>
        </w:tc>
        <w:tc>
          <w:tcPr>
            <w:tcW w:w="554" w:type="pct"/>
            <w:tcBorders>
              <w:top w:val="nil"/>
              <w:left w:val="nil"/>
              <w:bottom w:val="single" w:sz="4" w:space="0" w:color="auto"/>
              <w:right w:val="single" w:sz="4" w:space="0" w:color="auto"/>
            </w:tcBorders>
            <w:shd w:val="clear" w:color="auto" w:fill="auto"/>
            <w:noWrap/>
            <w:vAlign w:val="center"/>
            <w:hideMark/>
          </w:tcPr>
          <w:p w14:paraId="2E7C37FE"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JA13</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ZOM</w:t>
            </w:r>
          </w:p>
        </w:tc>
        <w:tc>
          <w:tcPr>
            <w:tcW w:w="936" w:type="pct"/>
            <w:tcBorders>
              <w:top w:val="nil"/>
              <w:left w:val="nil"/>
              <w:bottom w:val="single" w:sz="4" w:space="0" w:color="auto"/>
              <w:right w:val="single" w:sz="4" w:space="0" w:color="auto"/>
            </w:tcBorders>
            <w:shd w:val="clear" w:color="auto" w:fill="auto"/>
            <w:noWrap/>
            <w:vAlign w:val="center"/>
            <w:hideMark/>
          </w:tcPr>
          <w:p w14:paraId="6E7CC7D0"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MIEJSKIE</w:t>
            </w:r>
          </w:p>
        </w:tc>
        <w:tc>
          <w:tcPr>
            <w:tcW w:w="931" w:type="pct"/>
            <w:tcBorders>
              <w:top w:val="nil"/>
              <w:left w:val="nil"/>
              <w:bottom w:val="single" w:sz="4" w:space="0" w:color="auto"/>
              <w:right w:val="single" w:sz="4" w:space="0" w:color="auto"/>
            </w:tcBorders>
            <w:shd w:val="clear" w:color="auto" w:fill="auto"/>
            <w:noWrap/>
            <w:vAlign w:val="center"/>
            <w:hideMark/>
          </w:tcPr>
          <w:p w14:paraId="440A6DC6"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WIELORODZINNA</w:t>
            </w:r>
          </w:p>
        </w:tc>
        <w:tc>
          <w:tcPr>
            <w:tcW w:w="350" w:type="pct"/>
            <w:tcBorders>
              <w:top w:val="nil"/>
              <w:left w:val="nil"/>
              <w:bottom w:val="single" w:sz="4" w:space="0" w:color="auto"/>
              <w:right w:val="single" w:sz="4" w:space="0" w:color="auto"/>
            </w:tcBorders>
            <w:shd w:val="clear" w:color="auto" w:fill="auto"/>
            <w:noWrap/>
            <w:vAlign w:val="center"/>
            <w:hideMark/>
          </w:tcPr>
          <w:p w14:paraId="5F221E78"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1121</w:t>
            </w:r>
          </w:p>
        </w:tc>
        <w:tc>
          <w:tcPr>
            <w:tcW w:w="879" w:type="pct"/>
            <w:tcBorders>
              <w:top w:val="nil"/>
              <w:left w:val="nil"/>
              <w:bottom w:val="single" w:sz="4" w:space="0" w:color="auto"/>
              <w:right w:val="single" w:sz="4" w:space="0" w:color="auto"/>
            </w:tcBorders>
            <w:shd w:val="clear" w:color="auto" w:fill="auto"/>
            <w:noWrap/>
            <w:vAlign w:val="center"/>
            <w:hideMark/>
          </w:tcPr>
          <w:p w14:paraId="3AF7BDC2"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2,79</w:t>
            </w:r>
          </w:p>
        </w:tc>
        <w:tc>
          <w:tcPr>
            <w:tcW w:w="353" w:type="pct"/>
            <w:tcBorders>
              <w:top w:val="nil"/>
              <w:left w:val="nil"/>
              <w:bottom w:val="single" w:sz="4" w:space="0" w:color="auto"/>
              <w:right w:val="single" w:sz="4" w:space="0" w:color="auto"/>
            </w:tcBorders>
            <w:shd w:val="clear" w:color="auto" w:fill="auto"/>
            <w:noWrap/>
            <w:vAlign w:val="center"/>
            <w:hideMark/>
          </w:tcPr>
          <w:p w14:paraId="4D377EFD"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0,32</w:t>
            </w:r>
          </w:p>
        </w:tc>
        <w:tc>
          <w:tcPr>
            <w:tcW w:w="728" w:type="pct"/>
            <w:tcBorders>
              <w:top w:val="nil"/>
              <w:left w:val="nil"/>
              <w:bottom w:val="single" w:sz="4" w:space="0" w:color="auto"/>
              <w:right w:val="single" w:sz="8" w:space="0" w:color="auto"/>
            </w:tcBorders>
            <w:shd w:val="clear" w:color="auto" w:fill="auto"/>
            <w:noWrap/>
            <w:vAlign w:val="center"/>
            <w:hideMark/>
          </w:tcPr>
          <w:p w14:paraId="650F7CA3"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0,16</w:t>
            </w:r>
          </w:p>
        </w:tc>
      </w:tr>
      <w:tr w:rsidR="00FF0953" w:rsidRPr="00CA33D7" w14:paraId="544B09E1" w14:textId="77777777" w:rsidTr="00AD446F">
        <w:trPr>
          <w:trHeight w:val="300"/>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4BD811C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3</w:t>
            </w:r>
            <w:r>
              <w:rPr>
                <w:rFonts w:ascii="Calibri" w:eastAsia="Times New Roman" w:hAnsi="Calibri" w:cs="Times New Roman"/>
                <w:color w:val="000000"/>
                <w:sz w:val="16"/>
                <w:szCs w:val="16"/>
                <w:lang w:eastAsia="pl-PL"/>
              </w:rPr>
              <w:t>.</w:t>
            </w:r>
          </w:p>
        </w:tc>
        <w:tc>
          <w:tcPr>
            <w:tcW w:w="554" w:type="pct"/>
            <w:tcBorders>
              <w:top w:val="nil"/>
              <w:left w:val="nil"/>
              <w:bottom w:val="single" w:sz="4" w:space="0" w:color="auto"/>
              <w:right w:val="single" w:sz="4" w:space="0" w:color="auto"/>
            </w:tcBorders>
            <w:shd w:val="clear" w:color="auto" w:fill="auto"/>
            <w:noWrap/>
            <w:vAlign w:val="center"/>
            <w:hideMark/>
          </w:tcPr>
          <w:p w14:paraId="3B2E18DE"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JA14</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ZOM</w:t>
            </w:r>
          </w:p>
        </w:tc>
        <w:tc>
          <w:tcPr>
            <w:tcW w:w="936" w:type="pct"/>
            <w:tcBorders>
              <w:top w:val="nil"/>
              <w:left w:val="nil"/>
              <w:bottom w:val="single" w:sz="4" w:space="0" w:color="auto"/>
              <w:right w:val="single" w:sz="4" w:space="0" w:color="auto"/>
            </w:tcBorders>
            <w:shd w:val="clear" w:color="auto" w:fill="auto"/>
            <w:noWrap/>
            <w:vAlign w:val="center"/>
            <w:hideMark/>
          </w:tcPr>
          <w:p w14:paraId="727CCADF"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MIEJSKIE</w:t>
            </w:r>
          </w:p>
        </w:tc>
        <w:tc>
          <w:tcPr>
            <w:tcW w:w="931" w:type="pct"/>
            <w:tcBorders>
              <w:top w:val="nil"/>
              <w:left w:val="nil"/>
              <w:bottom w:val="single" w:sz="4" w:space="0" w:color="auto"/>
              <w:right w:val="single" w:sz="4" w:space="0" w:color="auto"/>
            </w:tcBorders>
            <w:shd w:val="clear" w:color="auto" w:fill="auto"/>
            <w:noWrap/>
            <w:vAlign w:val="center"/>
            <w:hideMark/>
          </w:tcPr>
          <w:p w14:paraId="387FBF21"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JEDNORODZINNA</w:t>
            </w:r>
          </w:p>
        </w:tc>
        <w:tc>
          <w:tcPr>
            <w:tcW w:w="350" w:type="pct"/>
            <w:tcBorders>
              <w:top w:val="nil"/>
              <w:left w:val="nil"/>
              <w:bottom w:val="single" w:sz="4" w:space="0" w:color="auto"/>
              <w:right w:val="single" w:sz="4" w:space="0" w:color="auto"/>
            </w:tcBorders>
            <w:shd w:val="clear" w:color="auto" w:fill="auto"/>
            <w:noWrap/>
            <w:vAlign w:val="center"/>
            <w:hideMark/>
          </w:tcPr>
          <w:p w14:paraId="17D4210B"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943</w:t>
            </w:r>
          </w:p>
        </w:tc>
        <w:tc>
          <w:tcPr>
            <w:tcW w:w="879" w:type="pct"/>
            <w:tcBorders>
              <w:top w:val="nil"/>
              <w:left w:val="nil"/>
              <w:bottom w:val="single" w:sz="4" w:space="0" w:color="auto"/>
              <w:right w:val="single" w:sz="4" w:space="0" w:color="auto"/>
            </w:tcBorders>
            <w:shd w:val="clear" w:color="auto" w:fill="auto"/>
            <w:noWrap/>
            <w:vAlign w:val="center"/>
            <w:hideMark/>
          </w:tcPr>
          <w:p w14:paraId="4004647C"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2,34</w:t>
            </w:r>
          </w:p>
        </w:tc>
        <w:tc>
          <w:tcPr>
            <w:tcW w:w="353" w:type="pct"/>
            <w:tcBorders>
              <w:top w:val="nil"/>
              <w:left w:val="nil"/>
              <w:bottom w:val="single" w:sz="4" w:space="0" w:color="auto"/>
              <w:right w:val="single" w:sz="4" w:space="0" w:color="auto"/>
            </w:tcBorders>
            <w:shd w:val="clear" w:color="auto" w:fill="auto"/>
            <w:noWrap/>
            <w:vAlign w:val="center"/>
            <w:hideMark/>
          </w:tcPr>
          <w:p w14:paraId="038FB973"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0,68</w:t>
            </w:r>
          </w:p>
        </w:tc>
        <w:tc>
          <w:tcPr>
            <w:tcW w:w="728" w:type="pct"/>
            <w:tcBorders>
              <w:top w:val="nil"/>
              <w:left w:val="nil"/>
              <w:bottom w:val="single" w:sz="4" w:space="0" w:color="auto"/>
              <w:right w:val="single" w:sz="8" w:space="0" w:color="auto"/>
            </w:tcBorders>
            <w:shd w:val="clear" w:color="auto" w:fill="auto"/>
            <w:noWrap/>
            <w:vAlign w:val="center"/>
            <w:hideMark/>
          </w:tcPr>
          <w:p w14:paraId="3BCA206F"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0,33</w:t>
            </w:r>
          </w:p>
        </w:tc>
      </w:tr>
      <w:tr w:rsidR="00FF0953" w:rsidRPr="00CA33D7" w14:paraId="7153212E" w14:textId="77777777" w:rsidTr="00AD446F">
        <w:trPr>
          <w:trHeight w:val="300"/>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5DC6E87C"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4</w:t>
            </w:r>
            <w:r>
              <w:rPr>
                <w:rFonts w:ascii="Calibri" w:eastAsia="Times New Roman" w:hAnsi="Calibri" w:cs="Times New Roman"/>
                <w:color w:val="000000"/>
                <w:sz w:val="16"/>
                <w:szCs w:val="16"/>
                <w:lang w:eastAsia="pl-PL"/>
              </w:rPr>
              <w:t>.</w:t>
            </w:r>
          </w:p>
        </w:tc>
        <w:tc>
          <w:tcPr>
            <w:tcW w:w="554" w:type="pct"/>
            <w:tcBorders>
              <w:top w:val="nil"/>
              <w:left w:val="nil"/>
              <w:bottom w:val="single" w:sz="4" w:space="0" w:color="auto"/>
              <w:right w:val="single" w:sz="4" w:space="0" w:color="auto"/>
            </w:tcBorders>
            <w:shd w:val="clear" w:color="auto" w:fill="auto"/>
            <w:noWrap/>
            <w:vAlign w:val="center"/>
            <w:hideMark/>
          </w:tcPr>
          <w:p w14:paraId="32D1BE88"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JA15</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ZOM</w:t>
            </w:r>
          </w:p>
        </w:tc>
        <w:tc>
          <w:tcPr>
            <w:tcW w:w="936" w:type="pct"/>
            <w:tcBorders>
              <w:top w:val="nil"/>
              <w:left w:val="nil"/>
              <w:bottom w:val="single" w:sz="4" w:space="0" w:color="auto"/>
              <w:right w:val="single" w:sz="4" w:space="0" w:color="auto"/>
            </w:tcBorders>
            <w:shd w:val="clear" w:color="auto" w:fill="auto"/>
            <w:noWrap/>
            <w:vAlign w:val="center"/>
            <w:hideMark/>
          </w:tcPr>
          <w:p w14:paraId="338726F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MIEJSKIE</w:t>
            </w:r>
          </w:p>
        </w:tc>
        <w:tc>
          <w:tcPr>
            <w:tcW w:w="931" w:type="pct"/>
            <w:tcBorders>
              <w:top w:val="nil"/>
              <w:left w:val="nil"/>
              <w:bottom w:val="single" w:sz="4" w:space="0" w:color="auto"/>
              <w:right w:val="single" w:sz="4" w:space="0" w:color="auto"/>
            </w:tcBorders>
            <w:shd w:val="clear" w:color="auto" w:fill="auto"/>
            <w:noWrap/>
            <w:vAlign w:val="center"/>
            <w:hideMark/>
          </w:tcPr>
          <w:p w14:paraId="62EDECF3"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WIELORODZINNA</w:t>
            </w:r>
          </w:p>
        </w:tc>
        <w:tc>
          <w:tcPr>
            <w:tcW w:w="350" w:type="pct"/>
            <w:tcBorders>
              <w:top w:val="nil"/>
              <w:left w:val="nil"/>
              <w:bottom w:val="single" w:sz="4" w:space="0" w:color="auto"/>
              <w:right w:val="single" w:sz="4" w:space="0" w:color="auto"/>
            </w:tcBorders>
            <w:shd w:val="clear" w:color="auto" w:fill="auto"/>
            <w:noWrap/>
            <w:vAlign w:val="center"/>
            <w:hideMark/>
          </w:tcPr>
          <w:p w14:paraId="5CA81AB7"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1129</w:t>
            </w:r>
          </w:p>
        </w:tc>
        <w:tc>
          <w:tcPr>
            <w:tcW w:w="879" w:type="pct"/>
            <w:tcBorders>
              <w:top w:val="nil"/>
              <w:left w:val="nil"/>
              <w:bottom w:val="single" w:sz="4" w:space="0" w:color="auto"/>
              <w:right w:val="single" w:sz="4" w:space="0" w:color="auto"/>
            </w:tcBorders>
            <w:shd w:val="clear" w:color="auto" w:fill="auto"/>
            <w:noWrap/>
            <w:vAlign w:val="center"/>
            <w:hideMark/>
          </w:tcPr>
          <w:p w14:paraId="3815C2A9"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2,81</w:t>
            </w:r>
          </w:p>
        </w:tc>
        <w:tc>
          <w:tcPr>
            <w:tcW w:w="353" w:type="pct"/>
            <w:tcBorders>
              <w:top w:val="nil"/>
              <w:left w:val="nil"/>
              <w:bottom w:val="single" w:sz="4" w:space="0" w:color="auto"/>
              <w:right w:val="single" w:sz="4" w:space="0" w:color="auto"/>
            </w:tcBorders>
            <w:shd w:val="clear" w:color="auto" w:fill="auto"/>
            <w:noWrap/>
            <w:vAlign w:val="center"/>
            <w:hideMark/>
          </w:tcPr>
          <w:p w14:paraId="35D9A19D"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1,20</w:t>
            </w:r>
          </w:p>
        </w:tc>
        <w:tc>
          <w:tcPr>
            <w:tcW w:w="728" w:type="pct"/>
            <w:tcBorders>
              <w:top w:val="nil"/>
              <w:left w:val="nil"/>
              <w:bottom w:val="single" w:sz="4" w:space="0" w:color="auto"/>
              <w:right w:val="single" w:sz="8" w:space="0" w:color="auto"/>
            </w:tcBorders>
            <w:shd w:val="clear" w:color="auto" w:fill="auto"/>
            <w:noWrap/>
            <w:vAlign w:val="center"/>
            <w:hideMark/>
          </w:tcPr>
          <w:p w14:paraId="7919E42A"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0,58</w:t>
            </w:r>
          </w:p>
        </w:tc>
      </w:tr>
      <w:tr w:rsidR="00FF0953" w:rsidRPr="00CA33D7" w14:paraId="4B7D98BF" w14:textId="77777777" w:rsidTr="00AD446F">
        <w:trPr>
          <w:trHeight w:val="300"/>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1D2CE0B8"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5</w:t>
            </w:r>
            <w:r>
              <w:rPr>
                <w:rFonts w:ascii="Calibri" w:eastAsia="Times New Roman" w:hAnsi="Calibri" w:cs="Times New Roman"/>
                <w:color w:val="000000"/>
                <w:sz w:val="16"/>
                <w:szCs w:val="16"/>
                <w:lang w:eastAsia="pl-PL"/>
              </w:rPr>
              <w:t>.</w:t>
            </w:r>
          </w:p>
        </w:tc>
        <w:tc>
          <w:tcPr>
            <w:tcW w:w="554" w:type="pct"/>
            <w:tcBorders>
              <w:top w:val="nil"/>
              <w:left w:val="nil"/>
              <w:bottom w:val="single" w:sz="4" w:space="0" w:color="auto"/>
              <w:right w:val="single" w:sz="4" w:space="0" w:color="auto"/>
            </w:tcBorders>
            <w:shd w:val="clear" w:color="auto" w:fill="auto"/>
            <w:noWrap/>
            <w:vAlign w:val="center"/>
            <w:hideMark/>
          </w:tcPr>
          <w:p w14:paraId="5DB5A1D3"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JA16</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ZOM</w:t>
            </w:r>
          </w:p>
        </w:tc>
        <w:tc>
          <w:tcPr>
            <w:tcW w:w="936" w:type="pct"/>
            <w:tcBorders>
              <w:top w:val="nil"/>
              <w:left w:val="nil"/>
              <w:bottom w:val="single" w:sz="4" w:space="0" w:color="auto"/>
              <w:right w:val="single" w:sz="4" w:space="0" w:color="auto"/>
            </w:tcBorders>
            <w:shd w:val="clear" w:color="auto" w:fill="auto"/>
            <w:noWrap/>
            <w:vAlign w:val="center"/>
            <w:hideMark/>
          </w:tcPr>
          <w:p w14:paraId="1C0DF139"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MIEJSKIE</w:t>
            </w:r>
          </w:p>
        </w:tc>
        <w:tc>
          <w:tcPr>
            <w:tcW w:w="931" w:type="pct"/>
            <w:tcBorders>
              <w:top w:val="nil"/>
              <w:left w:val="nil"/>
              <w:bottom w:val="single" w:sz="4" w:space="0" w:color="auto"/>
              <w:right w:val="single" w:sz="4" w:space="0" w:color="auto"/>
            </w:tcBorders>
            <w:shd w:val="clear" w:color="auto" w:fill="auto"/>
            <w:noWrap/>
            <w:vAlign w:val="center"/>
            <w:hideMark/>
          </w:tcPr>
          <w:p w14:paraId="5DEBDBD1"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WIELORODZINNA</w:t>
            </w:r>
          </w:p>
        </w:tc>
        <w:tc>
          <w:tcPr>
            <w:tcW w:w="350" w:type="pct"/>
            <w:tcBorders>
              <w:top w:val="nil"/>
              <w:left w:val="nil"/>
              <w:bottom w:val="single" w:sz="4" w:space="0" w:color="auto"/>
              <w:right w:val="single" w:sz="4" w:space="0" w:color="auto"/>
            </w:tcBorders>
            <w:shd w:val="clear" w:color="auto" w:fill="auto"/>
            <w:noWrap/>
            <w:vAlign w:val="center"/>
            <w:hideMark/>
          </w:tcPr>
          <w:p w14:paraId="3C5CBF09"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2317</w:t>
            </w:r>
          </w:p>
        </w:tc>
        <w:tc>
          <w:tcPr>
            <w:tcW w:w="879" w:type="pct"/>
            <w:tcBorders>
              <w:top w:val="nil"/>
              <w:left w:val="nil"/>
              <w:bottom w:val="single" w:sz="4" w:space="0" w:color="auto"/>
              <w:right w:val="single" w:sz="4" w:space="0" w:color="auto"/>
            </w:tcBorders>
            <w:shd w:val="clear" w:color="auto" w:fill="auto"/>
            <w:noWrap/>
            <w:vAlign w:val="center"/>
            <w:hideMark/>
          </w:tcPr>
          <w:p w14:paraId="4D199B81"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5,76</w:t>
            </w:r>
          </w:p>
        </w:tc>
        <w:tc>
          <w:tcPr>
            <w:tcW w:w="353" w:type="pct"/>
            <w:tcBorders>
              <w:top w:val="nil"/>
              <w:left w:val="nil"/>
              <w:bottom w:val="single" w:sz="4" w:space="0" w:color="auto"/>
              <w:right w:val="single" w:sz="4" w:space="0" w:color="auto"/>
            </w:tcBorders>
            <w:shd w:val="clear" w:color="auto" w:fill="auto"/>
            <w:noWrap/>
            <w:vAlign w:val="center"/>
            <w:hideMark/>
          </w:tcPr>
          <w:p w14:paraId="6A6F7888"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2,93</w:t>
            </w:r>
          </w:p>
        </w:tc>
        <w:tc>
          <w:tcPr>
            <w:tcW w:w="728" w:type="pct"/>
            <w:tcBorders>
              <w:top w:val="nil"/>
              <w:left w:val="nil"/>
              <w:bottom w:val="single" w:sz="4" w:space="0" w:color="auto"/>
              <w:right w:val="single" w:sz="8" w:space="0" w:color="auto"/>
            </w:tcBorders>
            <w:shd w:val="clear" w:color="auto" w:fill="auto"/>
            <w:noWrap/>
            <w:vAlign w:val="center"/>
            <w:hideMark/>
          </w:tcPr>
          <w:p w14:paraId="516FDCFC"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1,43</w:t>
            </w:r>
          </w:p>
        </w:tc>
      </w:tr>
      <w:tr w:rsidR="00FF0953" w:rsidRPr="00CA33D7" w14:paraId="240DC368" w14:textId="77777777" w:rsidTr="00AD446F">
        <w:trPr>
          <w:trHeight w:val="300"/>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2C59B220"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6</w:t>
            </w:r>
            <w:r>
              <w:rPr>
                <w:rFonts w:ascii="Calibri" w:eastAsia="Times New Roman" w:hAnsi="Calibri" w:cs="Times New Roman"/>
                <w:color w:val="000000"/>
                <w:sz w:val="16"/>
                <w:szCs w:val="16"/>
                <w:lang w:eastAsia="pl-PL"/>
              </w:rPr>
              <w:t>.</w:t>
            </w:r>
          </w:p>
        </w:tc>
        <w:tc>
          <w:tcPr>
            <w:tcW w:w="554" w:type="pct"/>
            <w:tcBorders>
              <w:top w:val="nil"/>
              <w:left w:val="nil"/>
              <w:bottom w:val="single" w:sz="4" w:space="0" w:color="auto"/>
              <w:right w:val="single" w:sz="4" w:space="0" w:color="auto"/>
            </w:tcBorders>
            <w:shd w:val="clear" w:color="auto" w:fill="auto"/>
            <w:noWrap/>
            <w:vAlign w:val="center"/>
            <w:hideMark/>
          </w:tcPr>
          <w:p w14:paraId="08134E3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JA17</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ZOM</w:t>
            </w:r>
          </w:p>
        </w:tc>
        <w:tc>
          <w:tcPr>
            <w:tcW w:w="936" w:type="pct"/>
            <w:tcBorders>
              <w:top w:val="nil"/>
              <w:left w:val="nil"/>
              <w:bottom w:val="single" w:sz="4" w:space="0" w:color="auto"/>
              <w:right w:val="single" w:sz="4" w:space="0" w:color="auto"/>
            </w:tcBorders>
            <w:shd w:val="clear" w:color="auto" w:fill="auto"/>
            <w:noWrap/>
            <w:vAlign w:val="center"/>
            <w:hideMark/>
          </w:tcPr>
          <w:p w14:paraId="67AB7C19"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MIEJSKIE</w:t>
            </w:r>
          </w:p>
        </w:tc>
        <w:tc>
          <w:tcPr>
            <w:tcW w:w="931" w:type="pct"/>
            <w:tcBorders>
              <w:top w:val="nil"/>
              <w:left w:val="nil"/>
              <w:bottom w:val="single" w:sz="4" w:space="0" w:color="auto"/>
              <w:right w:val="single" w:sz="4" w:space="0" w:color="auto"/>
            </w:tcBorders>
            <w:shd w:val="clear" w:color="auto" w:fill="auto"/>
            <w:noWrap/>
            <w:vAlign w:val="center"/>
            <w:hideMark/>
          </w:tcPr>
          <w:p w14:paraId="38C4C42B"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WIELORODZINNA</w:t>
            </w:r>
          </w:p>
        </w:tc>
        <w:tc>
          <w:tcPr>
            <w:tcW w:w="350" w:type="pct"/>
            <w:tcBorders>
              <w:top w:val="nil"/>
              <w:left w:val="nil"/>
              <w:bottom w:val="single" w:sz="4" w:space="0" w:color="auto"/>
              <w:right w:val="single" w:sz="4" w:space="0" w:color="auto"/>
            </w:tcBorders>
            <w:shd w:val="clear" w:color="auto" w:fill="auto"/>
            <w:noWrap/>
            <w:vAlign w:val="center"/>
            <w:hideMark/>
          </w:tcPr>
          <w:p w14:paraId="6FA66D7A"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1252</w:t>
            </w:r>
          </w:p>
        </w:tc>
        <w:tc>
          <w:tcPr>
            <w:tcW w:w="879" w:type="pct"/>
            <w:tcBorders>
              <w:top w:val="nil"/>
              <w:left w:val="nil"/>
              <w:bottom w:val="single" w:sz="4" w:space="0" w:color="auto"/>
              <w:right w:val="single" w:sz="4" w:space="0" w:color="auto"/>
            </w:tcBorders>
            <w:shd w:val="clear" w:color="auto" w:fill="auto"/>
            <w:noWrap/>
            <w:vAlign w:val="center"/>
            <w:hideMark/>
          </w:tcPr>
          <w:p w14:paraId="5EC2C293"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3,11</w:t>
            </w:r>
          </w:p>
        </w:tc>
        <w:tc>
          <w:tcPr>
            <w:tcW w:w="353" w:type="pct"/>
            <w:tcBorders>
              <w:top w:val="nil"/>
              <w:left w:val="nil"/>
              <w:bottom w:val="single" w:sz="4" w:space="0" w:color="auto"/>
              <w:right w:val="single" w:sz="4" w:space="0" w:color="auto"/>
            </w:tcBorders>
            <w:shd w:val="clear" w:color="auto" w:fill="auto"/>
            <w:noWrap/>
            <w:vAlign w:val="center"/>
            <w:hideMark/>
          </w:tcPr>
          <w:p w14:paraId="70AF78E9"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0,30</w:t>
            </w:r>
          </w:p>
        </w:tc>
        <w:tc>
          <w:tcPr>
            <w:tcW w:w="728" w:type="pct"/>
            <w:tcBorders>
              <w:top w:val="nil"/>
              <w:left w:val="nil"/>
              <w:bottom w:val="single" w:sz="4" w:space="0" w:color="auto"/>
              <w:right w:val="single" w:sz="8" w:space="0" w:color="auto"/>
            </w:tcBorders>
            <w:shd w:val="clear" w:color="auto" w:fill="auto"/>
            <w:noWrap/>
            <w:vAlign w:val="center"/>
            <w:hideMark/>
          </w:tcPr>
          <w:p w14:paraId="16BE77FC"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0,15</w:t>
            </w:r>
          </w:p>
        </w:tc>
      </w:tr>
      <w:tr w:rsidR="00FF0953" w:rsidRPr="00CA33D7" w14:paraId="58BB89CA" w14:textId="77777777" w:rsidTr="00AD446F">
        <w:trPr>
          <w:trHeight w:val="300"/>
        </w:trPr>
        <w:tc>
          <w:tcPr>
            <w:tcW w:w="269" w:type="pct"/>
            <w:tcBorders>
              <w:top w:val="nil"/>
              <w:left w:val="single" w:sz="8" w:space="0" w:color="auto"/>
              <w:bottom w:val="single" w:sz="4" w:space="0" w:color="auto"/>
              <w:right w:val="single" w:sz="4" w:space="0" w:color="auto"/>
            </w:tcBorders>
            <w:shd w:val="clear" w:color="auto" w:fill="auto"/>
            <w:noWrap/>
            <w:vAlign w:val="center"/>
            <w:hideMark/>
          </w:tcPr>
          <w:p w14:paraId="3F0E43D9"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7</w:t>
            </w:r>
            <w:r>
              <w:rPr>
                <w:rFonts w:ascii="Calibri" w:eastAsia="Times New Roman" w:hAnsi="Calibri" w:cs="Times New Roman"/>
                <w:color w:val="000000"/>
                <w:sz w:val="16"/>
                <w:szCs w:val="16"/>
                <w:lang w:eastAsia="pl-PL"/>
              </w:rPr>
              <w:t>.</w:t>
            </w:r>
          </w:p>
        </w:tc>
        <w:tc>
          <w:tcPr>
            <w:tcW w:w="554" w:type="pct"/>
            <w:tcBorders>
              <w:top w:val="nil"/>
              <w:left w:val="nil"/>
              <w:bottom w:val="single" w:sz="4" w:space="0" w:color="auto"/>
              <w:right w:val="single" w:sz="4" w:space="0" w:color="auto"/>
            </w:tcBorders>
            <w:shd w:val="clear" w:color="auto" w:fill="auto"/>
            <w:noWrap/>
            <w:vAlign w:val="center"/>
            <w:hideMark/>
          </w:tcPr>
          <w:p w14:paraId="214DB839"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JA24</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ZOW</w:t>
            </w:r>
          </w:p>
        </w:tc>
        <w:tc>
          <w:tcPr>
            <w:tcW w:w="936" w:type="pct"/>
            <w:tcBorders>
              <w:top w:val="nil"/>
              <w:left w:val="nil"/>
              <w:bottom w:val="single" w:sz="4" w:space="0" w:color="auto"/>
              <w:right w:val="single" w:sz="4" w:space="0" w:color="auto"/>
            </w:tcBorders>
            <w:shd w:val="clear" w:color="auto" w:fill="auto"/>
            <w:noWrap/>
            <w:vAlign w:val="center"/>
            <w:hideMark/>
          </w:tcPr>
          <w:p w14:paraId="3DA114C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WIEJSKIE</w:t>
            </w:r>
          </w:p>
        </w:tc>
        <w:tc>
          <w:tcPr>
            <w:tcW w:w="931" w:type="pct"/>
            <w:tcBorders>
              <w:top w:val="nil"/>
              <w:left w:val="nil"/>
              <w:bottom w:val="single" w:sz="4" w:space="0" w:color="auto"/>
              <w:right w:val="single" w:sz="4" w:space="0" w:color="auto"/>
            </w:tcBorders>
            <w:shd w:val="clear" w:color="auto" w:fill="auto"/>
            <w:noWrap/>
            <w:vAlign w:val="center"/>
            <w:hideMark/>
          </w:tcPr>
          <w:p w14:paraId="67A63D33"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ZAGRODOWA</w:t>
            </w:r>
          </w:p>
        </w:tc>
        <w:tc>
          <w:tcPr>
            <w:tcW w:w="350" w:type="pct"/>
            <w:tcBorders>
              <w:top w:val="nil"/>
              <w:left w:val="nil"/>
              <w:bottom w:val="single" w:sz="4" w:space="0" w:color="auto"/>
              <w:right w:val="single" w:sz="4" w:space="0" w:color="auto"/>
            </w:tcBorders>
            <w:shd w:val="clear" w:color="auto" w:fill="auto"/>
            <w:noWrap/>
            <w:vAlign w:val="center"/>
            <w:hideMark/>
          </w:tcPr>
          <w:p w14:paraId="6F86CEDA"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630</w:t>
            </w:r>
          </w:p>
        </w:tc>
        <w:tc>
          <w:tcPr>
            <w:tcW w:w="879" w:type="pct"/>
            <w:tcBorders>
              <w:top w:val="nil"/>
              <w:left w:val="nil"/>
              <w:bottom w:val="single" w:sz="4" w:space="0" w:color="auto"/>
              <w:right w:val="single" w:sz="4" w:space="0" w:color="auto"/>
            </w:tcBorders>
            <w:shd w:val="clear" w:color="auto" w:fill="auto"/>
            <w:noWrap/>
            <w:vAlign w:val="center"/>
            <w:hideMark/>
          </w:tcPr>
          <w:p w14:paraId="21BA6EAB"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1,57</w:t>
            </w:r>
          </w:p>
        </w:tc>
        <w:tc>
          <w:tcPr>
            <w:tcW w:w="353" w:type="pct"/>
            <w:tcBorders>
              <w:top w:val="nil"/>
              <w:left w:val="nil"/>
              <w:bottom w:val="single" w:sz="4" w:space="0" w:color="auto"/>
              <w:right w:val="single" w:sz="4" w:space="0" w:color="auto"/>
            </w:tcBorders>
            <w:shd w:val="clear" w:color="auto" w:fill="auto"/>
            <w:noWrap/>
            <w:vAlign w:val="center"/>
            <w:hideMark/>
          </w:tcPr>
          <w:p w14:paraId="08345823"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13,74</w:t>
            </w:r>
          </w:p>
        </w:tc>
        <w:tc>
          <w:tcPr>
            <w:tcW w:w="728" w:type="pct"/>
            <w:tcBorders>
              <w:top w:val="nil"/>
              <w:left w:val="nil"/>
              <w:bottom w:val="single" w:sz="4" w:space="0" w:color="auto"/>
              <w:right w:val="single" w:sz="8" w:space="0" w:color="auto"/>
            </w:tcBorders>
            <w:shd w:val="clear" w:color="auto" w:fill="auto"/>
            <w:noWrap/>
            <w:vAlign w:val="center"/>
            <w:hideMark/>
          </w:tcPr>
          <w:p w14:paraId="5B25EB2A"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6,70</w:t>
            </w:r>
          </w:p>
        </w:tc>
      </w:tr>
      <w:tr w:rsidR="00FF0953" w:rsidRPr="00CA33D7" w14:paraId="4E306103" w14:textId="77777777" w:rsidTr="00AD446F">
        <w:trPr>
          <w:trHeight w:val="315"/>
        </w:trPr>
        <w:tc>
          <w:tcPr>
            <w:tcW w:w="269" w:type="pct"/>
            <w:tcBorders>
              <w:top w:val="nil"/>
              <w:left w:val="single" w:sz="8" w:space="0" w:color="auto"/>
              <w:bottom w:val="nil"/>
              <w:right w:val="single" w:sz="4" w:space="0" w:color="auto"/>
            </w:tcBorders>
            <w:shd w:val="clear" w:color="auto" w:fill="auto"/>
            <w:noWrap/>
            <w:vAlign w:val="center"/>
            <w:hideMark/>
          </w:tcPr>
          <w:p w14:paraId="2DA1FAED"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8</w:t>
            </w:r>
            <w:r>
              <w:rPr>
                <w:rFonts w:ascii="Calibri" w:eastAsia="Times New Roman" w:hAnsi="Calibri" w:cs="Times New Roman"/>
                <w:color w:val="000000"/>
                <w:sz w:val="16"/>
                <w:szCs w:val="16"/>
                <w:lang w:eastAsia="pl-PL"/>
              </w:rPr>
              <w:t>.</w:t>
            </w:r>
          </w:p>
        </w:tc>
        <w:tc>
          <w:tcPr>
            <w:tcW w:w="554" w:type="pct"/>
            <w:tcBorders>
              <w:top w:val="nil"/>
              <w:left w:val="nil"/>
              <w:bottom w:val="nil"/>
              <w:right w:val="single" w:sz="4" w:space="0" w:color="auto"/>
            </w:tcBorders>
            <w:shd w:val="clear" w:color="auto" w:fill="auto"/>
            <w:noWrap/>
            <w:vAlign w:val="center"/>
            <w:hideMark/>
          </w:tcPr>
          <w:p w14:paraId="3A24293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JA26</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ZOW</w:t>
            </w:r>
          </w:p>
        </w:tc>
        <w:tc>
          <w:tcPr>
            <w:tcW w:w="936" w:type="pct"/>
            <w:tcBorders>
              <w:top w:val="nil"/>
              <w:left w:val="nil"/>
              <w:bottom w:val="nil"/>
              <w:right w:val="single" w:sz="4" w:space="0" w:color="auto"/>
            </w:tcBorders>
            <w:shd w:val="clear" w:color="auto" w:fill="auto"/>
            <w:noWrap/>
            <w:vAlign w:val="center"/>
            <w:hideMark/>
          </w:tcPr>
          <w:p w14:paraId="184D2780"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WIEJSKIE</w:t>
            </w:r>
          </w:p>
        </w:tc>
        <w:tc>
          <w:tcPr>
            <w:tcW w:w="931" w:type="pct"/>
            <w:tcBorders>
              <w:top w:val="nil"/>
              <w:left w:val="nil"/>
              <w:bottom w:val="nil"/>
              <w:right w:val="single" w:sz="4" w:space="0" w:color="auto"/>
            </w:tcBorders>
            <w:shd w:val="clear" w:color="auto" w:fill="auto"/>
            <w:noWrap/>
            <w:vAlign w:val="center"/>
            <w:hideMark/>
          </w:tcPr>
          <w:p w14:paraId="62F12626"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MIESZK.ZAGRODOWA</w:t>
            </w:r>
          </w:p>
        </w:tc>
        <w:tc>
          <w:tcPr>
            <w:tcW w:w="350" w:type="pct"/>
            <w:tcBorders>
              <w:top w:val="nil"/>
              <w:left w:val="nil"/>
              <w:bottom w:val="nil"/>
              <w:right w:val="single" w:sz="4" w:space="0" w:color="auto"/>
            </w:tcBorders>
            <w:shd w:val="clear" w:color="auto" w:fill="auto"/>
            <w:noWrap/>
            <w:vAlign w:val="center"/>
            <w:hideMark/>
          </w:tcPr>
          <w:p w14:paraId="5851790A"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2219</w:t>
            </w:r>
          </w:p>
        </w:tc>
        <w:tc>
          <w:tcPr>
            <w:tcW w:w="879" w:type="pct"/>
            <w:tcBorders>
              <w:top w:val="nil"/>
              <w:left w:val="nil"/>
              <w:bottom w:val="nil"/>
              <w:right w:val="single" w:sz="4" w:space="0" w:color="auto"/>
            </w:tcBorders>
            <w:shd w:val="clear" w:color="auto" w:fill="auto"/>
            <w:noWrap/>
            <w:vAlign w:val="center"/>
            <w:hideMark/>
          </w:tcPr>
          <w:p w14:paraId="489D4A6D"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5,52</w:t>
            </w:r>
          </w:p>
        </w:tc>
        <w:tc>
          <w:tcPr>
            <w:tcW w:w="353" w:type="pct"/>
            <w:tcBorders>
              <w:top w:val="nil"/>
              <w:left w:val="nil"/>
              <w:bottom w:val="nil"/>
              <w:right w:val="single" w:sz="4" w:space="0" w:color="auto"/>
            </w:tcBorders>
            <w:shd w:val="clear" w:color="auto" w:fill="auto"/>
            <w:noWrap/>
            <w:vAlign w:val="center"/>
            <w:hideMark/>
          </w:tcPr>
          <w:p w14:paraId="553D109D"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53,10</w:t>
            </w:r>
          </w:p>
        </w:tc>
        <w:tc>
          <w:tcPr>
            <w:tcW w:w="728" w:type="pct"/>
            <w:tcBorders>
              <w:top w:val="nil"/>
              <w:left w:val="nil"/>
              <w:bottom w:val="nil"/>
              <w:right w:val="single" w:sz="8" w:space="0" w:color="auto"/>
            </w:tcBorders>
            <w:shd w:val="clear" w:color="auto" w:fill="auto"/>
            <w:noWrap/>
            <w:vAlign w:val="center"/>
            <w:hideMark/>
          </w:tcPr>
          <w:p w14:paraId="22B328C9"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25,88</w:t>
            </w:r>
          </w:p>
        </w:tc>
      </w:tr>
      <w:tr w:rsidR="00FF0953" w:rsidRPr="00CA33D7" w14:paraId="4ADD6A0C" w14:textId="77777777" w:rsidTr="00AD446F">
        <w:trPr>
          <w:trHeight w:val="315"/>
        </w:trPr>
        <w:tc>
          <w:tcPr>
            <w:tcW w:w="269" w:type="pct"/>
            <w:tcBorders>
              <w:top w:val="single" w:sz="8" w:space="0" w:color="auto"/>
              <w:left w:val="single" w:sz="8" w:space="0" w:color="auto"/>
              <w:bottom w:val="single" w:sz="8" w:space="0" w:color="auto"/>
              <w:right w:val="nil"/>
            </w:tcBorders>
            <w:shd w:val="clear" w:color="auto" w:fill="auto"/>
            <w:noWrap/>
            <w:vAlign w:val="bottom"/>
            <w:hideMark/>
          </w:tcPr>
          <w:p w14:paraId="3106A08F" w14:textId="77777777" w:rsidR="00FF0953" w:rsidRPr="00CA33D7" w:rsidRDefault="00FF0953" w:rsidP="00B548C1">
            <w:pPr>
              <w:spacing w:after="0" w:line="240" w:lineRule="auto"/>
              <w:jc w:val="left"/>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w:t>
            </w:r>
          </w:p>
        </w:tc>
        <w:tc>
          <w:tcPr>
            <w:tcW w:w="554" w:type="pct"/>
            <w:tcBorders>
              <w:top w:val="single" w:sz="8" w:space="0" w:color="auto"/>
              <w:left w:val="nil"/>
              <w:bottom w:val="single" w:sz="8" w:space="0" w:color="auto"/>
              <w:right w:val="nil"/>
            </w:tcBorders>
            <w:shd w:val="clear" w:color="auto" w:fill="auto"/>
            <w:noWrap/>
            <w:vAlign w:val="bottom"/>
            <w:hideMark/>
          </w:tcPr>
          <w:p w14:paraId="664A5A13" w14:textId="77777777" w:rsidR="00FF0953" w:rsidRPr="00CA33D7" w:rsidRDefault="00FF0953" w:rsidP="00B548C1">
            <w:pPr>
              <w:spacing w:after="0" w:line="240" w:lineRule="auto"/>
              <w:jc w:val="left"/>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w:t>
            </w:r>
          </w:p>
        </w:tc>
        <w:tc>
          <w:tcPr>
            <w:tcW w:w="936" w:type="pct"/>
            <w:tcBorders>
              <w:top w:val="single" w:sz="8" w:space="0" w:color="auto"/>
              <w:left w:val="nil"/>
              <w:bottom w:val="single" w:sz="8" w:space="0" w:color="auto"/>
              <w:right w:val="nil"/>
            </w:tcBorders>
            <w:shd w:val="clear" w:color="auto" w:fill="auto"/>
            <w:noWrap/>
            <w:vAlign w:val="bottom"/>
            <w:hideMark/>
          </w:tcPr>
          <w:p w14:paraId="4D6E79B9" w14:textId="77777777" w:rsidR="00FF0953" w:rsidRPr="00CA33D7" w:rsidRDefault="00FF0953" w:rsidP="00B548C1">
            <w:pPr>
              <w:spacing w:after="0" w:line="240" w:lineRule="auto"/>
              <w:jc w:val="left"/>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w:t>
            </w:r>
          </w:p>
        </w:tc>
        <w:tc>
          <w:tcPr>
            <w:tcW w:w="931" w:type="pct"/>
            <w:tcBorders>
              <w:top w:val="single" w:sz="8" w:space="0" w:color="auto"/>
              <w:left w:val="nil"/>
              <w:bottom w:val="single" w:sz="8" w:space="0" w:color="auto"/>
              <w:right w:val="nil"/>
            </w:tcBorders>
            <w:shd w:val="clear" w:color="auto" w:fill="auto"/>
            <w:noWrap/>
            <w:vAlign w:val="bottom"/>
            <w:hideMark/>
          </w:tcPr>
          <w:p w14:paraId="22407A7C" w14:textId="77777777" w:rsidR="00FF0953" w:rsidRPr="00CA33D7" w:rsidRDefault="00FF0953" w:rsidP="00B548C1">
            <w:pPr>
              <w:spacing w:after="0" w:line="240" w:lineRule="auto"/>
              <w:jc w:val="left"/>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w:t>
            </w:r>
          </w:p>
        </w:tc>
        <w:tc>
          <w:tcPr>
            <w:tcW w:w="350" w:type="pct"/>
            <w:tcBorders>
              <w:top w:val="single" w:sz="8" w:space="0" w:color="auto"/>
              <w:left w:val="single" w:sz="8" w:space="0" w:color="auto"/>
              <w:bottom w:val="single" w:sz="8" w:space="0" w:color="auto"/>
              <w:right w:val="single" w:sz="8" w:space="0" w:color="auto"/>
            </w:tcBorders>
            <w:shd w:val="clear" w:color="auto" w:fill="E7E6E6" w:themeFill="background2"/>
            <w:noWrap/>
            <w:vAlign w:val="center"/>
            <w:hideMark/>
          </w:tcPr>
          <w:p w14:paraId="1EA7BD71" w14:textId="77777777" w:rsidR="00FF0953" w:rsidRPr="00CA33D7" w:rsidRDefault="00FF0953" w:rsidP="00B548C1">
            <w:pPr>
              <w:spacing w:after="0" w:line="240" w:lineRule="auto"/>
              <w:jc w:val="center"/>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11</w:t>
            </w:r>
            <w:r>
              <w:rPr>
                <w:rFonts w:ascii="Calibri" w:eastAsia="Times New Roman" w:hAnsi="Calibri" w:cs="Times New Roman"/>
                <w:b/>
                <w:bCs/>
                <w:color w:val="000000"/>
                <w:sz w:val="16"/>
                <w:szCs w:val="16"/>
                <w:lang w:eastAsia="pl-PL"/>
              </w:rPr>
              <w:t xml:space="preserve"> </w:t>
            </w:r>
            <w:r w:rsidRPr="00CA33D7">
              <w:rPr>
                <w:rFonts w:ascii="Calibri" w:eastAsia="Times New Roman" w:hAnsi="Calibri" w:cs="Times New Roman"/>
                <w:b/>
                <w:bCs/>
                <w:color w:val="000000"/>
                <w:sz w:val="16"/>
                <w:szCs w:val="16"/>
                <w:lang w:eastAsia="pl-PL"/>
              </w:rPr>
              <w:t>497</w:t>
            </w:r>
          </w:p>
        </w:tc>
        <w:tc>
          <w:tcPr>
            <w:tcW w:w="879" w:type="pct"/>
            <w:tcBorders>
              <w:top w:val="single" w:sz="8" w:space="0" w:color="auto"/>
              <w:left w:val="nil"/>
              <w:bottom w:val="single" w:sz="8" w:space="0" w:color="auto"/>
              <w:right w:val="nil"/>
            </w:tcBorders>
            <w:shd w:val="clear" w:color="auto" w:fill="auto"/>
            <w:noWrap/>
            <w:vAlign w:val="center"/>
            <w:hideMark/>
          </w:tcPr>
          <w:p w14:paraId="241B5C16"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28,59</w:t>
            </w:r>
          </w:p>
        </w:tc>
        <w:tc>
          <w:tcPr>
            <w:tcW w:w="353" w:type="pct"/>
            <w:tcBorders>
              <w:top w:val="single" w:sz="8" w:space="0" w:color="auto"/>
              <w:left w:val="single" w:sz="8" w:space="0" w:color="auto"/>
              <w:bottom w:val="single" w:sz="8" w:space="0" w:color="auto"/>
              <w:right w:val="single" w:sz="8" w:space="0" w:color="auto"/>
            </w:tcBorders>
            <w:shd w:val="clear" w:color="auto" w:fill="E7E6E6" w:themeFill="background2"/>
            <w:noWrap/>
            <w:vAlign w:val="center"/>
            <w:hideMark/>
          </w:tcPr>
          <w:p w14:paraId="48A88F22" w14:textId="77777777" w:rsidR="00FF0953" w:rsidRPr="00062E16" w:rsidRDefault="00FF0953" w:rsidP="00B548C1">
            <w:pPr>
              <w:spacing w:after="0" w:line="240" w:lineRule="auto"/>
              <w:jc w:val="center"/>
              <w:rPr>
                <w:rFonts w:ascii="Calibri" w:eastAsia="Times New Roman" w:hAnsi="Calibri" w:cs="Times New Roman"/>
                <w:b/>
                <w:color w:val="000000"/>
                <w:sz w:val="16"/>
                <w:szCs w:val="16"/>
                <w:lang w:eastAsia="pl-PL"/>
              </w:rPr>
            </w:pPr>
            <w:r w:rsidRPr="00062E16">
              <w:rPr>
                <w:rFonts w:ascii="Calibri" w:eastAsia="Times New Roman" w:hAnsi="Calibri" w:cs="Times New Roman"/>
                <w:b/>
                <w:color w:val="000000"/>
                <w:sz w:val="16"/>
                <w:szCs w:val="16"/>
                <w:lang w:eastAsia="pl-PL"/>
              </w:rPr>
              <w:t>72,62</w:t>
            </w:r>
          </w:p>
        </w:tc>
        <w:tc>
          <w:tcPr>
            <w:tcW w:w="728" w:type="pct"/>
            <w:tcBorders>
              <w:top w:val="single" w:sz="8" w:space="0" w:color="auto"/>
              <w:left w:val="nil"/>
              <w:bottom w:val="single" w:sz="8" w:space="0" w:color="auto"/>
              <w:right w:val="single" w:sz="8" w:space="0" w:color="auto"/>
            </w:tcBorders>
            <w:shd w:val="clear" w:color="auto" w:fill="auto"/>
            <w:noWrap/>
            <w:vAlign w:val="center"/>
            <w:hideMark/>
          </w:tcPr>
          <w:p w14:paraId="0587EEB6" w14:textId="77777777" w:rsidR="00FF0953" w:rsidRPr="00062E16" w:rsidRDefault="00FF0953" w:rsidP="00B548C1">
            <w:pPr>
              <w:spacing w:after="0" w:line="240" w:lineRule="auto"/>
              <w:jc w:val="right"/>
              <w:rPr>
                <w:rFonts w:ascii="Calibri" w:eastAsia="Times New Roman" w:hAnsi="Calibri" w:cs="Times New Roman"/>
                <w:b/>
                <w:color w:val="000000"/>
                <w:sz w:val="16"/>
                <w:szCs w:val="16"/>
                <w:lang w:eastAsia="pl-PL"/>
              </w:rPr>
            </w:pPr>
            <w:r>
              <w:rPr>
                <w:rFonts w:ascii="Calibri" w:eastAsia="Times New Roman" w:hAnsi="Calibri" w:cs="Times New Roman"/>
                <w:b/>
                <w:color w:val="000000"/>
                <w:sz w:val="16"/>
                <w:szCs w:val="16"/>
                <w:lang w:eastAsia="pl-PL"/>
              </w:rPr>
              <w:t>35,40</w:t>
            </w:r>
          </w:p>
        </w:tc>
      </w:tr>
    </w:tbl>
    <w:p w14:paraId="2B3A3576" w14:textId="77777777" w:rsidR="00FF0953"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7321C74E" w14:textId="77777777" w:rsidR="006E07FE" w:rsidRDefault="006E07FE">
      <w:pPr>
        <w:rPr>
          <w:rFonts w:eastAsiaTheme="minorEastAsia" w:cs="Arial"/>
          <w:sz w:val="24"/>
          <w:szCs w:val="24"/>
        </w:rPr>
      </w:pPr>
      <w:r>
        <w:rPr>
          <w:rFonts w:eastAsiaTheme="minorEastAsia" w:cs="Arial"/>
          <w:sz w:val="24"/>
          <w:szCs w:val="24"/>
        </w:rPr>
        <w:br w:type="page"/>
      </w:r>
    </w:p>
    <w:p w14:paraId="71E7FA90"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Rycina 20 przedstawia </w:t>
      </w:r>
      <w:r w:rsidRPr="00D424DE">
        <w:rPr>
          <w:rFonts w:eastAsiaTheme="minorEastAsia" w:cs="Arial"/>
          <w:b/>
          <w:sz w:val="24"/>
          <w:szCs w:val="24"/>
        </w:rPr>
        <w:t>wyznaczony obszar zredagowany (OZ)</w:t>
      </w:r>
      <w:r>
        <w:rPr>
          <w:rFonts w:eastAsiaTheme="minorEastAsia" w:cs="Arial"/>
          <w:b/>
          <w:sz w:val="24"/>
          <w:szCs w:val="24"/>
        </w:rPr>
        <w:t xml:space="preserve"> </w:t>
      </w:r>
      <w:r>
        <w:rPr>
          <w:rFonts w:eastAsiaTheme="minorEastAsia" w:cs="Arial"/>
          <w:sz w:val="24"/>
          <w:szCs w:val="24"/>
        </w:rPr>
        <w:t xml:space="preserve">w gminie Śrem. </w:t>
      </w:r>
    </w:p>
    <w:p w14:paraId="6B8450A2" w14:textId="53AB57A1" w:rsidR="006E07FE" w:rsidRDefault="006E07FE" w:rsidP="006E07FE">
      <w:pPr>
        <w:pStyle w:val="Legenda"/>
        <w:keepNext/>
      </w:pPr>
      <w:bookmarkStart w:id="77" w:name="_Toc485121101"/>
      <w:r>
        <w:t xml:space="preserve">Rycina </w:t>
      </w:r>
      <w:fldSimple w:instr=" SEQ Rycina \* ARABIC ">
        <w:r w:rsidR="00980FBA">
          <w:rPr>
            <w:noProof/>
          </w:rPr>
          <w:t>20</w:t>
        </w:r>
      </w:fldSimple>
      <w:r>
        <w:t xml:space="preserve">. </w:t>
      </w:r>
      <w:r w:rsidRPr="00CC7C41">
        <w:rPr>
          <w:rFonts w:eastAsiaTheme="minorEastAsia" w:cs="Arial"/>
          <w:b/>
          <w:szCs w:val="24"/>
        </w:rPr>
        <w:t>W</w:t>
      </w:r>
      <w:r w:rsidRPr="00D424DE">
        <w:rPr>
          <w:rFonts w:eastAsiaTheme="minorEastAsia" w:cs="Arial"/>
          <w:b/>
          <w:szCs w:val="24"/>
        </w:rPr>
        <w:t>yznaczony obszar zredagowany (OZ)</w:t>
      </w:r>
      <w:r>
        <w:rPr>
          <w:rFonts w:eastAsiaTheme="minorEastAsia" w:cs="Arial"/>
          <w:b/>
          <w:szCs w:val="24"/>
        </w:rPr>
        <w:t xml:space="preserve"> </w:t>
      </w:r>
      <w:r>
        <w:rPr>
          <w:rFonts w:eastAsiaTheme="minorEastAsia" w:cs="Arial"/>
          <w:szCs w:val="24"/>
        </w:rPr>
        <w:t>w gminie Śrem</w:t>
      </w:r>
      <w:bookmarkEnd w:id="77"/>
    </w:p>
    <w:p w14:paraId="4E164D76" w14:textId="5DF97839" w:rsidR="00FF0953" w:rsidRDefault="00F6487D" w:rsidP="007C3AEB">
      <w:pPr>
        <w:jc w:val="center"/>
        <w:rPr>
          <w:rFonts w:eastAsiaTheme="minorEastAsia" w:cs="Arial"/>
          <w:sz w:val="24"/>
          <w:szCs w:val="24"/>
        </w:rPr>
      </w:pPr>
      <w:r w:rsidRPr="007C3AEB">
        <w:rPr>
          <w:rFonts w:eastAsiaTheme="minorEastAsia" w:cs="Arial"/>
          <w:noProof/>
          <w:sz w:val="24"/>
          <w:szCs w:val="24"/>
          <w:lang w:eastAsia="pl-PL"/>
        </w:rPr>
        <w:drawing>
          <wp:inline distT="0" distB="0" distL="0" distR="0" wp14:anchorId="46861679" wp14:editId="2118EBC9">
            <wp:extent cx="5410200" cy="7653123"/>
            <wp:effectExtent l="0" t="0" r="0" b="0"/>
            <wp:docPr id="56" name="Obraz 56" descr="Z:\Rewitalizacja\Śrem\Nowy folder\kartogramy_śrem\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Rewitalizacja\Śrem\Nowy folder\kartogramy_śrem\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11521" cy="7654992"/>
                    </a:xfrm>
                    <a:prstGeom prst="rect">
                      <a:avLst/>
                    </a:prstGeom>
                    <a:noFill/>
                    <a:ln>
                      <a:noFill/>
                    </a:ln>
                  </pic:spPr>
                </pic:pic>
              </a:graphicData>
            </a:graphic>
          </wp:inline>
        </w:drawing>
      </w:r>
    </w:p>
    <w:p w14:paraId="48A69663" w14:textId="77777777" w:rsidR="00FF0953" w:rsidRPr="00915037" w:rsidRDefault="00796BCB" w:rsidP="006E07FE">
      <w:pPr>
        <w:pStyle w:val="Nagwek2"/>
        <w:rPr>
          <w:rFonts w:eastAsiaTheme="minorEastAsia"/>
        </w:rPr>
      </w:pPr>
      <w:bookmarkStart w:id="78" w:name="_Toc485121128"/>
      <w:r>
        <w:rPr>
          <w:rFonts w:eastAsiaTheme="minorEastAsia"/>
        </w:rPr>
        <w:lastRenderedPageBreak/>
        <w:t>III.</w:t>
      </w:r>
      <w:r w:rsidR="00FF0953" w:rsidRPr="00915037">
        <w:rPr>
          <w:rFonts w:eastAsiaTheme="minorEastAsia"/>
        </w:rPr>
        <w:t>4. Obszar rewitalizacji (OR)</w:t>
      </w:r>
      <w:bookmarkEnd w:id="78"/>
    </w:p>
    <w:p w14:paraId="39E42ABC" w14:textId="04292CBB" w:rsidR="00FF0953" w:rsidRPr="00C903C2" w:rsidRDefault="00FF0953" w:rsidP="00144E6C">
      <w:pPr>
        <w:rPr>
          <w:sz w:val="24"/>
          <w:szCs w:val="24"/>
        </w:rPr>
      </w:pPr>
      <w:r>
        <w:rPr>
          <w:rFonts w:eastAsiaTheme="minorEastAsia" w:cs="Arial"/>
          <w:sz w:val="24"/>
          <w:szCs w:val="24"/>
        </w:rPr>
        <w:t xml:space="preserve">Zgodnie z </w:t>
      </w:r>
      <w:r w:rsidRPr="00F7649F">
        <w:rPr>
          <w:rFonts w:cstheme="minorHAnsi"/>
          <w:bCs/>
          <w:sz w:val="24"/>
          <w:szCs w:val="24"/>
        </w:rPr>
        <w:t>W</w:t>
      </w:r>
      <w:r w:rsidRPr="00F7649F">
        <w:rPr>
          <w:rFonts w:eastAsiaTheme="minorEastAsia" w:cstheme="minorHAnsi"/>
          <w:sz w:val="24"/>
          <w:szCs w:val="24"/>
        </w:rPr>
        <w:t>ytyczn</w:t>
      </w:r>
      <w:r>
        <w:rPr>
          <w:rFonts w:eastAsiaTheme="minorEastAsia" w:cstheme="minorHAnsi"/>
          <w:sz w:val="24"/>
          <w:szCs w:val="24"/>
        </w:rPr>
        <w:t xml:space="preserve">ymi </w:t>
      </w:r>
      <w:r w:rsidRPr="00F7649F">
        <w:rPr>
          <w:rFonts w:eastAsiaTheme="minorEastAsia" w:cstheme="minorHAnsi"/>
          <w:sz w:val="24"/>
          <w:szCs w:val="24"/>
        </w:rPr>
        <w:t>Ministra Rozwoju w zakresie rewitalizacji w programach operacyjnych na lata 2014</w:t>
      </w:r>
      <w:r w:rsidR="009E74CA">
        <w:rPr>
          <w:rFonts w:eastAsiaTheme="minorEastAsia" w:cstheme="minorHAnsi"/>
          <w:sz w:val="24"/>
          <w:szCs w:val="24"/>
        </w:rPr>
        <w:t>–</w:t>
      </w:r>
      <w:r w:rsidRPr="00F7649F">
        <w:rPr>
          <w:rFonts w:eastAsiaTheme="minorEastAsia" w:cstheme="minorHAnsi"/>
          <w:sz w:val="24"/>
          <w:szCs w:val="24"/>
        </w:rPr>
        <w:t>2020</w:t>
      </w:r>
      <w:r>
        <w:rPr>
          <w:rFonts w:eastAsiaTheme="minorEastAsia" w:cstheme="minorHAnsi"/>
          <w:sz w:val="24"/>
          <w:szCs w:val="24"/>
        </w:rPr>
        <w:t xml:space="preserve">, </w:t>
      </w:r>
      <w:r w:rsidRPr="00227808">
        <w:rPr>
          <w:rFonts w:eastAsiaTheme="minorEastAsia" w:cstheme="minorHAnsi"/>
          <w:b/>
          <w:sz w:val="24"/>
          <w:szCs w:val="24"/>
        </w:rPr>
        <w:t>w</w:t>
      </w:r>
      <w:r w:rsidRPr="00227808">
        <w:rPr>
          <w:rFonts w:eastAsiaTheme="minorEastAsia" w:cstheme="minorHAnsi"/>
          <w:b/>
          <w:bCs/>
          <w:sz w:val="24"/>
          <w:szCs w:val="24"/>
        </w:rPr>
        <w:t xml:space="preserve"> ramach obszaru zdegradowanego (OZ)</w:t>
      </w:r>
      <w:r w:rsidRPr="00915037">
        <w:rPr>
          <w:rFonts w:eastAsiaTheme="minorEastAsia" w:cstheme="minorHAnsi"/>
          <w:bCs/>
          <w:sz w:val="24"/>
          <w:szCs w:val="24"/>
        </w:rPr>
        <w:t xml:space="preserve">, </w:t>
      </w:r>
      <w:r w:rsidRPr="004D0EB5">
        <w:rPr>
          <w:rFonts w:eastAsiaTheme="minorEastAsia" w:cstheme="minorHAnsi"/>
          <w:b/>
          <w:sz w:val="24"/>
          <w:szCs w:val="24"/>
        </w:rPr>
        <w:t xml:space="preserve">na którym </w:t>
      </w:r>
      <w:r w:rsidR="001906B9">
        <w:rPr>
          <w:rFonts w:eastAsiaTheme="minorEastAsia" w:cstheme="minorHAnsi"/>
          <w:b/>
          <w:sz w:val="24"/>
          <w:szCs w:val="24"/>
        </w:rPr>
        <w:br/>
      </w:r>
      <w:r w:rsidRPr="004D0EB5">
        <w:rPr>
          <w:rFonts w:eastAsiaTheme="minorEastAsia" w:cstheme="minorHAnsi"/>
          <w:b/>
          <w:sz w:val="24"/>
          <w:szCs w:val="24"/>
        </w:rPr>
        <w:t>z uwagi na istotne znaczenie dla rozwoju lokalnego gmina zamierza prowadzić rewitalizację</w:t>
      </w:r>
      <w:r w:rsidRPr="00915037">
        <w:rPr>
          <w:rFonts w:eastAsiaTheme="minorEastAsia" w:cstheme="minorHAnsi"/>
          <w:sz w:val="24"/>
          <w:szCs w:val="24"/>
        </w:rPr>
        <w:t xml:space="preserve">, biorąc pod uwagę także </w:t>
      </w:r>
      <w:r w:rsidRPr="004D0EB5">
        <w:rPr>
          <w:rFonts w:eastAsiaTheme="minorEastAsia" w:cstheme="minorHAnsi"/>
          <w:b/>
          <w:sz w:val="24"/>
          <w:szCs w:val="24"/>
        </w:rPr>
        <w:t>szczególną koncentrację negatywnych zjawisk</w:t>
      </w:r>
      <w:r w:rsidRPr="00915037">
        <w:rPr>
          <w:rFonts w:eastAsiaTheme="minorEastAsia" w:cstheme="minorHAnsi"/>
          <w:sz w:val="24"/>
          <w:szCs w:val="24"/>
        </w:rPr>
        <w:t xml:space="preserve">, wyznacza się </w:t>
      </w:r>
      <w:r w:rsidRPr="00FF106F">
        <w:rPr>
          <w:rFonts w:eastAsiaTheme="minorEastAsia" w:cstheme="minorHAnsi"/>
          <w:b/>
          <w:sz w:val="24"/>
          <w:szCs w:val="24"/>
        </w:rPr>
        <w:t>obszar rewitalizacji</w:t>
      </w:r>
      <w:r>
        <w:rPr>
          <w:rFonts w:eastAsiaTheme="minorEastAsia" w:cstheme="minorHAnsi"/>
          <w:b/>
          <w:sz w:val="24"/>
          <w:szCs w:val="24"/>
        </w:rPr>
        <w:t xml:space="preserve"> (OR)</w:t>
      </w:r>
      <w:r w:rsidRPr="00915037">
        <w:rPr>
          <w:rFonts w:eastAsiaTheme="minorEastAsia" w:cstheme="minorHAnsi"/>
          <w:sz w:val="24"/>
          <w:szCs w:val="24"/>
        </w:rPr>
        <w:t xml:space="preserve">. </w:t>
      </w:r>
      <w:r>
        <w:rPr>
          <w:rFonts w:eastAsiaTheme="minorEastAsia" w:cstheme="minorHAnsi"/>
          <w:sz w:val="24"/>
          <w:szCs w:val="24"/>
        </w:rPr>
        <w:t xml:space="preserve">Obszar rewitalizacji (OR) nie może obejmować terenów większych niż 20% powierzchni gminy oraz zamieszkałych przez więcej niż </w:t>
      </w:r>
      <w:r w:rsidRPr="00ED4ABE">
        <w:rPr>
          <w:rFonts w:eastAsiaTheme="minorEastAsia" w:cstheme="minorHAnsi"/>
          <w:sz w:val="24"/>
          <w:szCs w:val="24"/>
        </w:rPr>
        <w:t>30% mieszkańców gminy</w:t>
      </w:r>
      <w:r>
        <w:rPr>
          <w:rFonts w:eastAsiaTheme="minorEastAsia" w:cstheme="minorHAnsi"/>
          <w:sz w:val="24"/>
          <w:szCs w:val="24"/>
        </w:rPr>
        <w:t xml:space="preserve">. </w:t>
      </w:r>
      <w:r w:rsidRPr="00915037">
        <w:rPr>
          <w:rFonts w:eastAsiaTheme="minorEastAsia" w:cstheme="minorHAnsi"/>
          <w:bCs/>
          <w:sz w:val="24"/>
          <w:szCs w:val="24"/>
        </w:rPr>
        <w:t xml:space="preserve">Może on stanowić </w:t>
      </w:r>
      <w:r w:rsidRPr="00915037">
        <w:rPr>
          <w:rFonts w:eastAsiaTheme="minorEastAsia" w:cstheme="minorHAnsi"/>
          <w:sz w:val="24"/>
          <w:szCs w:val="24"/>
        </w:rPr>
        <w:t xml:space="preserve">część lub całość </w:t>
      </w:r>
      <w:r>
        <w:rPr>
          <w:rFonts w:eastAsiaTheme="minorEastAsia" w:cstheme="minorHAnsi"/>
          <w:sz w:val="24"/>
          <w:szCs w:val="24"/>
        </w:rPr>
        <w:t>obszaru zdegradowanego (</w:t>
      </w:r>
      <w:r w:rsidRPr="00915037">
        <w:rPr>
          <w:rFonts w:eastAsiaTheme="minorEastAsia" w:cstheme="minorHAnsi"/>
          <w:sz w:val="24"/>
          <w:szCs w:val="24"/>
        </w:rPr>
        <w:t>OZ</w:t>
      </w:r>
      <w:r>
        <w:rPr>
          <w:rFonts w:eastAsiaTheme="minorEastAsia" w:cstheme="minorHAnsi"/>
          <w:sz w:val="24"/>
          <w:szCs w:val="24"/>
        </w:rPr>
        <w:t>)</w:t>
      </w:r>
      <w:r w:rsidRPr="00915037">
        <w:rPr>
          <w:rFonts w:eastAsiaTheme="minorEastAsia" w:cstheme="minorHAnsi"/>
          <w:sz w:val="24"/>
          <w:szCs w:val="24"/>
        </w:rPr>
        <w:t>.</w:t>
      </w:r>
      <w:r>
        <w:rPr>
          <w:rFonts w:eastAsiaTheme="minorEastAsia" w:cstheme="minorHAnsi"/>
          <w:sz w:val="24"/>
          <w:szCs w:val="24"/>
        </w:rPr>
        <w:t xml:space="preserve"> </w:t>
      </w:r>
      <w:r w:rsidRPr="004A6DCC">
        <w:rPr>
          <w:rFonts w:eastAsiaTheme="minorEastAsia" w:cstheme="minorHAnsi"/>
          <w:b/>
          <w:sz w:val="24"/>
          <w:szCs w:val="24"/>
        </w:rPr>
        <w:t>Dla obszaru rewitalizacji (OR)</w:t>
      </w:r>
      <w:r>
        <w:rPr>
          <w:rFonts w:eastAsiaTheme="minorEastAsia" w:cstheme="minorHAnsi"/>
          <w:sz w:val="24"/>
          <w:szCs w:val="24"/>
        </w:rPr>
        <w:t xml:space="preserve"> </w:t>
      </w:r>
      <w:r w:rsidRPr="004A6DCC">
        <w:rPr>
          <w:rFonts w:eastAsiaTheme="minorEastAsia" w:cstheme="minorHAnsi"/>
          <w:b/>
          <w:sz w:val="24"/>
          <w:szCs w:val="24"/>
        </w:rPr>
        <w:t>sporządza się program rewitalizacji</w:t>
      </w:r>
      <w:r w:rsidRPr="004A6DCC">
        <w:rPr>
          <w:rFonts w:eastAsiaTheme="minorEastAsia" w:cstheme="minorHAnsi"/>
          <w:b/>
          <w:bCs/>
          <w:sz w:val="24"/>
          <w:szCs w:val="24"/>
        </w:rPr>
        <w:t xml:space="preserve">. </w:t>
      </w:r>
      <w:r>
        <w:rPr>
          <w:rFonts w:eastAsiaTheme="minorEastAsia" w:cstheme="minorHAnsi"/>
          <w:bCs/>
          <w:sz w:val="24"/>
          <w:szCs w:val="24"/>
        </w:rPr>
        <w:t>Kierując się powyż</w:t>
      </w:r>
      <w:r w:rsidR="00BC474F">
        <w:rPr>
          <w:rFonts w:eastAsiaTheme="minorEastAsia" w:cstheme="minorHAnsi"/>
          <w:bCs/>
          <w:sz w:val="24"/>
          <w:szCs w:val="24"/>
        </w:rPr>
        <w:t xml:space="preserve">szymi zapisami Wytycznych oraz </w:t>
      </w:r>
      <w:r>
        <w:rPr>
          <w:rFonts w:eastAsiaTheme="minorEastAsia" w:cstheme="minorHAnsi"/>
          <w:bCs/>
          <w:sz w:val="24"/>
          <w:szCs w:val="24"/>
        </w:rPr>
        <w:t xml:space="preserve">w wyniku przeprowadzonej diagnozy </w:t>
      </w:r>
      <w:r w:rsidRPr="004D79FE">
        <w:rPr>
          <w:rFonts w:eastAsiaTheme="minorEastAsia" w:cstheme="minorHAnsi"/>
          <w:b/>
          <w:bCs/>
          <w:sz w:val="24"/>
          <w:szCs w:val="24"/>
        </w:rPr>
        <w:t xml:space="preserve">wyznaczono obszar rewitalizacji (OR) w gminie </w:t>
      </w:r>
      <w:r>
        <w:rPr>
          <w:rFonts w:eastAsiaTheme="minorEastAsia" w:cstheme="minorHAnsi"/>
          <w:b/>
          <w:bCs/>
          <w:sz w:val="24"/>
          <w:szCs w:val="24"/>
        </w:rPr>
        <w:t>Śrem</w:t>
      </w:r>
      <w:r>
        <w:rPr>
          <w:rFonts w:eastAsiaTheme="minorEastAsia" w:cstheme="minorHAnsi"/>
          <w:bCs/>
          <w:sz w:val="24"/>
          <w:szCs w:val="24"/>
        </w:rPr>
        <w:t xml:space="preserve">, </w:t>
      </w:r>
      <w:r w:rsidRPr="00D03B18">
        <w:rPr>
          <w:rFonts w:eastAsiaTheme="minorEastAsia" w:cs="Arial"/>
          <w:sz w:val="24"/>
          <w:szCs w:val="24"/>
        </w:rPr>
        <w:t xml:space="preserve">który obejmuje następujące jednostki analityczne (JA): </w:t>
      </w:r>
      <w:r>
        <w:rPr>
          <w:rFonts w:eastAsiaTheme="minorEastAsia" w:cs="Arial"/>
          <w:b/>
          <w:sz w:val="24"/>
          <w:szCs w:val="24"/>
        </w:rPr>
        <w:t>JA15</w:t>
      </w:r>
      <w:r w:rsidR="009E74CA">
        <w:rPr>
          <w:rFonts w:eastAsiaTheme="minorEastAsia" w:cs="Arial"/>
          <w:b/>
          <w:sz w:val="24"/>
          <w:szCs w:val="24"/>
        </w:rPr>
        <w:t>–</w:t>
      </w:r>
      <w:r>
        <w:rPr>
          <w:rFonts w:eastAsiaTheme="minorEastAsia" w:cs="Arial"/>
          <w:b/>
          <w:sz w:val="24"/>
          <w:szCs w:val="24"/>
        </w:rPr>
        <w:t>ZOM, JA16</w:t>
      </w:r>
      <w:r w:rsidR="009E74CA">
        <w:rPr>
          <w:rFonts w:eastAsiaTheme="minorEastAsia" w:cs="Arial"/>
          <w:b/>
          <w:sz w:val="24"/>
          <w:szCs w:val="24"/>
        </w:rPr>
        <w:t>–</w:t>
      </w:r>
      <w:r>
        <w:rPr>
          <w:rFonts w:eastAsiaTheme="minorEastAsia" w:cs="Arial"/>
          <w:b/>
          <w:sz w:val="24"/>
          <w:szCs w:val="24"/>
        </w:rPr>
        <w:t xml:space="preserve">ZOM, </w:t>
      </w:r>
      <w:r w:rsidRPr="00D03B18">
        <w:rPr>
          <w:rFonts w:eastAsiaTheme="minorEastAsia" w:cs="Arial"/>
          <w:b/>
          <w:sz w:val="24"/>
          <w:szCs w:val="24"/>
        </w:rPr>
        <w:t>JA17</w:t>
      </w:r>
      <w:r w:rsidR="009E74CA">
        <w:rPr>
          <w:rFonts w:eastAsiaTheme="minorEastAsia" w:cs="Arial"/>
          <w:b/>
          <w:sz w:val="24"/>
          <w:szCs w:val="24"/>
        </w:rPr>
        <w:t>–</w:t>
      </w:r>
      <w:r w:rsidRPr="00D03B18">
        <w:rPr>
          <w:rFonts w:eastAsiaTheme="minorEastAsia" w:cs="Arial"/>
          <w:b/>
          <w:sz w:val="24"/>
          <w:szCs w:val="24"/>
        </w:rPr>
        <w:t>ZOM</w:t>
      </w:r>
      <w:r>
        <w:rPr>
          <w:rFonts w:eastAsiaTheme="minorEastAsia" w:cs="Arial"/>
          <w:b/>
          <w:sz w:val="24"/>
          <w:szCs w:val="24"/>
        </w:rPr>
        <w:t xml:space="preserve"> </w:t>
      </w:r>
      <w:r w:rsidRPr="00654AF9">
        <w:rPr>
          <w:rFonts w:eastAsiaTheme="minorEastAsia" w:cs="Arial"/>
          <w:sz w:val="24"/>
          <w:szCs w:val="24"/>
        </w:rPr>
        <w:t>oraz</w:t>
      </w:r>
      <w:r w:rsidRPr="00654AF9">
        <w:rPr>
          <w:rFonts w:eastAsiaTheme="minorEastAsia" w:cs="Arial"/>
          <w:b/>
          <w:sz w:val="24"/>
          <w:szCs w:val="24"/>
        </w:rPr>
        <w:t xml:space="preserve"> </w:t>
      </w:r>
      <w:r w:rsidRPr="00D03B18">
        <w:rPr>
          <w:rFonts w:eastAsiaTheme="minorEastAsia" w:cs="Arial"/>
          <w:b/>
          <w:sz w:val="24"/>
          <w:szCs w:val="24"/>
        </w:rPr>
        <w:t>JA29</w:t>
      </w:r>
      <w:r w:rsidR="009E74CA">
        <w:rPr>
          <w:rFonts w:eastAsiaTheme="minorEastAsia" w:cs="Arial"/>
          <w:b/>
          <w:sz w:val="24"/>
          <w:szCs w:val="24"/>
        </w:rPr>
        <w:t>–</w:t>
      </w:r>
      <w:r w:rsidRPr="00D03B18">
        <w:rPr>
          <w:rFonts w:eastAsiaTheme="minorEastAsia" w:cs="Arial"/>
          <w:b/>
          <w:sz w:val="24"/>
          <w:szCs w:val="24"/>
        </w:rPr>
        <w:t>PP</w:t>
      </w:r>
      <w:r>
        <w:rPr>
          <w:rFonts w:eastAsiaTheme="minorEastAsia" w:cs="Arial"/>
          <w:b/>
          <w:sz w:val="24"/>
          <w:szCs w:val="24"/>
        </w:rPr>
        <w:t>.</w:t>
      </w:r>
      <w:r w:rsidRPr="00D03B18">
        <w:rPr>
          <w:rFonts w:eastAsiaTheme="minorEastAsia" w:cs="Arial"/>
          <w:b/>
          <w:sz w:val="24"/>
          <w:szCs w:val="24"/>
        </w:rPr>
        <w:t xml:space="preserve"> </w:t>
      </w:r>
      <w:r w:rsidRPr="00D03B18">
        <w:rPr>
          <w:sz w:val="24"/>
          <w:szCs w:val="24"/>
        </w:rPr>
        <w:t>Uzasadn</w:t>
      </w:r>
      <w:r>
        <w:rPr>
          <w:sz w:val="24"/>
          <w:szCs w:val="24"/>
        </w:rPr>
        <w:t xml:space="preserve">ieniem dla wskazania jednostek analitycznych: </w:t>
      </w:r>
      <w:r w:rsidRPr="004A0581">
        <w:rPr>
          <w:rFonts w:eastAsiaTheme="minorEastAsia" w:cs="Arial"/>
          <w:sz w:val="24"/>
          <w:szCs w:val="24"/>
        </w:rPr>
        <w:t>JA15</w:t>
      </w:r>
      <w:r w:rsidR="009E74CA">
        <w:rPr>
          <w:rFonts w:eastAsiaTheme="minorEastAsia" w:cs="Arial"/>
          <w:sz w:val="24"/>
          <w:szCs w:val="24"/>
        </w:rPr>
        <w:t>–</w:t>
      </w:r>
      <w:r w:rsidRPr="004A0581">
        <w:rPr>
          <w:rFonts w:eastAsiaTheme="minorEastAsia" w:cs="Arial"/>
          <w:sz w:val="24"/>
          <w:szCs w:val="24"/>
        </w:rPr>
        <w:t>ZOM, JA16</w:t>
      </w:r>
      <w:r w:rsidR="009E74CA">
        <w:rPr>
          <w:rFonts w:eastAsiaTheme="minorEastAsia" w:cs="Arial"/>
          <w:sz w:val="24"/>
          <w:szCs w:val="24"/>
        </w:rPr>
        <w:t>–</w:t>
      </w:r>
      <w:r w:rsidRPr="004A0581">
        <w:rPr>
          <w:rFonts w:eastAsiaTheme="minorEastAsia" w:cs="Arial"/>
          <w:sz w:val="24"/>
          <w:szCs w:val="24"/>
        </w:rPr>
        <w:t>ZOM oraz JA17</w:t>
      </w:r>
      <w:r w:rsidR="009E74CA">
        <w:rPr>
          <w:rFonts w:eastAsiaTheme="minorEastAsia" w:cs="Arial"/>
          <w:sz w:val="24"/>
          <w:szCs w:val="24"/>
        </w:rPr>
        <w:t>–</w:t>
      </w:r>
      <w:r w:rsidRPr="004A0581">
        <w:rPr>
          <w:rFonts w:eastAsiaTheme="minorEastAsia" w:cs="Arial"/>
          <w:sz w:val="24"/>
          <w:szCs w:val="24"/>
        </w:rPr>
        <w:t>ZOM</w:t>
      </w:r>
      <w:r w:rsidRPr="00D03B18">
        <w:rPr>
          <w:sz w:val="24"/>
          <w:szCs w:val="24"/>
        </w:rPr>
        <w:t xml:space="preserve"> jako wymagających rewitalizacji jest fakt, że </w:t>
      </w:r>
      <w:r w:rsidRPr="00D03B18">
        <w:rPr>
          <w:b/>
          <w:sz w:val="24"/>
          <w:szCs w:val="24"/>
        </w:rPr>
        <w:t>obszary te w sposób znaczący cechują się wysokim stopniem</w:t>
      </w:r>
      <w:r w:rsidRPr="00D03B18">
        <w:rPr>
          <w:sz w:val="24"/>
          <w:szCs w:val="24"/>
        </w:rPr>
        <w:t xml:space="preserve"> </w:t>
      </w:r>
      <w:r w:rsidRPr="00D03B18">
        <w:rPr>
          <w:b/>
          <w:sz w:val="24"/>
          <w:szCs w:val="24"/>
        </w:rPr>
        <w:t xml:space="preserve">degradacji </w:t>
      </w:r>
      <w:r w:rsidR="001906B9">
        <w:rPr>
          <w:b/>
          <w:sz w:val="24"/>
          <w:szCs w:val="24"/>
        </w:rPr>
        <w:br/>
      </w:r>
      <w:r w:rsidRPr="00D03B18">
        <w:rPr>
          <w:b/>
          <w:sz w:val="24"/>
          <w:szCs w:val="24"/>
        </w:rPr>
        <w:t>w sferach</w:t>
      </w:r>
      <w:r>
        <w:rPr>
          <w:sz w:val="24"/>
          <w:szCs w:val="24"/>
        </w:rPr>
        <w:t xml:space="preserve">: </w:t>
      </w:r>
      <w:r w:rsidRPr="00BC256F">
        <w:rPr>
          <w:b/>
          <w:sz w:val="24"/>
          <w:szCs w:val="24"/>
        </w:rPr>
        <w:t xml:space="preserve">społecznej, gospodarczej </w:t>
      </w:r>
      <w:r>
        <w:rPr>
          <w:b/>
          <w:sz w:val="24"/>
          <w:szCs w:val="24"/>
        </w:rPr>
        <w:t>i</w:t>
      </w:r>
      <w:r w:rsidRPr="00BC256F">
        <w:rPr>
          <w:b/>
          <w:sz w:val="24"/>
          <w:szCs w:val="24"/>
        </w:rPr>
        <w:t xml:space="preserve"> technicznej</w:t>
      </w:r>
      <w:r w:rsidRPr="00D03B18">
        <w:rPr>
          <w:sz w:val="24"/>
          <w:szCs w:val="24"/>
        </w:rPr>
        <w:t xml:space="preserve"> w porównaniu do innych obszarów gminy oraz </w:t>
      </w:r>
      <w:r w:rsidRPr="00D03B18">
        <w:rPr>
          <w:b/>
          <w:sz w:val="24"/>
          <w:szCs w:val="24"/>
        </w:rPr>
        <w:t>stanow</w:t>
      </w:r>
      <w:r>
        <w:rPr>
          <w:b/>
          <w:sz w:val="24"/>
          <w:szCs w:val="24"/>
        </w:rPr>
        <w:t xml:space="preserve">ią </w:t>
      </w:r>
      <w:r w:rsidRPr="00570869">
        <w:rPr>
          <w:b/>
          <w:sz w:val="24"/>
          <w:szCs w:val="24"/>
        </w:rPr>
        <w:t xml:space="preserve">fragmenty jej terytorium mające istotne </w:t>
      </w:r>
      <w:r>
        <w:rPr>
          <w:b/>
          <w:sz w:val="24"/>
          <w:szCs w:val="24"/>
        </w:rPr>
        <w:t xml:space="preserve">znaczenie dla rozwoju </w:t>
      </w:r>
      <w:r w:rsidRPr="00570869">
        <w:rPr>
          <w:b/>
          <w:sz w:val="24"/>
          <w:szCs w:val="24"/>
        </w:rPr>
        <w:t>lokalnego gminy Śrem.</w:t>
      </w:r>
      <w:r w:rsidRPr="00D03B18">
        <w:rPr>
          <w:b/>
          <w:sz w:val="24"/>
          <w:szCs w:val="24"/>
        </w:rPr>
        <w:t xml:space="preserve"> </w:t>
      </w:r>
      <w:r w:rsidRPr="00570869">
        <w:rPr>
          <w:sz w:val="24"/>
          <w:szCs w:val="24"/>
        </w:rPr>
        <w:t xml:space="preserve">Formalnie, istotność tych obszarów dla rozwoju gminy </w:t>
      </w:r>
      <w:r w:rsidRPr="00CE0F9E">
        <w:rPr>
          <w:b/>
          <w:sz w:val="24"/>
          <w:szCs w:val="24"/>
        </w:rPr>
        <w:t>wynika z zapisów Strategii Rozwoju Gminy Śrem na lata 2013</w:t>
      </w:r>
      <w:r w:rsidR="009E74CA">
        <w:rPr>
          <w:b/>
          <w:sz w:val="24"/>
          <w:szCs w:val="24"/>
        </w:rPr>
        <w:t>–</w:t>
      </w:r>
      <w:r w:rsidRPr="00CE0F9E">
        <w:rPr>
          <w:b/>
          <w:sz w:val="24"/>
          <w:szCs w:val="24"/>
        </w:rPr>
        <w:t>2020</w:t>
      </w:r>
      <w:r w:rsidR="00AC2DA9">
        <w:rPr>
          <w:b/>
          <w:sz w:val="24"/>
          <w:szCs w:val="24"/>
        </w:rPr>
        <w:t xml:space="preserve"> </w:t>
      </w:r>
      <w:r>
        <w:rPr>
          <w:sz w:val="24"/>
          <w:szCs w:val="24"/>
        </w:rPr>
        <w:t xml:space="preserve">(Cel strategiczny 2, Program 5, Projekt 5.4. „Ożywienie rynku w Śremie i otwarcie miasta na rzekę Wartę”), w której ujęto proces rewitalizacji obszarów problemowych, pokrywających się terytorialnie </w:t>
      </w:r>
      <w:r w:rsidR="001906B9">
        <w:rPr>
          <w:sz w:val="24"/>
          <w:szCs w:val="24"/>
        </w:rPr>
        <w:br/>
      </w:r>
      <w:r>
        <w:rPr>
          <w:sz w:val="24"/>
          <w:szCs w:val="24"/>
        </w:rPr>
        <w:t xml:space="preserve">z wyznaczonymi jednostkami analitycznymi </w:t>
      </w:r>
      <w:r>
        <w:rPr>
          <w:rFonts w:eastAsiaTheme="minorEastAsia" w:cs="Arial"/>
          <w:b/>
          <w:sz w:val="24"/>
          <w:szCs w:val="24"/>
        </w:rPr>
        <w:t>JA15</w:t>
      </w:r>
      <w:r w:rsidR="009E74CA">
        <w:rPr>
          <w:rFonts w:eastAsiaTheme="minorEastAsia" w:cs="Arial"/>
          <w:b/>
          <w:sz w:val="24"/>
          <w:szCs w:val="24"/>
        </w:rPr>
        <w:t>–</w:t>
      </w:r>
      <w:r>
        <w:rPr>
          <w:rFonts w:eastAsiaTheme="minorEastAsia" w:cs="Arial"/>
          <w:b/>
          <w:sz w:val="24"/>
          <w:szCs w:val="24"/>
        </w:rPr>
        <w:t>ZOM, JA16</w:t>
      </w:r>
      <w:r w:rsidR="009E74CA">
        <w:rPr>
          <w:rFonts w:eastAsiaTheme="minorEastAsia" w:cs="Arial"/>
          <w:b/>
          <w:sz w:val="24"/>
          <w:szCs w:val="24"/>
        </w:rPr>
        <w:t>–</w:t>
      </w:r>
      <w:r>
        <w:rPr>
          <w:rFonts w:eastAsiaTheme="minorEastAsia" w:cs="Arial"/>
          <w:b/>
          <w:sz w:val="24"/>
          <w:szCs w:val="24"/>
        </w:rPr>
        <w:t xml:space="preserve">ZOM </w:t>
      </w:r>
      <w:r w:rsidRPr="00147577">
        <w:rPr>
          <w:rFonts w:eastAsiaTheme="minorEastAsia" w:cs="Arial"/>
          <w:sz w:val="24"/>
          <w:szCs w:val="24"/>
        </w:rPr>
        <w:t>oraz</w:t>
      </w:r>
      <w:r w:rsidRPr="00D03B18">
        <w:rPr>
          <w:rFonts w:eastAsiaTheme="minorEastAsia" w:cs="Arial"/>
          <w:b/>
          <w:sz w:val="24"/>
          <w:szCs w:val="24"/>
        </w:rPr>
        <w:t xml:space="preserve"> JA17</w:t>
      </w:r>
      <w:r w:rsidR="009E74CA">
        <w:rPr>
          <w:rFonts w:eastAsiaTheme="minorEastAsia" w:cs="Arial"/>
          <w:b/>
          <w:sz w:val="24"/>
          <w:szCs w:val="24"/>
        </w:rPr>
        <w:t>–</w:t>
      </w:r>
      <w:r w:rsidRPr="00D03B18">
        <w:rPr>
          <w:rFonts w:eastAsiaTheme="minorEastAsia" w:cs="Arial"/>
          <w:b/>
          <w:sz w:val="24"/>
          <w:szCs w:val="24"/>
        </w:rPr>
        <w:t>ZOM</w:t>
      </w:r>
      <w:r>
        <w:rPr>
          <w:rFonts w:eastAsiaTheme="minorEastAsia" w:cs="Arial"/>
          <w:b/>
          <w:sz w:val="24"/>
          <w:szCs w:val="24"/>
        </w:rPr>
        <w:t>,</w:t>
      </w:r>
      <w:r>
        <w:rPr>
          <w:sz w:val="24"/>
          <w:szCs w:val="24"/>
        </w:rPr>
        <w:t xml:space="preserve"> stanowiącymi podobszar wyznaczonego obszaru rewitalizacji (OR) gminy. </w:t>
      </w:r>
      <w:r w:rsidRPr="00D03B18">
        <w:rPr>
          <w:rFonts w:eastAsiaTheme="minorEastAsia" w:cs="Arial"/>
          <w:sz w:val="24"/>
          <w:szCs w:val="24"/>
        </w:rPr>
        <w:t>Ponadto,</w:t>
      </w:r>
      <w:r w:rsidRPr="00D03B18">
        <w:rPr>
          <w:rFonts w:eastAsiaTheme="minorEastAsia" w:cs="Arial"/>
          <w:b/>
          <w:sz w:val="24"/>
          <w:szCs w:val="24"/>
        </w:rPr>
        <w:t xml:space="preserve"> </w:t>
      </w:r>
      <w:r w:rsidRPr="00D03B18">
        <w:rPr>
          <w:rFonts w:eastAsiaTheme="minorEastAsia" w:cs="Arial"/>
          <w:sz w:val="24"/>
          <w:szCs w:val="24"/>
        </w:rPr>
        <w:t>do obszaru rewitalizacji włączono niezamieszkały teren poprzemysłowy</w:t>
      </w:r>
      <w:r>
        <w:rPr>
          <w:rFonts w:eastAsiaTheme="minorEastAsia" w:cs="Arial"/>
          <w:sz w:val="24"/>
          <w:szCs w:val="24"/>
        </w:rPr>
        <w:t xml:space="preserve"> </w:t>
      </w:r>
      <w:r w:rsidRPr="00D03B18">
        <w:rPr>
          <w:rFonts w:eastAsiaTheme="minorEastAsia" w:cs="Arial"/>
          <w:b/>
          <w:sz w:val="24"/>
          <w:szCs w:val="24"/>
        </w:rPr>
        <w:t>JA29</w:t>
      </w:r>
      <w:r w:rsidR="009E74CA">
        <w:rPr>
          <w:rFonts w:eastAsiaTheme="minorEastAsia" w:cs="Arial"/>
          <w:b/>
          <w:sz w:val="24"/>
          <w:szCs w:val="24"/>
        </w:rPr>
        <w:t>–</w:t>
      </w:r>
      <w:r w:rsidRPr="00D03B18">
        <w:rPr>
          <w:rFonts w:eastAsiaTheme="minorEastAsia" w:cs="Arial"/>
          <w:b/>
          <w:sz w:val="24"/>
          <w:szCs w:val="24"/>
        </w:rPr>
        <w:t>PP</w:t>
      </w:r>
      <w:r w:rsidRPr="00D03B18">
        <w:rPr>
          <w:rFonts w:eastAsiaTheme="minorEastAsia" w:cs="Arial"/>
          <w:sz w:val="24"/>
          <w:szCs w:val="24"/>
        </w:rPr>
        <w:t xml:space="preserve">, który charakteryzuje się negatywnymi zjawiskami w szczególności w sferach: </w:t>
      </w:r>
      <w:proofErr w:type="spellStart"/>
      <w:r w:rsidRPr="00D03B18">
        <w:rPr>
          <w:rFonts w:eastAsiaTheme="minorEastAsia" w:cs="Arial"/>
          <w:sz w:val="24"/>
          <w:szCs w:val="24"/>
        </w:rPr>
        <w:t>przestrzenno</w:t>
      </w:r>
      <w:proofErr w:type="spellEnd"/>
      <w:r w:rsidR="009E74CA">
        <w:rPr>
          <w:rFonts w:eastAsiaTheme="minorEastAsia" w:cs="Arial"/>
          <w:sz w:val="24"/>
          <w:szCs w:val="24"/>
        </w:rPr>
        <w:t>–</w:t>
      </w:r>
      <w:r w:rsidRPr="00D03B18">
        <w:rPr>
          <w:rFonts w:eastAsiaTheme="minorEastAsia" w:cs="Arial"/>
          <w:sz w:val="24"/>
          <w:szCs w:val="24"/>
        </w:rPr>
        <w:t xml:space="preserve">funkcjonalnej oraz technicznej. </w:t>
      </w:r>
      <w:r w:rsidRPr="00570869">
        <w:rPr>
          <w:rFonts w:eastAsiaTheme="minorEastAsia" w:cs="Arial"/>
          <w:b/>
          <w:sz w:val="24"/>
          <w:szCs w:val="24"/>
        </w:rPr>
        <w:t xml:space="preserve">Obszar ten wymaga </w:t>
      </w:r>
      <w:r w:rsidRPr="00570869">
        <w:rPr>
          <w:rFonts w:ascii="Calibri" w:eastAsia="Times New Roman" w:hAnsi="Calibri" w:cs="Calibri"/>
          <w:b/>
          <w:sz w:val="24"/>
          <w:szCs w:val="24"/>
        </w:rPr>
        <w:t xml:space="preserve">dalszej rewitalizacji rozpoczętej </w:t>
      </w:r>
      <w:r>
        <w:rPr>
          <w:rFonts w:ascii="Calibri" w:eastAsia="Times New Roman" w:hAnsi="Calibri" w:cs="Calibri"/>
          <w:b/>
          <w:sz w:val="24"/>
          <w:szCs w:val="24"/>
        </w:rPr>
        <w:br/>
        <w:t xml:space="preserve">w ramach </w:t>
      </w:r>
      <w:r w:rsidR="00FC1B93" w:rsidRPr="00FC1B93">
        <w:rPr>
          <w:rFonts w:ascii="Calibri" w:eastAsia="Times New Roman" w:hAnsi="Calibri" w:cs="Calibri"/>
          <w:b/>
          <w:sz w:val="24"/>
          <w:szCs w:val="24"/>
        </w:rPr>
        <w:t>Lokalnego Programu Rewitalizacji Obszaru Miejskiego w Śremie</w:t>
      </w:r>
      <w:r>
        <w:rPr>
          <w:rFonts w:ascii="Calibri" w:eastAsia="Times New Roman" w:hAnsi="Calibri" w:cs="Calibri"/>
          <w:b/>
          <w:sz w:val="24"/>
          <w:szCs w:val="24"/>
        </w:rPr>
        <w:t xml:space="preserve">. </w:t>
      </w:r>
      <w:r w:rsidRPr="00570869">
        <w:rPr>
          <w:rFonts w:ascii="Calibri" w:eastAsia="Times New Roman" w:hAnsi="Calibri" w:cs="Calibri"/>
          <w:b/>
          <w:sz w:val="24"/>
          <w:szCs w:val="24"/>
        </w:rPr>
        <w:t>Tere</w:t>
      </w:r>
      <w:r>
        <w:rPr>
          <w:rFonts w:ascii="Calibri" w:eastAsia="Times New Roman" w:hAnsi="Calibri" w:cs="Calibri"/>
          <w:b/>
          <w:sz w:val="24"/>
          <w:szCs w:val="24"/>
        </w:rPr>
        <w:t xml:space="preserve">n </w:t>
      </w:r>
      <w:r w:rsidRPr="00570869">
        <w:rPr>
          <w:rFonts w:eastAsia="Times New Roman"/>
          <w:b/>
          <w:sz w:val="24"/>
          <w:szCs w:val="24"/>
        </w:rPr>
        <w:t>podlega</w:t>
      </w:r>
      <w:r w:rsidRPr="00570869">
        <w:rPr>
          <w:rFonts w:ascii="Calibri" w:eastAsia="Times New Roman" w:hAnsi="Calibri" w:cs="Calibri"/>
          <w:b/>
          <w:sz w:val="24"/>
          <w:szCs w:val="24"/>
        </w:rPr>
        <w:t xml:space="preserve"> </w:t>
      </w:r>
      <w:r w:rsidRPr="00570869">
        <w:rPr>
          <w:rFonts w:eastAsia="Times New Roman"/>
          <w:b/>
          <w:sz w:val="24"/>
          <w:szCs w:val="24"/>
        </w:rPr>
        <w:t xml:space="preserve">przekształceniom funkcjonalnym oraz </w:t>
      </w:r>
      <w:r w:rsidRPr="00570869">
        <w:rPr>
          <w:rFonts w:ascii="Calibri" w:eastAsia="Times New Roman" w:hAnsi="Calibri" w:cs="Calibri"/>
          <w:b/>
          <w:sz w:val="24"/>
          <w:szCs w:val="24"/>
        </w:rPr>
        <w:t xml:space="preserve">stanowi potencjał dla obszarów zabudowy mieszkaniowej </w:t>
      </w:r>
      <w:r w:rsidRPr="002A2AB3">
        <w:rPr>
          <w:rFonts w:ascii="Calibri" w:eastAsia="Times New Roman" w:hAnsi="Calibri" w:cs="Calibri"/>
          <w:sz w:val="24"/>
          <w:szCs w:val="24"/>
        </w:rPr>
        <w:t>usytuowanych dawniej w strefie oddziaływania Odlewni Żeliwa</w:t>
      </w:r>
      <w:r w:rsidRPr="00570869">
        <w:rPr>
          <w:rFonts w:ascii="Calibri" w:eastAsia="Times New Roman" w:hAnsi="Calibri" w:cs="Calibri"/>
          <w:b/>
          <w:sz w:val="24"/>
          <w:szCs w:val="24"/>
        </w:rPr>
        <w:t>,</w:t>
      </w:r>
      <w:r>
        <w:rPr>
          <w:rFonts w:ascii="Calibri" w:eastAsia="Times New Roman" w:hAnsi="Calibri" w:cs="Calibri"/>
          <w:sz w:val="24"/>
          <w:szCs w:val="24"/>
        </w:rPr>
        <w:t xml:space="preserve"> w której </w:t>
      </w:r>
      <w:r w:rsidRPr="00570869">
        <w:rPr>
          <w:rFonts w:ascii="Calibri" w:eastAsia="Times New Roman" w:hAnsi="Calibri" w:cs="Calibri"/>
          <w:sz w:val="24"/>
          <w:szCs w:val="24"/>
        </w:rPr>
        <w:t xml:space="preserve">obowiązywały poważne ograniczenia rozwojowe. </w:t>
      </w:r>
      <w:r w:rsidRPr="00570869">
        <w:rPr>
          <w:rFonts w:eastAsia="Times New Roman"/>
          <w:b/>
          <w:sz w:val="24"/>
          <w:szCs w:val="24"/>
        </w:rPr>
        <w:t>Docelowo obszar ten ma pełnić także funkcje rekreacyjne oraz u</w:t>
      </w:r>
      <w:r w:rsidRPr="00570869">
        <w:rPr>
          <w:rFonts w:ascii="Calibri" w:eastAsia="Times New Roman" w:hAnsi="Calibri" w:cs="Calibri"/>
          <w:b/>
          <w:sz w:val="24"/>
          <w:szCs w:val="24"/>
        </w:rPr>
        <w:t>sług</w:t>
      </w:r>
      <w:r w:rsidRPr="00570869">
        <w:rPr>
          <w:rFonts w:eastAsia="Times New Roman"/>
          <w:b/>
          <w:sz w:val="24"/>
          <w:szCs w:val="24"/>
        </w:rPr>
        <w:t>owe</w:t>
      </w:r>
      <w:r w:rsidRPr="00570869">
        <w:rPr>
          <w:rFonts w:eastAsia="Times New Roman"/>
          <w:sz w:val="24"/>
          <w:szCs w:val="24"/>
        </w:rPr>
        <w:t>.</w:t>
      </w:r>
      <w:r>
        <w:rPr>
          <w:rFonts w:eastAsia="Times New Roman"/>
        </w:rPr>
        <w:t xml:space="preserve"> </w:t>
      </w:r>
      <w:r w:rsidRPr="00BC2D1D">
        <w:rPr>
          <w:rFonts w:ascii="Calibri" w:eastAsia="Times New Roman" w:hAnsi="Calibri" w:cs="Calibri"/>
          <w:sz w:val="24"/>
          <w:szCs w:val="24"/>
        </w:rPr>
        <w:t xml:space="preserve"> </w:t>
      </w:r>
    </w:p>
    <w:p w14:paraId="01482ED0" w14:textId="0E8D4747" w:rsidR="00FF0953" w:rsidRPr="00570869" w:rsidRDefault="00FF0953" w:rsidP="00FF0953">
      <w:pPr>
        <w:rPr>
          <w:rFonts w:eastAsiaTheme="minorEastAsia" w:cs="Arial"/>
          <w:b/>
          <w:sz w:val="24"/>
          <w:szCs w:val="24"/>
        </w:rPr>
      </w:pPr>
      <w:r>
        <w:rPr>
          <w:rFonts w:eastAsiaTheme="minorEastAsia" w:cs="Arial"/>
          <w:sz w:val="24"/>
          <w:szCs w:val="24"/>
        </w:rPr>
        <w:t xml:space="preserve">Ostatecznie wyznaczony obszar rewitalizacji (OR), składający się z dwóch podobszarów, </w:t>
      </w:r>
      <w:r w:rsidR="00891C6A">
        <w:rPr>
          <w:rFonts w:eastAsiaTheme="minorEastAsia" w:cs="Arial"/>
          <w:sz w:val="24"/>
          <w:szCs w:val="24"/>
        </w:rPr>
        <w:br/>
      </w:r>
      <w:r w:rsidRPr="00987F7B">
        <w:rPr>
          <w:rFonts w:eastAsiaTheme="minorEastAsia" w:cs="Arial"/>
          <w:sz w:val="24"/>
          <w:szCs w:val="24"/>
        </w:rPr>
        <w:t>o łącznej</w:t>
      </w:r>
      <w:r>
        <w:rPr>
          <w:rFonts w:eastAsiaTheme="minorEastAsia" w:cs="Arial"/>
          <w:sz w:val="24"/>
          <w:szCs w:val="24"/>
        </w:rPr>
        <w:t xml:space="preserve"> powierzchni 4,5 km</w:t>
      </w:r>
      <w:r>
        <w:rPr>
          <w:rFonts w:eastAsiaTheme="minorEastAsia" w:cs="Arial"/>
          <w:sz w:val="24"/>
          <w:szCs w:val="24"/>
          <w:vertAlign w:val="superscript"/>
        </w:rPr>
        <w:t>2</w:t>
      </w:r>
      <w:r>
        <w:rPr>
          <w:rFonts w:eastAsiaTheme="minorEastAsia" w:cs="Arial"/>
          <w:sz w:val="24"/>
          <w:szCs w:val="24"/>
        </w:rPr>
        <w:t xml:space="preserve">, </w:t>
      </w:r>
      <w:r w:rsidRPr="0082056A">
        <w:rPr>
          <w:rFonts w:eastAsiaTheme="minorEastAsia" w:cs="Arial"/>
          <w:sz w:val="24"/>
          <w:szCs w:val="24"/>
        </w:rPr>
        <w:t>stanowi</w:t>
      </w:r>
      <w:r w:rsidRPr="00987F7B">
        <w:rPr>
          <w:rFonts w:eastAsiaTheme="minorEastAsia" w:cs="Arial"/>
          <w:b/>
          <w:sz w:val="24"/>
          <w:szCs w:val="24"/>
        </w:rPr>
        <w:t xml:space="preserve"> </w:t>
      </w:r>
      <w:r w:rsidRPr="00142DD7">
        <w:rPr>
          <w:rFonts w:eastAsiaTheme="minorEastAsia" w:cs="Arial"/>
          <w:b/>
          <w:sz w:val="24"/>
          <w:szCs w:val="24"/>
        </w:rPr>
        <w:t>2,2 %</w:t>
      </w:r>
      <w:r w:rsidRPr="00987F7B">
        <w:rPr>
          <w:rFonts w:eastAsiaTheme="minorEastAsia" w:cs="Arial"/>
          <w:b/>
          <w:sz w:val="24"/>
          <w:szCs w:val="24"/>
        </w:rPr>
        <w:t xml:space="preserve"> powierzchni gminy</w:t>
      </w:r>
      <w:r>
        <w:rPr>
          <w:rFonts w:eastAsiaTheme="minorEastAsia" w:cs="Arial"/>
          <w:sz w:val="24"/>
          <w:szCs w:val="24"/>
        </w:rPr>
        <w:t xml:space="preserve"> i jest zamieszkiwany przez 4 698 osób, co stanowi</w:t>
      </w:r>
      <w:r w:rsidRPr="00077AE8">
        <w:rPr>
          <w:rFonts w:eastAsiaTheme="minorEastAsia" w:cs="Arial"/>
          <w:b/>
          <w:sz w:val="24"/>
          <w:szCs w:val="24"/>
        </w:rPr>
        <w:t xml:space="preserve"> </w:t>
      </w:r>
      <w:r w:rsidRPr="00404B1F">
        <w:rPr>
          <w:rFonts w:eastAsiaTheme="minorEastAsia" w:cs="Arial"/>
          <w:b/>
          <w:sz w:val="24"/>
          <w:szCs w:val="24"/>
        </w:rPr>
        <w:t>11,7 %</w:t>
      </w:r>
      <w:r w:rsidRPr="00077AE8">
        <w:rPr>
          <w:rFonts w:eastAsiaTheme="minorEastAsia" w:cs="Arial"/>
          <w:b/>
          <w:sz w:val="24"/>
          <w:szCs w:val="24"/>
        </w:rPr>
        <w:t xml:space="preserve"> ogółu mieszkańców gminy</w:t>
      </w:r>
      <w:r>
        <w:rPr>
          <w:rFonts w:eastAsiaTheme="minorEastAsia" w:cs="Arial"/>
          <w:sz w:val="24"/>
          <w:szCs w:val="24"/>
        </w:rPr>
        <w:t xml:space="preserve">. </w:t>
      </w:r>
    </w:p>
    <w:p w14:paraId="4938A419" w14:textId="36BB1A79" w:rsidR="00FF0953" w:rsidRDefault="00FF0953" w:rsidP="00FF0953">
      <w:pPr>
        <w:pStyle w:val="Default"/>
        <w:spacing w:line="259" w:lineRule="auto"/>
        <w:jc w:val="both"/>
        <w:rPr>
          <w:color w:val="auto"/>
        </w:rPr>
      </w:pPr>
      <w:r>
        <w:rPr>
          <w:color w:val="auto"/>
        </w:rPr>
        <w:t>Szczegółowe dane dotyczące jednostek analitycznych (JA) wchodzących w skład wyznaczonego obszaru rewitalizac</w:t>
      </w:r>
      <w:r w:rsidR="006E07FE">
        <w:rPr>
          <w:color w:val="auto"/>
        </w:rPr>
        <w:t xml:space="preserve">ji (OR) przedstawia Tabela 12. </w:t>
      </w:r>
    </w:p>
    <w:p w14:paraId="42F371EB" w14:textId="77777777" w:rsidR="00AD446F" w:rsidRDefault="00AD446F" w:rsidP="00FF0953">
      <w:pPr>
        <w:pStyle w:val="Default"/>
        <w:spacing w:line="259" w:lineRule="auto"/>
        <w:jc w:val="both"/>
        <w:rPr>
          <w:color w:val="auto"/>
        </w:rPr>
      </w:pPr>
    </w:p>
    <w:p w14:paraId="1CFC3850" w14:textId="4380660B" w:rsidR="006E07FE" w:rsidRDefault="006E07FE" w:rsidP="006E07FE">
      <w:pPr>
        <w:pStyle w:val="Legenda"/>
        <w:keepNext/>
      </w:pPr>
      <w:bookmarkStart w:id="79" w:name="_Toc485121079"/>
      <w:r>
        <w:lastRenderedPageBreak/>
        <w:t xml:space="preserve">Tabela </w:t>
      </w:r>
      <w:fldSimple w:instr=" SEQ Tabela \* ARABIC ">
        <w:r w:rsidR="00980FBA">
          <w:rPr>
            <w:noProof/>
          </w:rPr>
          <w:t>12</w:t>
        </w:r>
      </w:fldSimple>
      <w:r>
        <w:t>.</w:t>
      </w:r>
      <w:r w:rsidRPr="006E07FE">
        <w:t xml:space="preserve"> </w:t>
      </w:r>
      <w:r>
        <w:t>Szczegółowe dane dotyczące</w:t>
      </w:r>
      <w:r w:rsidRPr="00D274B6">
        <w:t xml:space="preserve"> </w:t>
      </w:r>
      <w:r>
        <w:t>jednostek analitycznych (JA) wchodzących w skład wyznaczonego obszaru rewitalizacji (OR)</w:t>
      </w:r>
      <w:bookmarkEnd w:id="79"/>
    </w:p>
    <w:tbl>
      <w:tblPr>
        <w:tblW w:w="5806" w:type="pct"/>
        <w:tblLayout w:type="fixed"/>
        <w:tblCellMar>
          <w:left w:w="70" w:type="dxa"/>
          <w:right w:w="70" w:type="dxa"/>
        </w:tblCellMar>
        <w:tblLook w:val="04A0" w:firstRow="1" w:lastRow="0" w:firstColumn="1" w:lastColumn="0" w:noHBand="0" w:noVBand="1"/>
      </w:tblPr>
      <w:tblGrid>
        <w:gridCol w:w="487"/>
        <w:gridCol w:w="833"/>
        <w:gridCol w:w="1860"/>
        <w:gridCol w:w="1684"/>
        <w:gridCol w:w="634"/>
        <w:gridCol w:w="1589"/>
        <w:gridCol w:w="498"/>
        <w:gridCol w:w="1457"/>
        <w:gridCol w:w="1455"/>
      </w:tblGrid>
      <w:tr w:rsidR="00FF0953" w:rsidRPr="00CA33D7" w14:paraId="5BE3BE7B" w14:textId="77777777" w:rsidTr="00A765C7">
        <w:trPr>
          <w:gridAfter w:val="1"/>
          <w:wAfter w:w="693" w:type="pct"/>
          <w:trHeight w:val="630"/>
        </w:trPr>
        <w:tc>
          <w:tcPr>
            <w:tcW w:w="2317" w:type="pct"/>
            <w:gridSpan w:val="4"/>
            <w:tcBorders>
              <w:top w:val="single" w:sz="8" w:space="0" w:color="auto"/>
              <w:left w:val="single" w:sz="8" w:space="0" w:color="auto"/>
              <w:bottom w:val="single" w:sz="8" w:space="0" w:color="auto"/>
              <w:right w:val="single" w:sz="8" w:space="0" w:color="000000"/>
            </w:tcBorders>
            <w:shd w:val="clear" w:color="auto" w:fill="E7E6E6" w:themeFill="background2"/>
            <w:noWrap/>
            <w:vAlign w:val="center"/>
            <w:hideMark/>
          </w:tcPr>
          <w:p w14:paraId="13092337" w14:textId="77777777" w:rsidR="00FF0953" w:rsidRPr="00CA33D7" w:rsidRDefault="00FF0953" w:rsidP="00A765C7">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JEDNOSTKI ANALITYCZNE (JA)</w:t>
            </w:r>
          </w:p>
        </w:tc>
        <w:tc>
          <w:tcPr>
            <w:tcW w:w="1059" w:type="pct"/>
            <w:gridSpan w:val="2"/>
            <w:tcBorders>
              <w:top w:val="single" w:sz="8" w:space="0" w:color="auto"/>
              <w:left w:val="nil"/>
              <w:bottom w:val="single" w:sz="8" w:space="0" w:color="auto"/>
              <w:right w:val="single" w:sz="4" w:space="0" w:color="auto"/>
            </w:tcBorders>
            <w:shd w:val="clear" w:color="000000" w:fill="E7E6E6"/>
            <w:vAlign w:val="center"/>
            <w:hideMark/>
          </w:tcPr>
          <w:p w14:paraId="6098B9C3" w14:textId="77777777" w:rsidR="00FF0953" w:rsidRPr="00CA33D7" w:rsidRDefault="00FF0953" w:rsidP="00A765C7">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LICZBA MIESZKAŃCÓW stan na 30.06.2016 r.</w:t>
            </w:r>
          </w:p>
        </w:tc>
        <w:tc>
          <w:tcPr>
            <w:tcW w:w="931" w:type="pct"/>
            <w:gridSpan w:val="2"/>
            <w:tcBorders>
              <w:top w:val="single" w:sz="8" w:space="0" w:color="auto"/>
              <w:left w:val="single" w:sz="8" w:space="0" w:color="auto"/>
              <w:bottom w:val="single" w:sz="8" w:space="0" w:color="auto"/>
              <w:right w:val="single" w:sz="8" w:space="0" w:color="000000"/>
            </w:tcBorders>
            <w:shd w:val="clear" w:color="000000" w:fill="E7E6E6"/>
            <w:noWrap/>
            <w:vAlign w:val="center"/>
            <w:hideMark/>
          </w:tcPr>
          <w:p w14:paraId="5E1B644D" w14:textId="77777777" w:rsidR="00FF0953" w:rsidRPr="00CA33D7" w:rsidRDefault="00FF0953" w:rsidP="00A765C7">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POWIERZCHNIA</w:t>
            </w:r>
          </w:p>
        </w:tc>
      </w:tr>
      <w:tr w:rsidR="00FF0953" w:rsidRPr="00CA33D7" w14:paraId="4E18FBD4" w14:textId="77777777" w:rsidTr="00B548C1">
        <w:trPr>
          <w:gridAfter w:val="1"/>
          <w:wAfter w:w="693" w:type="pct"/>
          <w:trHeight w:val="315"/>
        </w:trPr>
        <w:tc>
          <w:tcPr>
            <w:tcW w:w="232" w:type="pct"/>
            <w:tcBorders>
              <w:top w:val="nil"/>
              <w:left w:val="single" w:sz="8" w:space="0" w:color="auto"/>
              <w:bottom w:val="single" w:sz="8" w:space="0" w:color="auto"/>
              <w:right w:val="single" w:sz="4" w:space="0" w:color="auto"/>
            </w:tcBorders>
            <w:shd w:val="clear" w:color="000000" w:fill="E7E6E6"/>
            <w:noWrap/>
            <w:hideMark/>
          </w:tcPr>
          <w:p w14:paraId="4B0F4CB9"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L.P.</w:t>
            </w:r>
          </w:p>
        </w:tc>
        <w:tc>
          <w:tcPr>
            <w:tcW w:w="397" w:type="pct"/>
            <w:tcBorders>
              <w:top w:val="nil"/>
              <w:left w:val="nil"/>
              <w:bottom w:val="single" w:sz="8" w:space="0" w:color="auto"/>
              <w:right w:val="single" w:sz="4" w:space="0" w:color="auto"/>
            </w:tcBorders>
            <w:shd w:val="clear" w:color="000000" w:fill="E7E6E6"/>
            <w:noWrap/>
            <w:hideMark/>
          </w:tcPr>
          <w:p w14:paraId="24FF3F75"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SYMBOL</w:t>
            </w:r>
          </w:p>
        </w:tc>
        <w:tc>
          <w:tcPr>
            <w:tcW w:w="886" w:type="pct"/>
            <w:tcBorders>
              <w:top w:val="nil"/>
              <w:left w:val="nil"/>
              <w:bottom w:val="single" w:sz="8" w:space="0" w:color="auto"/>
              <w:right w:val="single" w:sz="4" w:space="0" w:color="auto"/>
            </w:tcBorders>
            <w:shd w:val="clear" w:color="000000" w:fill="E7E6E6"/>
            <w:noWrap/>
            <w:hideMark/>
          </w:tcPr>
          <w:p w14:paraId="6F3234B5"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OPIS JEDNOSTKI</w:t>
            </w:r>
          </w:p>
        </w:tc>
        <w:tc>
          <w:tcPr>
            <w:tcW w:w="802" w:type="pct"/>
            <w:tcBorders>
              <w:top w:val="nil"/>
              <w:left w:val="nil"/>
              <w:bottom w:val="single" w:sz="8" w:space="0" w:color="auto"/>
              <w:right w:val="single" w:sz="4" w:space="0" w:color="auto"/>
            </w:tcBorders>
            <w:shd w:val="clear" w:color="auto" w:fill="E7E6E6" w:themeFill="background2"/>
            <w:noWrap/>
            <w:hideMark/>
          </w:tcPr>
          <w:p w14:paraId="741CEF59"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FUNKCJA DOMINUJĄCA</w:t>
            </w:r>
          </w:p>
        </w:tc>
        <w:tc>
          <w:tcPr>
            <w:tcW w:w="302" w:type="pct"/>
            <w:tcBorders>
              <w:top w:val="nil"/>
              <w:left w:val="nil"/>
              <w:bottom w:val="single" w:sz="8" w:space="0" w:color="auto"/>
              <w:right w:val="single" w:sz="4" w:space="0" w:color="auto"/>
            </w:tcBorders>
            <w:shd w:val="clear" w:color="000000" w:fill="E7E6E6"/>
            <w:noWrap/>
            <w:hideMark/>
          </w:tcPr>
          <w:p w14:paraId="1517233E"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xml:space="preserve">LICZBA </w:t>
            </w:r>
          </w:p>
        </w:tc>
        <w:tc>
          <w:tcPr>
            <w:tcW w:w="757" w:type="pct"/>
            <w:tcBorders>
              <w:top w:val="nil"/>
              <w:left w:val="nil"/>
              <w:bottom w:val="single" w:sz="8" w:space="0" w:color="auto"/>
              <w:right w:val="single" w:sz="4" w:space="0" w:color="auto"/>
            </w:tcBorders>
            <w:shd w:val="clear" w:color="000000" w:fill="E7E6E6"/>
            <w:noWrap/>
            <w:hideMark/>
          </w:tcPr>
          <w:p w14:paraId="33AFC961" w14:textId="77777777" w:rsidR="00FF0953" w:rsidRPr="00CA33D7" w:rsidRDefault="00FF0953" w:rsidP="00B548C1">
            <w:pPr>
              <w:spacing w:after="0" w:line="240" w:lineRule="auto"/>
              <w:jc w:val="center"/>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 xml:space="preserve">% MIESZKAŃCÓW GMINY </w:t>
            </w:r>
          </w:p>
        </w:tc>
        <w:tc>
          <w:tcPr>
            <w:tcW w:w="237" w:type="pct"/>
            <w:tcBorders>
              <w:top w:val="nil"/>
              <w:left w:val="nil"/>
              <w:bottom w:val="single" w:sz="8" w:space="0" w:color="auto"/>
              <w:right w:val="single" w:sz="4" w:space="0" w:color="auto"/>
            </w:tcBorders>
            <w:shd w:val="clear" w:color="000000" w:fill="E7E6E6"/>
            <w:noWrap/>
            <w:hideMark/>
          </w:tcPr>
          <w:p w14:paraId="79CD6F7E"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KM</w:t>
            </w:r>
            <w:r w:rsidRPr="00CA33D7">
              <w:rPr>
                <w:rFonts w:ascii="Calibri" w:eastAsia="Times New Roman" w:hAnsi="Calibri" w:cs="Times New Roman"/>
                <w:color w:val="000000"/>
                <w:sz w:val="16"/>
                <w:szCs w:val="16"/>
                <w:vertAlign w:val="superscript"/>
                <w:lang w:eastAsia="pl-PL"/>
              </w:rPr>
              <w:t>2</w:t>
            </w:r>
          </w:p>
        </w:tc>
        <w:tc>
          <w:tcPr>
            <w:tcW w:w="694" w:type="pct"/>
            <w:tcBorders>
              <w:top w:val="nil"/>
              <w:left w:val="nil"/>
              <w:bottom w:val="single" w:sz="8" w:space="0" w:color="auto"/>
              <w:right w:val="single" w:sz="8" w:space="0" w:color="auto"/>
            </w:tcBorders>
            <w:shd w:val="clear" w:color="000000" w:fill="E7E6E6"/>
            <w:noWrap/>
            <w:hideMark/>
          </w:tcPr>
          <w:p w14:paraId="593B2C22" w14:textId="77777777" w:rsidR="00FF0953" w:rsidRPr="00AF249E" w:rsidRDefault="00FF0953" w:rsidP="00B548C1">
            <w:pPr>
              <w:spacing w:after="0" w:line="240" w:lineRule="auto"/>
              <w:jc w:val="center"/>
              <w:rPr>
                <w:rFonts w:ascii="Calibri" w:eastAsia="Times New Roman" w:hAnsi="Calibri" w:cs="Times New Roman"/>
                <w:b/>
                <w:color w:val="000000"/>
                <w:sz w:val="16"/>
                <w:szCs w:val="16"/>
                <w:lang w:eastAsia="pl-PL"/>
              </w:rPr>
            </w:pPr>
            <w:r w:rsidRPr="00AF249E">
              <w:rPr>
                <w:rFonts w:ascii="Calibri" w:eastAsia="Times New Roman" w:hAnsi="Calibri" w:cs="Times New Roman"/>
                <w:b/>
                <w:color w:val="000000"/>
                <w:sz w:val="16"/>
                <w:szCs w:val="16"/>
                <w:lang w:eastAsia="pl-PL"/>
              </w:rPr>
              <w:t xml:space="preserve">% POWIERZCHNI GMINY </w:t>
            </w:r>
          </w:p>
        </w:tc>
      </w:tr>
      <w:tr w:rsidR="00FF0953" w:rsidRPr="00CA33D7" w14:paraId="65D61920" w14:textId="77777777" w:rsidTr="00B548C1">
        <w:trPr>
          <w:gridAfter w:val="1"/>
          <w:wAfter w:w="693" w:type="pct"/>
          <w:trHeight w:val="300"/>
        </w:trPr>
        <w:tc>
          <w:tcPr>
            <w:tcW w:w="232" w:type="pct"/>
            <w:tcBorders>
              <w:top w:val="nil"/>
              <w:left w:val="single" w:sz="8" w:space="0" w:color="auto"/>
              <w:bottom w:val="single" w:sz="4" w:space="0" w:color="auto"/>
              <w:right w:val="single" w:sz="4" w:space="0" w:color="auto"/>
            </w:tcBorders>
            <w:shd w:val="clear" w:color="auto" w:fill="auto"/>
            <w:noWrap/>
            <w:vAlign w:val="center"/>
            <w:hideMark/>
          </w:tcPr>
          <w:p w14:paraId="2F81C7F0"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1.</w:t>
            </w:r>
          </w:p>
        </w:tc>
        <w:tc>
          <w:tcPr>
            <w:tcW w:w="397" w:type="pct"/>
            <w:tcBorders>
              <w:top w:val="nil"/>
              <w:left w:val="nil"/>
              <w:bottom w:val="single" w:sz="4" w:space="0" w:color="auto"/>
              <w:right w:val="single" w:sz="4" w:space="0" w:color="auto"/>
            </w:tcBorders>
            <w:shd w:val="clear" w:color="auto" w:fill="auto"/>
            <w:noWrap/>
            <w:vAlign w:val="center"/>
            <w:hideMark/>
          </w:tcPr>
          <w:p w14:paraId="20E00673"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JA15</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ZOM</w:t>
            </w:r>
          </w:p>
        </w:tc>
        <w:tc>
          <w:tcPr>
            <w:tcW w:w="886" w:type="pct"/>
            <w:tcBorders>
              <w:top w:val="nil"/>
              <w:left w:val="nil"/>
              <w:bottom w:val="single" w:sz="4" w:space="0" w:color="auto"/>
              <w:right w:val="single" w:sz="4" w:space="0" w:color="auto"/>
            </w:tcBorders>
            <w:shd w:val="clear" w:color="auto" w:fill="auto"/>
            <w:noWrap/>
            <w:vAlign w:val="center"/>
            <w:hideMark/>
          </w:tcPr>
          <w:p w14:paraId="4D642F76"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MIEJSKIE</w:t>
            </w:r>
          </w:p>
        </w:tc>
        <w:tc>
          <w:tcPr>
            <w:tcW w:w="802" w:type="pct"/>
            <w:tcBorders>
              <w:top w:val="nil"/>
              <w:left w:val="nil"/>
              <w:bottom w:val="single" w:sz="4" w:space="0" w:color="auto"/>
              <w:right w:val="single" w:sz="4" w:space="0" w:color="auto"/>
            </w:tcBorders>
            <w:shd w:val="clear" w:color="auto" w:fill="auto"/>
            <w:noWrap/>
            <w:vAlign w:val="center"/>
            <w:hideMark/>
          </w:tcPr>
          <w:p w14:paraId="177D98DD"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WIELORODZINNA</w:t>
            </w:r>
          </w:p>
        </w:tc>
        <w:tc>
          <w:tcPr>
            <w:tcW w:w="302" w:type="pct"/>
            <w:tcBorders>
              <w:top w:val="nil"/>
              <w:left w:val="nil"/>
              <w:bottom w:val="single" w:sz="4" w:space="0" w:color="auto"/>
              <w:right w:val="single" w:sz="4" w:space="0" w:color="auto"/>
            </w:tcBorders>
            <w:shd w:val="clear" w:color="auto" w:fill="auto"/>
            <w:noWrap/>
            <w:vAlign w:val="center"/>
            <w:hideMark/>
          </w:tcPr>
          <w:p w14:paraId="485E0557"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1129</w:t>
            </w:r>
          </w:p>
        </w:tc>
        <w:tc>
          <w:tcPr>
            <w:tcW w:w="757" w:type="pct"/>
            <w:tcBorders>
              <w:top w:val="nil"/>
              <w:left w:val="nil"/>
              <w:bottom w:val="single" w:sz="4" w:space="0" w:color="auto"/>
              <w:right w:val="single" w:sz="4" w:space="0" w:color="auto"/>
            </w:tcBorders>
            <w:shd w:val="clear" w:color="auto" w:fill="auto"/>
            <w:noWrap/>
            <w:vAlign w:val="center"/>
            <w:hideMark/>
          </w:tcPr>
          <w:p w14:paraId="59FFB724"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2,81</w:t>
            </w:r>
          </w:p>
        </w:tc>
        <w:tc>
          <w:tcPr>
            <w:tcW w:w="237" w:type="pct"/>
            <w:tcBorders>
              <w:top w:val="nil"/>
              <w:left w:val="nil"/>
              <w:bottom w:val="single" w:sz="4" w:space="0" w:color="auto"/>
              <w:right w:val="single" w:sz="4" w:space="0" w:color="auto"/>
            </w:tcBorders>
            <w:shd w:val="clear" w:color="auto" w:fill="auto"/>
            <w:noWrap/>
            <w:vAlign w:val="center"/>
          </w:tcPr>
          <w:p w14:paraId="4221C66E"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1,20</w:t>
            </w:r>
          </w:p>
        </w:tc>
        <w:tc>
          <w:tcPr>
            <w:tcW w:w="694" w:type="pct"/>
            <w:tcBorders>
              <w:top w:val="nil"/>
              <w:left w:val="nil"/>
              <w:bottom w:val="single" w:sz="4" w:space="0" w:color="auto"/>
              <w:right w:val="single" w:sz="8" w:space="0" w:color="auto"/>
            </w:tcBorders>
            <w:shd w:val="clear" w:color="auto" w:fill="auto"/>
            <w:noWrap/>
            <w:vAlign w:val="center"/>
          </w:tcPr>
          <w:p w14:paraId="24C64873"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0,58</w:t>
            </w:r>
          </w:p>
        </w:tc>
      </w:tr>
      <w:tr w:rsidR="00FF0953" w:rsidRPr="00CA33D7" w14:paraId="6167A28A" w14:textId="77777777" w:rsidTr="00B548C1">
        <w:trPr>
          <w:trHeight w:val="300"/>
        </w:trPr>
        <w:tc>
          <w:tcPr>
            <w:tcW w:w="232" w:type="pct"/>
            <w:tcBorders>
              <w:top w:val="nil"/>
              <w:left w:val="single" w:sz="8" w:space="0" w:color="auto"/>
              <w:bottom w:val="single" w:sz="4" w:space="0" w:color="auto"/>
              <w:right w:val="single" w:sz="4" w:space="0" w:color="auto"/>
            </w:tcBorders>
            <w:shd w:val="clear" w:color="auto" w:fill="auto"/>
            <w:noWrap/>
            <w:vAlign w:val="center"/>
            <w:hideMark/>
          </w:tcPr>
          <w:p w14:paraId="618EC70D"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2.</w:t>
            </w:r>
          </w:p>
        </w:tc>
        <w:tc>
          <w:tcPr>
            <w:tcW w:w="397" w:type="pct"/>
            <w:tcBorders>
              <w:top w:val="nil"/>
              <w:left w:val="nil"/>
              <w:bottom w:val="single" w:sz="4" w:space="0" w:color="auto"/>
              <w:right w:val="single" w:sz="4" w:space="0" w:color="auto"/>
            </w:tcBorders>
            <w:shd w:val="clear" w:color="auto" w:fill="auto"/>
            <w:noWrap/>
            <w:vAlign w:val="center"/>
            <w:hideMark/>
          </w:tcPr>
          <w:p w14:paraId="3D77232D"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JA16</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ZOM</w:t>
            </w:r>
          </w:p>
        </w:tc>
        <w:tc>
          <w:tcPr>
            <w:tcW w:w="886" w:type="pct"/>
            <w:tcBorders>
              <w:top w:val="nil"/>
              <w:left w:val="nil"/>
              <w:bottom w:val="single" w:sz="4" w:space="0" w:color="auto"/>
              <w:right w:val="single" w:sz="4" w:space="0" w:color="auto"/>
            </w:tcBorders>
            <w:shd w:val="clear" w:color="auto" w:fill="auto"/>
            <w:noWrap/>
            <w:vAlign w:val="center"/>
            <w:hideMark/>
          </w:tcPr>
          <w:p w14:paraId="1E8D4CF1"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MIEJSKIE</w:t>
            </w:r>
          </w:p>
        </w:tc>
        <w:tc>
          <w:tcPr>
            <w:tcW w:w="802" w:type="pct"/>
            <w:tcBorders>
              <w:top w:val="nil"/>
              <w:left w:val="nil"/>
              <w:bottom w:val="single" w:sz="4" w:space="0" w:color="auto"/>
              <w:right w:val="single" w:sz="4" w:space="0" w:color="auto"/>
            </w:tcBorders>
            <w:shd w:val="clear" w:color="auto" w:fill="auto"/>
            <w:noWrap/>
            <w:vAlign w:val="center"/>
            <w:hideMark/>
          </w:tcPr>
          <w:p w14:paraId="2DCD79FE"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WIELORODZINNA</w:t>
            </w:r>
          </w:p>
        </w:tc>
        <w:tc>
          <w:tcPr>
            <w:tcW w:w="302" w:type="pct"/>
            <w:tcBorders>
              <w:top w:val="nil"/>
              <w:left w:val="nil"/>
              <w:bottom w:val="single" w:sz="4" w:space="0" w:color="auto"/>
              <w:right w:val="single" w:sz="4" w:space="0" w:color="auto"/>
            </w:tcBorders>
            <w:shd w:val="clear" w:color="auto" w:fill="auto"/>
            <w:noWrap/>
            <w:vAlign w:val="center"/>
            <w:hideMark/>
          </w:tcPr>
          <w:p w14:paraId="3ECDC0D8"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2317</w:t>
            </w:r>
          </w:p>
        </w:tc>
        <w:tc>
          <w:tcPr>
            <w:tcW w:w="757" w:type="pct"/>
            <w:tcBorders>
              <w:top w:val="nil"/>
              <w:left w:val="nil"/>
              <w:bottom w:val="single" w:sz="4" w:space="0" w:color="auto"/>
              <w:right w:val="single" w:sz="4" w:space="0" w:color="auto"/>
            </w:tcBorders>
            <w:shd w:val="clear" w:color="auto" w:fill="auto"/>
            <w:noWrap/>
            <w:vAlign w:val="center"/>
            <w:hideMark/>
          </w:tcPr>
          <w:p w14:paraId="766BE174"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5,76</w:t>
            </w:r>
          </w:p>
        </w:tc>
        <w:tc>
          <w:tcPr>
            <w:tcW w:w="237" w:type="pct"/>
            <w:tcBorders>
              <w:top w:val="nil"/>
              <w:left w:val="nil"/>
              <w:bottom w:val="single" w:sz="4" w:space="0" w:color="auto"/>
              <w:right w:val="single" w:sz="4" w:space="0" w:color="auto"/>
            </w:tcBorders>
            <w:shd w:val="clear" w:color="auto" w:fill="auto"/>
            <w:noWrap/>
            <w:vAlign w:val="center"/>
            <w:hideMark/>
          </w:tcPr>
          <w:p w14:paraId="23B507D1"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2,93</w:t>
            </w:r>
          </w:p>
        </w:tc>
        <w:tc>
          <w:tcPr>
            <w:tcW w:w="694" w:type="pct"/>
            <w:tcBorders>
              <w:top w:val="nil"/>
              <w:left w:val="nil"/>
              <w:bottom w:val="single" w:sz="4" w:space="0" w:color="auto"/>
              <w:right w:val="single" w:sz="8" w:space="0" w:color="auto"/>
            </w:tcBorders>
            <w:shd w:val="clear" w:color="auto" w:fill="auto"/>
            <w:noWrap/>
            <w:vAlign w:val="center"/>
            <w:hideMark/>
          </w:tcPr>
          <w:p w14:paraId="72F9AD52"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1,43</w:t>
            </w:r>
          </w:p>
        </w:tc>
        <w:tc>
          <w:tcPr>
            <w:tcW w:w="693" w:type="pct"/>
            <w:vAlign w:val="center"/>
          </w:tcPr>
          <w:p w14:paraId="6F7B1F2B"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p>
        </w:tc>
      </w:tr>
      <w:tr w:rsidR="00FF0953" w:rsidRPr="00CA33D7" w14:paraId="1A4DF7E4" w14:textId="77777777" w:rsidTr="00B548C1">
        <w:trPr>
          <w:gridAfter w:val="1"/>
          <w:wAfter w:w="693" w:type="pct"/>
          <w:trHeight w:val="300"/>
        </w:trPr>
        <w:tc>
          <w:tcPr>
            <w:tcW w:w="232" w:type="pct"/>
            <w:tcBorders>
              <w:top w:val="nil"/>
              <w:left w:val="single" w:sz="8" w:space="0" w:color="auto"/>
              <w:bottom w:val="single" w:sz="4" w:space="0" w:color="auto"/>
              <w:right w:val="single" w:sz="4" w:space="0" w:color="auto"/>
            </w:tcBorders>
            <w:shd w:val="clear" w:color="auto" w:fill="auto"/>
            <w:noWrap/>
            <w:vAlign w:val="center"/>
            <w:hideMark/>
          </w:tcPr>
          <w:p w14:paraId="5FD373F4"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3.</w:t>
            </w:r>
          </w:p>
        </w:tc>
        <w:tc>
          <w:tcPr>
            <w:tcW w:w="397" w:type="pct"/>
            <w:tcBorders>
              <w:top w:val="nil"/>
              <w:left w:val="nil"/>
              <w:bottom w:val="single" w:sz="4" w:space="0" w:color="auto"/>
              <w:right w:val="single" w:sz="4" w:space="0" w:color="auto"/>
            </w:tcBorders>
            <w:shd w:val="clear" w:color="auto" w:fill="auto"/>
            <w:noWrap/>
            <w:vAlign w:val="center"/>
            <w:hideMark/>
          </w:tcPr>
          <w:p w14:paraId="4E144017"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JA17</w:t>
            </w:r>
            <w:r w:rsidR="009E74CA">
              <w:rPr>
                <w:rFonts w:ascii="Calibri" w:eastAsia="Times New Roman" w:hAnsi="Calibri" w:cs="Times New Roman"/>
                <w:color w:val="000000"/>
                <w:sz w:val="16"/>
                <w:szCs w:val="16"/>
                <w:lang w:eastAsia="pl-PL"/>
              </w:rPr>
              <w:t>–</w:t>
            </w:r>
            <w:r w:rsidRPr="00CA33D7">
              <w:rPr>
                <w:rFonts w:ascii="Calibri" w:eastAsia="Times New Roman" w:hAnsi="Calibri" w:cs="Times New Roman"/>
                <w:color w:val="000000"/>
                <w:sz w:val="16"/>
                <w:szCs w:val="16"/>
                <w:lang w:eastAsia="pl-PL"/>
              </w:rPr>
              <w:t>ZOM</w:t>
            </w:r>
          </w:p>
        </w:tc>
        <w:tc>
          <w:tcPr>
            <w:tcW w:w="886" w:type="pct"/>
            <w:tcBorders>
              <w:top w:val="nil"/>
              <w:left w:val="nil"/>
              <w:bottom w:val="single" w:sz="4" w:space="0" w:color="auto"/>
              <w:right w:val="single" w:sz="4" w:space="0" w:color="auto"/>
            </w:tcBorders>
            <w:shd w:val="clear" w:color="auto" w:fill="auto"/>
            <w:noWrap/>
            <w:vAlign w:val="center"/>
            <w:hideMark/>
          </w:tcPr>
          <w:p w14:paraId="79EB942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ZAMIESZKAŁE OBSZARY MIEJSKIE</w:t>
            </w:r>
          </w:p>
        </w:tc>
        <w:tc>
          <w:tcPr>
            <w:tcW w:w="802" w:type="pct"/>
            <w:tcBorders>
              <w:top w:val="nil"/>
              <w:left w:val="nil"/>
              <w:bottom w:val="single" w:sz="4" w:space="0" w:color="auto"/>
              <w:right w:val="single" w:sz="4" w:space="0" w:color="auto"/>
            </w:tcBorders>
            <w:shd w:val="clear" w:color="auto" w:fill="auto"/>
            <w:noWrap/>
            <w:vAlign w:val="center"/>
            <w:hideMark/>
          </w:tcPr>
          <w:p w14:paraId="5D9EDE20"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MIESZK. WIELORODZINNA</w:t>
            </w:r>
          </w:p>
        </w:tc>
        <w:tc>
          <w:tcPr>
            <w:tcW w:w="302" w:type="pct"/>
            <w:tcBorders>
              <w:top w:val="nil"/>
              <w:left w:val="nil"/>
              <w:bottom w:val="single" w:sz="4" w:space="0" w:color="auto"/>
              <w:right w:val="single" w:sz="4" w:space="0" w:color="auto"/>
            </w:tcBorders>
            <w:shd w:val="clear" w:color="auto" w:fill="auto"/>
            <w:noWrap/>
            <w:vAlign w:val="center"/>
            <w:hideMark/>
          </w:tcPr>
          <w:p w14:paraId="32BC628B"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1252</w:t>
            </w:r>
          </w:p>
        </w:tc>
        <w:tc>
          <w:tcPr>
            <w:tcW w:w="757" w:type="pct"/>
            <w:tcBorders>
              <w:top w:val="nil"/>
              <w:left w:val="nil"/>
              <w:bottom w:val="single" w:sz="4" w:space="0" w:color="auto"/>
              <w:right w:val="single" w:sz="4" w:space="0" w:color="auto"/>
            </w:tcBorders>
            <w:shd w:val="clear" w:color="auto" w:fill="auto"/>
            <w:noWrap/>
            <w:vAlign w:val="center"/>
            <w:hideMark/>
          </w:tcPr>
          <w:p w14:paraId="001D3E13"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sidRPr="00CA33D7">
              <w:rPr>
                <w:rFonts w:ascii="Calibri" w:eastAsia="Times New Roman" w:hAnsi="Calibri" w:cs="Times New Roman"/>
                <w:b/>
                <w:bCs/>
                <w:color w:val="000000"/>
                <w:sz w:val="16"/>
                <w:szCs w:val="16"/>
                <w:lang w:eastAsia="pl-PL"/>
              </w:rPr>
              <w:t>3,11</w:t>
            </w:r>
          </w:p>
        </w:tc>
        <w:tc>
          <w:tcPr>
            <w:tcW w:w="237" w:type="pct"/>
            <w:tcBorders>
              <w:top w:val="nil"/>
              <w:left w:val="nil"/>
              <w:bottom w:val="single" w:sz="4" w:space="0" w:color="auto"/>
              <w:right w:val="single" w:sz="4" w:space="0" w:color="auto"/>
            </w:tcBorders>
            <w:shd w:val="clear" w:color="auto" w:fill="auto"/>
            <w:noWrap/>
            <w:vAlign w:val="center"/>
            <w:hideMark/>
          </w:tcPr>
          <w:p w14:paraId="7CE30EA1"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0,30</w:t>
            </w:r>
          </w:p>
        </w:tc>
        <w:tc>
          <w:tcPr>
            <w:tcW w:w="694" w:type="pct"/>
            <w:tcBorders>
              <w:top w:val="nil"/>
              <w:left w:val="nil"/>
              <w:bottom w:val="single" w:sz="4" w:space="0" w:color="auto"/>
              <w:right w:val="single" w:sz="8" w:space="0" w:color="auto"/>
            </w:tcBorders>
            <w:shd w:val="clear" w:color="auto" w:fill="auto"/>
            <w:noWrap/>
            <w:vAlign w:val="center"/>
            <w:hideMark/>
          </w:tcPr>
          <w:p w14:paraId="2DB52B61"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0,15</w:t>
            </w:r>
          </w:p>
        </w:tc>
      </w:tr>
      <w:tr w:rsidR="00FF0953" w:rsidRPr="00CA33D7" w14:paraId="648897DC" w14:textId="77777777" w:rsidTr="00B548C1">
        <w:trPr>
          <w:gridAfter w:val="1"/>
          <w:wAfter w:w="693" w:type="pct"/>
          <w:trHeight w:val="315"/>
        </w:trPr>
        <w:tc>
          <w:tcPr>
            <w:tcW w:w="232" w:type="pct"/>
            <w:tcBorders>
              <w:top w:val="nil"/>
              <w:left w:val="single" w:sz="8" w:space="0" w:color="auto"/>
              <w:bottom w:val="nil"/>
              <w:right w:val="single" w:sz="4" w:space="0" w:color="auto"/>
            </w:tcBorders>
            <w:shd w:val="clear" w:color="auto" w:fill="auto"/>
            <w:noWrap/>
            <w:vAlign w:val="center"/>
            <w:hideMark/>
          </w:tcPr>
          <w:p w14:paraId="3C2B9C87"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4.</w:t>
            </w:r>
          </w:p>
        </w:tc>
        <w:tc>
          <w:tcPr>
            <w:tcW w:w="397" w:type="pct"/>
            <w:tcBorders>
              <w:top w:val="nil"/>
              <w:left w:val="nil"/>
              <w:bottom w:val="nil"/>
              <w:right w:val="single" w:sz="4" w:space="0" w:color="auto"/>
            </w:tcBorders>
            <w:shd w:val="clear" w:color="auto" w:fill="auto"/>
            <w:noWrap/>
            <w:vAlign w:val="center"/>
            <w:hideMark/>
          </w:tcPr>
          <w:p w14:paraId="7020B172"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JA2</w:t>
            </w:r>
            <w:r>
              <w:rPr>
                <w:rFonts w:ascii="Calibri" w:eastAsia="Times New Roman" w:hAnsi="Calibri" w:cs="Times New Roman"/>
                <w:color w:val="000000"/>
                <w:sz w:val="16"/>
                <w:szCs w:val="16"/>
                <w:lang w:eastAsia="pl-PL"/>
              </w:rPr>
              <w:t>9</w:t>
            </w:r>
            <w:r w:rsidR="009E74CA">
              <w:rPr>
                <w:rFonts w:ascii="Calibri" w:eastAsia="Times New Roman" w:hAnsi="Calibri" w:cs="Times New Roman"/>
                <w:color w:val="000000"/>
                <w:sz w:val="16"/>
                <w:szCs w:val="16"/>
                <w:lang w:eastAsia="pl-PL"/>
              </w:rPr>
              <w:t>–</w:t>
            </w:r>
            <w:r>
              <w:rPr>
                <w:rFonts w:ascii="Calibri" w:eastAsia="Times New Roman" w:hAnsi="Calibri" w:cs="Times New Roman"/>
                <w:color w:val="000000"/>
                <w:sz w:val="16"/>
                <w:szCs w:val="16"/>
                <w:lang w:eastAsia="pl-PL"/>
              </w:rPr>
              <w:t>PP</w:t>
            </w:r>
          </w:p>
        </w:tc>
        <w:tc>
          <w:tcPr>
            <w:tcW w:w="886" w:type="pct"/>
            <w:tcBorders>
              <w:top w:val="nil"/>
              <w:left w:val="nil"/>
              <w:bottom w:val="nil"/>
              <w:right w:val="single" w:sz="4" w:space="0" w:color="auto"/>
            </w:tcBorders>
            <w:shd w:val="clear" w:color="auto" w:fill="auto"/>
            <w:noWrap/>
            <w:vAlign w:val="center"/>
            <w:hideMark/>
          </w:tcPr>
          <w:p w14:paraId="31444A6A"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xml:space="preserve"> OBSZAR</w:t>
            </w:r>
            <w:r>
              <w:rPr>
                <w:rFonts w:ascii="Calibri" w:eastAsia="Times New Roman" w:hAnsi="Calibri" w:cs="Times New Roman"/>
                <w:color w:val="000000"/>
                <w:sz w:val="16"/>
                <w:szCs w:val="16"/>
                <w:lang w:eastAsia="pl-PL"/>
              </w:rPr>
              <w:t xml:space="preserve"> POPRZEMYSŁOWY</w:t>
            </w:r>
          </w:p>
        </w:tc>
        <w:tc>
          <w:tcPr>
            <w:tcW w:w="802" w:type="pct"/>
            <w:tcBorders>
              <w:top w:val="nil"/>
              <w:left w:val="nil"/>
              <w:bottom w:val="nil"/>
              <w:right w:val="single" w:sz="4" w:space="0" w:color="auto"/>
            </w:tcBorders>
            <w:shd w:val="clear" w:color="auto" w:fill="auto"/>
            <w:noWrap/>
            <w:vAlign w:val="center"/>
            <w:hideMark/>
          </w:tcPr>
          <w:p w14:paraId="23E7A2D8" w14:textId="77777777" w:rsidR="00FF0953" w:rsidRPr="00CA33D7" w:rsidRDefault="00144E6C"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USŁUGI</w:t>
            </w:r>
          </w:p>
        </w:tc>
        <w:tc>
          <w:tcPr>
            <w:tcW w:w="302" w:type="pct"/>
            <w:tcBorders>
              <w:top w:val="nil"/>
              <w:left w:val="nil"/>
              <w:bottom w:val="nil"/>
              <w:right w:val="single" w:sz="4" w:space="0" w:color="auto"/>
            </w:tcBorders>
            <w:shd w:val="clear" w:color="auto" w:fill="auto"/>
            <w:noWrap/>
            <w:vAlign w:val="center"/>
            <w:hideMark/>
          </w:tcPr>
          <w:p w14:paraId="085F063F" w14:textId="77777777" w:rsidR="00FF0953" w:rsidRPr="00CA33D7" w:rsidRDefault="00FF0953" w:rsidP="00B548C1">
            <w:pPr>
              <w:spacing w:after="0" w:line="240" w:lineRule="auto"/>
              <w:jc w:val="center"/>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w:t>
            </w:r>
          </w:p>
        </w:tc>
        <w:tc>
          <w:tcPr>
            <w:tcW w:w="757" w:type="pct"/>
            <w:tcBorders>
              <w:top w:val="nil"/>
              <w:left w:val="nil"/>
              <w:bottom w:val="nil"/>
              <w:right w:val="single" w:sz="4" w:space="0" w:color="auto"/>
            </w:tcBorders>
            <w:shd w:val="clear" w:color="auto" w:fill="auto"/>
            <w:noWrap/>
            <w:vAlign w:val="center"/>
            <w:hideMark/>
          </w:tcPr>
          <w:p w14:paraId="407F6731"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Pr>
                <w:rFonts w:ascii="Calibri" w:eastAsia="Times New Roman" w:hAnsi="Calibri" w:cs="Times New Roman"/>
                <w:b/>
                <w:bCs/>
                <w:color w:val="000000"/>
                <w:sz w:val="16"/>
                <w:szCs w:val="16"/>
                <w:lang w:eastAsia="pl-PL"/>
              </w:rPr>
              <w:t>0</w:t>
            </w:r>
          </w:p>
        </w:tc>
        <w:tc>
          <w:tcPr>
            <w:tcW w:w="237" w:type="pct"/>
            <w:tcBorders>
              <w:top w:val="nil"/>
              <w:left w:val="nil"/>
              <w:bottom w:val="nil"/>
              <w:right w:val="single" w:sz="4" w:space="0" w:color="auto"/>
            </w:tcBorders>
            <w:shd w:val="clear" w:color="auto" w:fill="auto"/>
            <w:noWrap/>
            <w:vAlign w:val="center"/>
            <w:hideMark/>
          </w:tcPr>
          <w:p w14:paraId="72A6A780"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0,09</w:t>
            </w:r>
          </w:p>
        </w:tc>
        <w:tc>
          <w:tcPr>
            <w:tcW w:w="694" w:type="pct"/>
            <w:tcBorders>
              <w:top w:val="nil"/>
              <w:left w:val="nil"/>
              <w:bottom w:val="nil"/>
              <w:right w:val="single" w:sz="8" w:space="0" w:color="auto"/>
            </w:tcBorders>
            <w:shd w:val="clear" w:color="auto" w:fill="auto"/>
            <w:noWrap/>
            <w:vAlign w:val="center"/>
            <w:hideMark/>
          </w:tcPr>
          <w:p w14:paraId="7E74DE7F" w14:textId="77777777" w:rsidR="00FF0953" w:rsidRPr="00CA33D7" w:rsidRDefault="00FF0953" w:rsidP="00B548C1">
            <w:pPr>
              <w:spacing w:after="0" w:line="240" w:lineRule="auto"/>
              <w:jc w:val="right"/>
              <w:rPr>
                <w:rFonts w:ascii="Calibri" w:eastAsia="Times New Roman" w:hAnsi="Calibri" w:cs="Times New Roman"/>
                <w:color w:val="000000"/>
                <w:sz w:val="16"/>
                <w:szCs w:val="16"/>
                <w:lang w:eastAsia="pl-PL"/>
              </w:rPr>
            </w:pPr>
            <w:r>
              <w:rPr>
                <w:rFonts w:ascii="Calibri" w:eastAsia="Times New Roman" w:hAnsi="Calibri" w:cs="Times New Roman"/>
                <w:color w:val="000000"/>
                <w:sz w:val="16"/>
                <w:szCs w:val="16"/>
                <w:lang w:eastAsia="pl-PL"/>
              </w:rPr>
              <w:t>0,04</w:t>
            </w:r>
          </w:p>
        </w:tc>
      </w:tr>
      <w:tr w:rsidR="00FF0953" w:rsidRPr="00CA33D7" w14:paraId="1D284434" w14:textId="77777777" w:rsidTr="00B548C1">
        <w:trPr>
          <w:gridAfter w:val="1"/>
          <w:wAfter w:w="693" w:type="pct"/>
          <w:trHeight w:val="315"/>
        </w:trPr>
        <w:tc>
          <w:tcPr>
            <w:tcW w:w="232" w:type="pct"/>
            <w:tcBorders>
              <w:top w:val="single" w:sz="8" w:space="0" w:color="auto"/>
              <w:left w:val="single" w:sz="8" w:space="0" w:color="auto"/>
              <w:bottom w:val="single" w:sz="8" w:space="0" w:color="auto"/>
              <w:right w:val="nil"/>
            </w:tcBorders>
            <w:shd w:val="clear" w:color="auto" w:fill="auto"/>
            <w:noWrap/>
            <w:vAlign w:val="bottom"/>
            <w:hideMark/>
          </w:tcPr>
          <w:p w14:paraId="6736B826" w14:textId="77777777" w:rsidR="00FF0953" w:rsidRPr="00CA33D7" w:rsidRDefault="00FF0953" w:rsidP="00B548C1">
            <w:pPr>
              <w:spacing w:after="0" w:line="240" w:lineRule="auto"/>
              <w:jc w:val="left"/>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w:t>
            </w:r>
          </w:p>
        </w:tc>
        <w:tc>
          <w:tcPr>
            <w:tcW w:w="397" w:type="pct"/>
            <w:tcBorders>
              <w:top w:val="single" w:sz="8" w:space="0" w:color="auto"/>
              <w:left w:val="nil"/>
              <w:bottom w:val="single" w:sz="8" w:space="0" w:color="auto"/>
              <w:right w:val="nil"/>
            </w:tcBorders>
            <w:shd w:val="clear" w:color="auto" w:fill="auto"/>
            <w:noWrap/>
            <w:vAlign w:val="bottom"/>
            <w:hideMark/>
          </w:tcPr>
          <w:p w14:paraId="394372DB" w14:textId="77777777" w:rsidR="00FF0953" w:rsidRPr="00CA33D7" w:rsidRDefault="00FF0953" w:rsidP="00B548C1">
            <w:pPr>
              <w:spacing w:after="0" w:line="240" w:lineRule="auto"/>
              <w:jc w:val="left"/>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w:t>
            </w:r>
          </w:p>
        </w:tc>
        <w:tc>
          <w:tcPr>
            <w:tcW w:w="886" w:type="pct"/>
            <w:tcBorders>
              <w:top w:val="single" w:sz="8" w:space="0" w:color="auto"/>
              <w:left w:val="nil"/>
              <w:bottom w:val="single" w:sz="8" w:space="0" w:color="auto"/>
              <w:right w:val="nil"/>
            </w:tcBorders>
            <w:shd w:val="clear" w:color="auto" w:fill="auto"/>
            <w:noWrap/>
            <w:vAlign w:val="bottom"/>
            <w:hideMark/>
          </w:tcPr>
          <w:p w14:paraId="6B9A085C" w14:textId="77777777" w:rsidR="00FF0953" w:rsidRPr="00CA33D7" w:rsidRDefault="00FF0953" w:rsidP="00B548C1">
            <w:pPr>
              <w:spacing w:after="0" w:line="240" w:lineRule="auto"/>
              <w:jc w:val="left"/>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w:t>
            </w:r>
          </w:p>
        </w:tc>
        <w:tc>
          <w:tcPr>
            <w:tcW w:w="802" w:type="pct"/>
            <w:tcBorders>
              <w:top w:val="single" w:sz="8" w:space="0" w:color="auto"/>
              <w:left w:val="nil"/>
              <w:bottom w:val="single" w:sz="8" w:space="0" w:color="auto"/>
              <w:right w:val="nil"/>
            </w:tcBorders>
            <w:shd w:val="clear" w:color="auto" w:fill="auto"/>
            <w:noWrap/>
            <w:vAlign w:val="bottom"/>
            <w:hideMark/>
          </w:tcPr>
          <w:p w14:paraId="0F3F923C" w14:textId="77777777" w:rsidR="00FF0953" w:rsidRPr="00CA33D7" w:rsidRDefault="00FF0953" w:rsidP="00B548C1">
            <w:pPr>
              <w:spacing w:after="0" w:line="240" w:lineRule="auto"/>
              <w:jc w:val="left"/>
              <w:rPr>
                <w:rFonts w:ascii="Calibri" w:eastAsia="Times New Roman" w:hAnsi="Calibri" w:cs="Times New Roman"/>
                <w:color w:val="000000"/>
                <w:sz w:val="16"/>
                <w:szCs w:val="16"/>
                <w:lang w:eastAsia="pl-PL"/>
              </w:rPr>
            </w:pPr>
            <w:r w:rsidRPr="00CA33D7">
              <w:rPr>
                <w:rFonts w:ascii="Calibri" w:eastAsia="Times New Roman" w:hAnsi="Calibri" w:cs="Times New Roman"/>
                <w:color w:val="000000"/>
                <w:sz w:val="16"/>
                <w:szCs w:val="16"/>
                <w:lang w:eastAsia="pl-PL"/>
              </w:rPr>
              <w:t> </w:t>
            </w:r>
          </w:p>
        </w:tc>
        <w:tc>
          <w:tcPr>
            <w:tcW w:w="302" w:type="pct"/>
            <w:tcBorders>
              <w:top w:val="single" w:sz="8" w:space="0" w:color="auto"/>
              <w:left w:val="single" w:sz="8" w:space="0" w:color="auto"/>
              <w:bottom w:val="single" w:sz="8" w:space="0" w:color="auto"/>
              <w:right w:val="single" w:sz="8" w:space="0" w:color="auto"/>
            </w:tcBorders>
            <w:shd w:val="clear" w:color="auto" w:fill="FFFFFF" w:themeFill="background1"/>
            <w:noWrap/>
            <w:vAlign w:val="center"/>
            <w:hideMark/>
          </w:tcPr>
          <w:p w14:paraId="14D9AEFD" w14:textId="77777777" w:rsidR="00FF0953" w:rsidRPr="00CA33D7" w:rsidRDefault="00FF0953" w:rsidP="00B548C1">
            <w:pPr>
              <w:spacing w:after="0" w:line="240" w:lineRule="auto"/>
              <w:jc w:val="center"/>
              <w:rPr>
                <w:rFonts w:ascii="Calibri" w:eastAsia="Times New Roman" w:hAnsi="Calibri" w:cs="Times New Roman"/>
                <w:b/>
                <w:bCs/>
                <w:color w:val="000000"/>
                <w:sz w:val="16"/>
                <w:szCs w:val="16"/>
                <w:lang w:eastAsia="pl-PL"/>
              </w:rPr>
            </w:pPr>
            <w:r>
              <w:rPr>
                <w:rFonts w:ascii="Calibri" w:eastAsia="Times New Roman" w:hAnsi="Calibri" w:cs="Times New Roman"/>
                <w:b/>
                <w:bCs/>
                <w:color w:val="000000"/>
                <w:sz w:val="16"/>
                <w:szCs w:val="16"/>
                <w:lang w:eastAsia="pl-PL"/>
              </w:rPr>
              <w:t>4 698</w:t>
            </w:r>
          </w:p>
        </w:tc>
        <w:tc>
          <w:tcPr>
            <w:tcW w:w="757" w:type="pct"/>
            <w:tcBorders>
              <w:top w:val="single" w:sz="8" w:space="0" w:color="auto"/>
              <w:left w:val="nil"/>
              <w:bottom w:val="single" w:sz="8" w:space="0" w:color="auto"/>
              <w:right w:val="nil"/>
            </w:tcBorders>
            <w:shd w:val="clear" w:color="auto" w:fill="E7E6E6" w:themeFill="background2"/>
            <w:noWrap/>
            <w:vAlign w:val="center"/>
            <w:hideMark/>
          </w:tcPr>
          <w:p w14:paraId="7E1AD34F" w14:textId="77777777" w:rsidR="00FF0953" w:rsidRPr="00CA33D7" w:rsidRDefault="00FF0953" w:rsidP="00B548C1">
            <w:pPr>
              <w:spacing w:after="0" w:line="240" w:lineRule="auto"/>
              <w:jc w:val="right"/>
              <w:rPr>
                <w:rFonts w:ascii="Calibri" w:eastAsia="Times New Roman" w:hAnsi="Calibri" w:cs="Times New Roman"/>
                <w:b/>
                <w:bCs/>
                <w:color w:val="000000"/>
                <w:sz w:val="16"/>
                <w:szCs w:val="16"/>
                <w:lang w:eastAsia="pl-PL"/>
              </w:rPr>
            </w:pPr>
            <w:r>
              <w:rPr>
                <w:rFonts w:ascii="Calibri" w:eastAsia="Times New Roman" w:hAnsi="Calibri" w:cs="Times New Roman"/>
                <w:b/>
                <w:bCs/>
                <w:color w:val="000000"/>
                <w:sz w:val="16"/>
                <w:szCs w:val="16"/>
                <w:lang w:eastAsia="pl-PL"/>
              </w:rPr>
              <w:t>11,68</w:t>
            </w:r>
          </w:p>
        </w:tc>
        <w:tc>
          <w:tcPr>
            <w:tcW w:w="237" w:type="pct"/>
            <w:tcBorders>
              <w:top w:val="single" w:sz="8" w:space="0" w:color="auto"/>
              <w:left w:val="single" w:sz="8" w:space="0" w:color="auto"/>
              <w:bottom w:val="single" w:sz="8" w:space="0" w:color="auto"/>
              <w:right w:val="single" w:sz="8" w:space="0" w:color="auto"/>
            </w:tcBorders>
            <w:shd w:val="clear" w:color="auto" w:fill="FFFFFF" w:themeFill="background1"/>
            <w:noWrap/>
            <w:vAlign w:val="center"/>
            <w:hideMark/>
          </w:tcPr>
          <w:p w14:paraId="66296EC4" w14:textId="77777777" w:rsidR="00FF0953" w:rsidRPr="00E85C87" w:rsidRDefault="00FF0953" w:rsidP="00B548C1">
            <w:pPr>
              <w:spacing w:after="0" w:line="240" w:lineRule="auto"/>
              <w:jc w:val="right"/>
              <w:rPr>
                <w:rFonts w:ascii="Calibri" w:eastAsia="Times New Roman" w:hAnsi="Calibri" w:cs="Times New Roman"/>
                <w:b/>
                <w:color w:val="000000"/>
                <w:sz w:val="16"/>
                <w:szCs w:val="16"/>
                <w:lang w:eastAsia="pl-PL"/>
              </w:rPr>
            </w:pPr>
            <w:r w:rsidRPr="00E85C87">
              <w:rPr>
                <w:rFonts w:ascii="Calibri" w:eastAsia="Times New Roman" w:hAnsi="Calibri" w:cs="Times New Roman"/>
                <w:b/>
                <w:color w:val="000000"/>
                <w:sz w:val="16"/>
                <w:szCs w:val="16"/>
                <w:lang w:eastAsia="pl-PL"/>
              </w:rPr>
              <w:t>4,52</w:t>
            </w:r>
          </w:p>
        </w:tc>
        <w:tc>
          <w:tcPr>
            <w:tcW w:w="694" w:type="pct"/>
            <w:tcBorders>
              <w:top w:val="single" w:sz="8" w:space="0" w:color="auto"/>
              <w:left w:val="nil"/>
              <w:bottom w:val="single" w:sz="8" w:space="0" w:color="auto"/>
              <w:right w:val="single" w:sz="8" w:space="0" w:color="auto"/>
            </w:tcBorders>
            <w:shd w:val="clear" w:color="auto" w:fill="E7E6E6" w:themeFill="background2"/>
            <w:noWrap/>
            <w:vAlign w:val="center"/>
            <w:hideMark/>
          </w:tcPr>
          <w:p w14:paraId="5E8B32C9" w14:textId="77777777" w:rsidR="00FF0953" w:rsidRPr="00E85C87" w:rsidRDefault="00FF0953" w:rsidP="00B548C1">
            <w:pPr>
              <w:spacing w:after="0" w:line="240" w:lineRule="auto"/>
              <w:jc w:val="right"/>
              <w:rPr>
                <w:rFonts w:ascii="Calibri" w:eastAsia="Times New Roman" w:hAnsi="Calibri" w:cs="Times New Roman"/>
                <w:b/>
                <w:color w:val="000000"/>
                <w:sz w:val="16"/>
                <w:szCs w:val="16"/>
                <w:lang w:eastAsia="pl-PL"/>
              </w:rPr>
            </w:pPr>
            <w:r>
              <w:rPr>
                <w:rFonts w:ascii="Calibri" w:eastAsia="Times New Roman" w:hAnsi="Calibri" w:cs="Times New Roman"/>
                <w:b/>
                <w:color w:val="000000"/>
                <w:sz w:val="16"/>
                <w:szCs w:val="16"/>
                <w:lang w:eastAsia="pl-PL"/>
              </w:rPr>
              <w:t>2,20</w:t>
            </w:r>
          </w:p>
        </w:tc>
      </w:tr>
    </w:tbl>
    <w:p w14:paraId="2CCD4A0C" w14:textId="77777777" w:rsidR="00FF0953" w:rsidRDefault="00FF0953" w:rsidP="00FF0953">
      <w:pPr>
        <w:rPr>
          <w:rFonts w:eastAsiaTheme="minorEastAsia" w:cs="Arial"/>
          <w:i/>
          <w:sz w:val="24"/>
          <w:szCs w:val="24"/>
        </w:rPr>
      </w:pPr>
      <w:r w:rsidRPr="00CE04F7">
        <w:rPr>
          <w:rFonts w:eastAsiaTheme="minorEastAsia" w:cs="Arial"/>
          <w:i/>
          <w:sz w:val="24"/>
          <w:szCs w:val="24"/>
        </w:rPr>
        <w:t>Źródło: opracowanie własne</w:t>
      </w:r>
    </w:p>
    <w:p w14:paraId="5A9E68F4" w14:textId="77777777" w:rsidR="00FF0953" w:rsidRDefault="00FF0953" w:rsidP="00FF0953">
      <w:pPr>
        <w:rPr>
          <w:rFonts w:eastAsiaTheme="minorEastAsia" w:cs="Arial"/>
          <w:sz w:val="24"/>
          <w:szCs w:val="24"/>
        </w:rPr>
      </w:pPr>
    </w:p>
    <w:p w14:paraId="0A2D3422" w14:textId="77777777" w:rsidR="00FF0953" w:rsidRDefault="00FF0953" w:rsidP="00FF0953">
      <w:pPr>
        <w:rPr>
          <w:rFonts w:eastAsiaTheme="minorEastAsia" w:cs="Arial"/>
          <w:sz w:val="24"/>
          <w:szCs w:val="24"/>
        </w:rPr>
      </w:pPr>
    </w:p>
    <w:p w14:paraId="0335A784" w14:textId="77777777" w:rsidR="00FF0953" w:rsidRDefault="00FF0953" w:rsidP="00FF0953">
      <w:pPr>
        <w:rPr>
          <w:rFonts w:eastAsiaTheme="minorEastAsia" w:cs="Arial"/>
          <w:sz w:val="24"/>
          <w:szCs w:val="24"/>
        </w:rPr>
      </w:pPr>
    </w:p>
    <w:p w14:paraId="3C68180B" w14:textId="77777777" w:rsidR="00FF0953" w:rsidRDefault="00FF0953" w:rsidP="00FF0953">
      <w:pPr>
        <w:rPr>
          <w:rFonts w:eastAsiaTheme="minorEastAsia" w:cs="Arial"/>
          <w:sz w:val="24"/>
          <w:szCs w:val="24"/>
        </w:rPr>
      </w:pPr>
    </w:p>
    <w:p w14:paraId="006F3478" w14:textId="77777777" w:rsidR="00FF0953" w:rsidRDefault="00FF0953" w:rsidP="00FF0953">
      <w:pPr>
        <w:rPr>
          <w:rFonts w:eastAsiaTheme="minorEastAsia" w:cs="Arial"/>
          <w:sz w:val="24"/>
          <w:szCs w:val="24"/>
        </w:rPr>
      </w:pPr>
    </w:p>
    <w:p w14:paraId="453C9B3D" w14:textId="77777777" w:rsidR="00FF0953" w:rsidRDefault="00FF0953" w:rsidP="00FF0953">
      <w:pPr>
        <w:rPr>
          <w:rFonts w:eastAsiaTheme="minorEastAsia" w:cs="Arial"/>
          <w:sz w:val="24"/>
          <w:szCs w:val="24"/>
        </w:rPr>
      </w:pPr>
    </w:p>
    <w:p w14:paraId="411C3D1E" w14:textId="77777777" w:rsidR="00FF0953" w:rsidRDefault="00FF0953" w:rsidP="00FF0953">
      <w:pPr>
        <w:rPr>
          <w:rFonts w:eastAsiaTheme="minorEastAsia" w:cs="Arial"/>
          <w:sz w:val="24"/>
          <w:szCs w:val="24"/>
        </w:rPr>
      </w:pPr>
    </w:p>
    <w:p w14:paraId="7361718D" w14:textId="77777777" w:rsidR="00FF0953" w:rsidRDefault="00FF0953" w:rsidP="00FF0953">
      <w:pPr>
        <w:rPr>
          <w:rFonts w:eastAsiaTheme="minorEastAsia" w:cs="Arial"/>
          <w:sz w:val="24"/>
          <w:szCs w:val="24"/>
        </w:rPr>
      </w:pPr>
    </w:p>
    <w:p w14:paraId="7C4E1D43" w14:textId="77777777" w:rsidR="00FF0953" w:rsidRDefault="00FF0953" w:rsidP="00FF0953">
      <w:pPr>
        <w:rPr>
          <w:rFonts w:eastAsiaTheme="minorEastAsia" w:cs="Arial"/>
          <w:sz w:val="24"/>
          <w:szCs w:val="24"/>
        </w:rPr>
      </w:pPr>
    </w:p>
    <w:p w14:paraId="5BC59B09" w14:textId="77777777" w:rsidR="00FF0953" w:rsidRDefault="00FF0953" w:rsidP="00FF0953">
      <w:pPr>
        <w:rPr>
          <w:rFonts w:eastAsiaTheme="minorEastAsia" w:cs="Arial"/>
          <w:sz w:val="24"/>
          <w:szCs w:val="24"/>
        </w:rPr>
      </w:pPr>
    </w:p>
    <w:p w14:paraId="46D9804F" w14:textId="77777777" w:rsidR="00FF0953" w:rsidRDefault="00FF0953" w:rsidP="00FF0953">
      <w:pPr>
        <w:rPr>
          <w:rFonts w:eastAsiaTheme="minorEastAsia" w:cs="Arial"/>
          <w:sz w:val="24"/>
          <w:szCs w:val="24"/>
        </w:rPr>
      </w:pPr>
    </w:p>
    <w:p w14:paraId="211C40F3" w14:textId="77777777" w:rsidR="00FF0953" w:rsidRDefault="00FF0953" w:rsidP="00FF0953">
      <w:pPr>
        <w:rPr>
          <w:rFonts w:eastAsiaTheme="minorEastAsia" w:cs="Arial"/>
          <w:sz w:val="24"/>
          <w:szCs w:val="24"/>
        </w:rPr>
      </w:pPr>
    </w:p>
    <w:p w14:paraId="53F4737B" w14:textId="77777777" w:rsidR="00FF0953" w:rsidRDefault="00FF0953" w:rsidP="00FF0953">
      <w:pPr>
        <w:rPr>
          <w:rFonts w:eastAsiaTheme="minorEastAsia" w:cs="Arial"/>
          <w:sz w:val="24"/>
          <w:szCs w:val="24"/>
        </w:rPr>
      </w:pPr>
    </w:p>
    <w:p w14:paraId="63FF2147" w14:textId="77777777" w:rsidR="00FF0953" w:rsidRDefault="00FF0953" w:rsidP="00FF0953">
      <w:pPr>
        <w:rPr>
          <w:rFonts w:eastAsiaTheme="minorEastAsia" w:cs="Arial"/>
          <w:sz w:val="24"/>
          <w:szCs w:val="24"/>
        </w:rPr>
      </w:pPr>
    </w:p>
    <w:p w14:paraId="4DAC9AB3" w14:textId="77777777" w:rsidR="00FF0953" w:rsidRDefault="00FF0953" w:rsidP="00FF0953">
      <w:pPr>
        <w:rPr>
          <w:rFonts w:eastAsiaTheme="minorEastAsia" w:cs="Arial"/>
          <w:sz w:val="24"/>
          <w:szCs w:val="24"/>
        </w:rPr>
      </w:pPr>
    </w:p>
    <w:p w14:paraId="71B7B32B" w14:textId="77777777" w:rsidR="00FF0953" w:rsidRDefault="00FF0953" w:rsidP="00FF0953">
      <w:pPr>
        <w:rPr>
          <w:rFonts w:eastAsiaTheme="minorEastAsia" w:cs="Arial"/>
          <w:sz w:val="24"/>
          <w:szCs w:val="24"/>
        </w:rPr>
      </w:pPr>
    </w:p>
    <w:p w14:paraId="2F617946" w14:textId="77777777" w:rsidR="00FF0953" w:rsidRDefault="00FF0953" w:rsidP="00FF0953">
      <w:pPr>
        <w:rPr>
          <w:rFonts w:eastAsiaTheme="minorEastAsia" w:cs="Arial"/>
          <w:sz w:val="24"/>
          <w:szCs w:val="24"/>
        </w:rPr>
      </w:pPr>
    </w:p>
    <w:p w14:paraId="4976479F" w14:textId="77777777" w:rsidR="00FF0953" w:rsidRDefault="00FF0953" w:rsidP="00FF0953">
      <w:pPr>
        <w:rPr>
          <w:rFonts w:eastAsiaTheme="minorEastAsia" w:cs="Arial"/>
          <w:sz w:val="24"/>
          <w:szCs w:val="24"/>
        </w:rPr>
      </w:pPr>
    </w:p>
    <w:p w14:paraId="59A68CC1" w14:textId="77777777" w:rsidR="00FF0953" w:rsidRDefault="00FF0953" w:rsidP="00FF0953">
      <w:pPr>
        <w:rPr>
          <w:rFonts w:eastAsiaTheme="minorEastAsia" w:cs="Arial"/>
          <w:sz w:val="24"/>
          <w:szCs w:val="24"/>
        </w:rPr>
      </w:pPr>
    </w:p>
    <w:p w14:paraId="130508C3" w14:textId="77777777" w:rsidR="00FF0953" w:rsidRDefault="00FF0953" w:rsidP="00FF0953">
      <w:pPr>
        <w:rPr>
          <w:rFonts w:eastAsiaTheme="minorEastAsia" w:cs="Arial"/>
          <w:sz w:val="24"/>
          <w:szCs w:val="24"/>
        </w:rPr>
      </w:pPr>
      <w:r>
        <w:rPr>
          <w:rFonts w:eastAsiaTheme="minorEastAsia" w:cs="Arial"/>
          <w:sz w:val="24"/>
          <w:szCs w:val="24"/>
        </w:rPr>
        <w:lastRenderedPageBreak/>
        <w:t xml:space="preserve">Rycina 21 przedstawia </w:t>
      </w:r>
      <w:r w:rsidRPr="00D424DE">
        <w:rPr>
          <w:rFonts w:eastAsiaTheme="minorEastAsia" w:cs="Arial"/>
          <w:b/>
          <w:sz w:val="24"/>
          <w:szCs w:val="24"/>
        </w:rPr>
        <w:t xml:space="preserve">wyznaczony obszar </w:t>
      </w:r>
      <w:r>
        <w:rPr>
          <w:rFonts w:eastAsiaTheme="minorEastAsia" w:cs="Arial"/>
          <w:b/>
          <w:sz w:val="24"/>
          <w:szCs w:val="24"/>
        </w:rPr>
        <w:t>rewitalizacji</w:t>
      </w:r>
      <w:r w:rsidRPr="00D424DE">
        <w:rPr>
          <w:rFonts w:eastAsiaTheme="minorEastAsia" w:cs="Arial"/>
          <w:b/>
          <w:sz w:val="24"/>
          <w:szCs w:val="24"/>
        </w:rPr>
        <w:t xml:space="preserve"> (O</w:t>
      </w:r>
      <w:r>
        <w:rPr>
          <w:rFonts w:eastAsiaTheme="minorEastAsia" w:cs="Arial"/>
          <w:b/>
          <w:sz w:val="24"/>
          <w:szCs w:val="24"/>
        </w:rPr>
        <w:t>R</w:t>
      </w:r>
      <w:r w:rsidRPr="00D424DE">
        <w:rPr>
          <w:rFonts w:eastAsiaTheme="minorEastAsia" w:cs="Arial"/>
          <w:b/>
          <w:sz w:val="24"/>
          <w:szCs w:val="24"/>
        </w:rPr>
        <w:t>)</w:t>
      </w:r>
      <w:r>
        <w:rPr>
          <w:rFonts w:eastAsiaTheme="minorEastAsia" w:cs="Arial"/>
          <w:b/>
          <w:sz w:val="24"/>
          <w:szCs w:val="24"/>
        </w:rPr>
        <w:t xml:space="preserve"> </w:t>
      </w:r>
      <w:r>
        <w:rPr>
          <w:rFonts w:eastAsiaTheme="minorEastAsia" w:cs="Arial"/>
          <w:sz w:val="24"/>
          <w:szCs w:val="24"/>
        </w:rPr>
        <w:t xml:space="preserve">w gminie Śrem. </w:t>
      </w:r>
    </w:p>
    <w:p w14:paraId="432DE147" w14:textId="58625512" w:rsidR="006E07FE" w:rsidRDefault="006E07FE" w:rsidP="006E07FE">
      <w:pPr>
        <w:pStyle w:val="Legenda"/>
        <w:keepNext/>
      </w:pPr>
      <w:bookmarkStart w:id="80" w:name="_Toc485121102"/>
      <w:r>
        <w:t xml:space="preserve">Rycina </w:t>
      </w:r>
      <w:fldSimple w:instr=" SEQ Rycina \* ARABIC ">
        <w:r w:rsidR="00980FBA">
          <w:rPr>
            <w:noProof/>
          </w:rPr>
          <w:t>21</w:t>
        </w:r>
      </w:fldSimple>
      <w:r>
        <w:t>.</w:t>
      </w:r>
      <w:r w:rsidRPr="006E07FE">
        <w:rPr>
          <w:rFonts w:eastAsiaTheme="minorEastAsia" w:cs="Arial"/>
          <w:b/>
          <w:szCs w:val="24"/>
        </w:rPr>
        <w:t xml:space="preserve"> </w:t>
      </w:r>
      <w:r w:rsidRPr="00CC7C41">
        <w:rPr>
          <w:rFonts w:eastAsiaTheme="minorEastAsia" w:cs="Arial"/>
          <w:b/>
          <w:szCs w:val="24"/>
        </w:rPr>
        <w:t>W</w:t>
      </w:r>
      <w:r w:rsidRPr="00D424DE">
        <w:rPr>
          <w:rFonts w:eastAsiaTheme="minorEastAsia" w:cs="Arial"/>
          <w:b/>
          <w:szCs w:val="24"/>
        </w:rPr>
        <w:t xml:space="preserve">yznaczony obszar </w:t>
      </w:r>
      <w:r>
        <w:rPr>
          <w:rFonts w:eastAsiaTheme="minorEastAsia" w:cs="Arial"/>
          <w:b/>
          <w:szCs w:val="24"/>
        </w:rPr>
        <w:t xml:space="preserve">rewitalizacji </w:t>
      </w:r>
      <w:r w:rsidRPr="00D424DE">
        <w:rPr>
          <w:rFonts w:eastAsiaTheme="minorEastAsia" w:cs="Arial"/>
          <w:b/>
          <w:szCs w:val="24"/>
        </w:rPr>
        <w:t>(O</w:t>
      </w:r>
      <w:r>
        <w:rPr>
          <w:rFonts w:eastAsiaTheme="minorEastAsia" w:cs="Arial"/>
          <w:b/>
          <w:szCs w:val="24"/>
        </w:rPr>
        <w:t>R</w:t>
      </w:r>
      <w:r w:rsidRPr="00D424DE">
        <w:rPr>
          <w:rFonts w:eastAsiaTheme="minorEastAsia" w:cs="Arial"/>
          <w:b/>
          <w:szCs w:val="24"/>
        </w:rPr>
        <w:t>)</w:t>
      </w:r>
      <w:r>
        <w:rPr>
          <w:rFonts w:eastAsiaTheme="minorEastAsia" w:cs="Arial"/>
          <w:b/>
          <w:szCs w:val="24"/>
        </w:rPr>
        <w:t xml:space="preserve"> </w:t>
      </w:r>
      <w:r>
        <w:rPr>
          <w:rFonts w:eastAsiaTheme="minorEastAsia" w:cs="Arial"/>
          <w:szCs w:val="24"/>
        </w:rPr>
        <w:t>w gminie Śrem</w:t>
      </w:r>
      <w:bookmarkEnd w:id="80"/>
    </w:p>
    <w:p w14:paraId="522842B9" w14:textId="3DBB190B" w:rsidR="00F122CA" w:rsidRDefault="007C3AEB" w:rsidP="007C3AEB">
      <w:pPr>
        <w:jc w:val="center"/>
        <w:rPr>
          <w:rFonts w:eastAsiaTheme="minorEastAsia" w:cs="Arial"/>
          <w:sz w:val="24"/>
          <w:szCs w:val="24"/>
        </w:rPr>
      </w:pPr>
      <w:r w:rsidRPr="007C3AEB">
        <w:rPr>
          <w:rFonts w:eastAsiaTheme="minorEastAsia" w:cs="Arial"/>
          <w:noProof/>
          <w:sz w:val="24"/>
          <w:szCs w:val="24"/>
          <w:lang w:eastAsia="pl-PL"/>
        </w:rPr>
        <w:drawing>
          <wp:inline distT="0" distB="0" distL="0" distR="0" wp14:anchorId="68DC254A" wp14:editId="4C43B626">
            <wp:extent cx="5532387" cy="6241311"/>
            <wp:effectExtent l="0" t="0" r="0" b="0"/>
            <wp:docPr id="58" name="Obraz 58" descr="Z:\Rewitalizacja\Śrem\Nowy folder\kartogramy_śrem\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ewitalizacja\Śrem\Nowy folder\kartogramy_śrem\20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0513" cy="6250478"/>
                    </a:xfrm>
                    <a:prstGeom prst="rect">
                      <a:avLst/>
                    </a:prstGeom>
                    <a:noFill/>
                    <a:ln>
                      <a:noFill/>
                    </a:ln>
                  </pic:spPr>
                </pic:pic>
              </a:graphicData>
            </a:graphic>
          </wp:inline>
        </w:drawing>
      </w:r>
    </w:p>
    <w:p w14:paraId="6D949C8E" w14:textId="77777777" w:rsidR="00915037" w:rsidRDefault="00915037" w:rsidP="00915037">
      <w:pPr>
        <w:rPr>
          <w:rFonts w:eastAsiaTheme="minorEastAsia" w:cs="Arial"/>
          <w:sz w:val="24"/>
          <w:szCs w:val="24"/>
        </w:rPr>
      </w:pPr>
    </w:p>
    <w:p w14:paraId="7946DC42" w14:textId="77777777" w:rsidR="003A7BD5" w:rsidRDefault="003A7BD5" w:rsidP="00FB17D0">
      <w:pPr>
        <w:rPr>
          <w:rFonts w:cstheme="minorHAnsi"/>
          <w:b/>
          <w:sz w:val="24"/>
          <w:szCs w:val="24"/>
        </w:rPr>
      </w:pPr>
    </w:p>
    <w:p w14:paraId="2E7CC6BD" w14:textId="77777777" w:rsidR="003A7BD5" w:rsidRDefault="003A7BD5" w:rsidP="00FB17D0">
      <w:pPr>
        <w:rPr>
          <w:rFonts w:cstheme="minorHAnsi"/>
          <w:b/>
          <w:sz w:val="24"/>
          <w:szCs w:val="24"/>
        </w:rPr>
      </w:pPr>
    </w:p>
    <w:p w14:paraId="03E116C2" w14:textId="77777777" w:rsidR="003A7BD5" w:rsidRDefault="003A7BD5" w:rsidP="00FB17D0">
      <w:pPr>
        <w:rPr>
          <w:rFonts w:cstheme="minorHAnsi"/>
          <w:b/>
          <w:sz w:val="24"/>
          <w:szCs w:val="24"/>
        </w:rPr>
      </w:pPr>
    </w:p>
    <w:p w14:paraId="6D32B8A3" w14:textId="77777777" w:rsidR="004B4E59" w:rsidRDefault="002F65D3" w:rsidP="006E07FE">
      <w:pPr>
        <w:pStyle w:val="Nagwek2"/>
      </w:pPr>
      <w:bookmarkStart w:id="81" w:name="_Toc485121129"/>
      <w:r>
        <w:lastRenderedPageBreak/>
        <w:t>III.5. Pogłębiona diagnoza obszaru</w:t>
      </w:r>
      <w:r w:rsidR="00F622BC">
        <w:t xml:space="preserve"> rewitalizacji (OR)</w:t>
      </w:r>
      <w:bookmarkEnd w:id="81"/>
    </w:p>
    <w:p w14:paraId="74B97FB9" w14:textId="77777777" w:rsidR="00FF031E" w:rsidRPr="004C1015" w:rsidRDefault="00891C6A" w:rsidP="00FF031E">
      <w:pPr>
        <w:rPr>
          <w:rFonts w:cstheme="minorHAnsi"/>
          <w:sz w:val="24"/>
          <w:szCs w:val="24"/>
        </w:rPr>
      </w:pPr>
      <w:r w:rsidRPr="004C1015">
        <w:rPr>
          <w:rFonts w:cs="Arial"/>
          <w:sz w:val="24"/>
          <w:szCs w:val="24"/>
        </w:rPr>
        <w:t xml:space="preserve">Zgodnie z Wytycznymi Ministra Rozwoju w zakresie rewitalizacji w programach operacyjnych na lata 2014-2020, </w:t>
      </w:r>
      <w:r>
        <w:rPr>
          <w:rFonts w:cs="Arial"/>
          <w:sz w:val="24"/>
          <w:szCs w:val="24"/>
        </w:rPr>
        <w:t xml:space="preserve">diagnoza gminy wraz z </w:t>
      </w:r>
      <w:r w:rsidRPr="004C1015">
        <w:rPr>
          <w:rFonts w:cs="Arial"/>
          <w:sz w:val="24"/>
          <w:szCs w:val="24"/>
        </w:rPr>
        <w:t>diagnoz</w:t>
      </w:r>
      <w:r>
        <w:rPr>
          <w:rFonts w:cs="Arial"/>
          <w:sz w:val="24"/>
          <w:szCs w:val="24"/>
        </w:rPr>
        <w:t>ą</w:t>
      </w:r>
      <w:r w:rsidRPr="004C1015">
        <w:rPr>
          <w:rFonts w:cs="Arial"/>
          <w:sz w:val="24"/>
          <w:szCs w:val="24"/>
        </w:rPr>
        <w:t xml:space="preserve"> czynników i zjawisk kryzysowych obejmuje także </w:t>
      </w:r>
      <w:r w:rsidRPr="004C1015">
        <w:rPr>
          <w:rFonts w:cs="Arial"/>
          <w:b/>
          <w:sz w:val="24"/>
          <w:szCs w:val="24"/>
        </w:rPr>
        <w:t>pogłębioną diagnozę obszaru rewitalizacji</w:t>
      </w:r>
      <w:r w:rsidRPr="004C1015">
        <w:rPr>
          <w:rFonts w:cs="Arial"/>
          <w:sz w:val="24"/>
          <w:szCs w:val="24"/>
        </w:rPr>
        <w:t>. Po przeprowadz</w:t>
      </w:r>
      <w:r>
        <w:rPr>
          <w:rFonts w:cs="Arial"/>
          <w:sz w:val="24"/>
          <w:szCs w:val="24"/>
        </w:rPr>
        <w:t>o</w:t>
      </w:r>
      <w:r w:rsidRPr="004C1015">
        <w:rPr>
          <w:rFonts w:cs="Arial"/>
          <w:sz w:val="24"/>
          <w:szCs w:val="24"/>
        </w:rPr>
        <w:t xml:space="preserve">nych konsultacjach społecznych </w:t>
      </w:r>
      <w:r w:rsidRPr="004C1015">
        <w:rPr>
          <w:rFonts w:cstheme="minorHAnsi"/>
          <w:sz w:val="24"/>
          <w:szCs w:val="24"/>
        </w:rPr>
        <w:t xml:space="preserve">opracowanej diagnozy </w:t>
      </w:r>
      <w:r>
        <w:rPr>
          <w:rFonts w:cstheme="minorHAnsi"/>
          <w:sz w:val="24"/>
          <w:szCs w:val="24"/>
        </w:rPr>
        <w:t xml:space="preserve">gminy wraz </w:t>
      </w:r>
      <w:r w:rsidR="00434084">
        <w:rPr>
          <w:rFonts w:cstheme="minorHAnsi"/>
          <w:sz w:val="24"/>
          <w:szCs w:val="24"/>
        </w:rPr>
        <w:br/>
      </w:r>
      <w:r>
        <w:rPr>
          <w:rFonts w:cstheme="minorHAnsi"/>
          <w:sz w:val="24"/>
          <w:szCs w:val="24"/>
        </w:rPr>
        <w:t xml:space="preserve">z diagnozą </w:t>
      </w:r>
      <w:r w:rsidRPr="004C1015">
        <w:rPr>
          <w:rFonts w:cstheme="minorHAnsi"/>
          <w:sz w:val="24"/>
          <w:szCs w:val="24"/>
        </w:rPr>
        <w:t xml:space="preserve">czynników i zjawisk kryzysowych, </w:t>
      </w:r>
      <w:r w:rsidRPr="004C1015">
        <w:rPr>
          <w:rFonts w:cs="Arial"/>
          <w:sz w:val="24"/>
          <w:szCs w:val="24"/>
        </w:rPr>
        <w:t>szczegółowo opisanych w Rozdziale X. Uspołecznienie programu</w:t>
      </w:r>
      <w:r>
        <w:rPr>
          <w:rFonts w:cs="Arial"/>
          <w:sz w:val="24"/>
          <w:szCs w:val="24"/>
        </w:rPr>
        <w:t xml:space="preserve"> </w:t>
      </w:r>
      <w:r w:rsidRPr="004C1015">
        <w:rPr>
          <w:rFonts w:cs="Arial"/>
          <w:sz w:val="24"/>
          <w:szCs w:val="24"/>
        </w:rPr>
        <w:t xml:space="preserve">rewitalizacji, </w:t>
      </w:r>
      <w:r w:rsidRPr="004C1015">
        <w:rPr>
          <w:rFonts w:cstheme="minorHAnsi"/>
          <w:b/>
          <w:sz w:val="24"/>
          <w:szCs w:val="24"/>
        </w:rPr>
        <w:t>przeprowadzono pogłębioną diagnozę obszaru rewitalizacji (OR)</w:t>
      </w:r>
      <w:r w:rsidRPr="004C1015">
        <w:rPr>
          <w:rFonts w:cstheme="minorHAnsi"/>
          <w:sz w:val="24"/>
          <w:szCs w:val="24"/>
        </w:rPr>
        <w:t xml:space="preserve">, która miała na celu poznanie </w:t>
      </w:r>
      <w:r w:rsidRPr="004C1015">
        <w:rPr>
          <w:rFonts w:cstheme="minorHAnsi"/>
          <w:b/>
          <w:sz w:val="24"/>
          <w:szCs w:val="24"/>
        </w:rPr>
        <w:t xml:space="preserve">przyczyn powstawania negatywnych zjawisk oraz skutków </w:t>
      </w:r>
      <w:r w:rsidRPr="004C1015">
        <w:rPr>
          <w:rFonts w:cstheme="minorHAnsi"/>
          <w:sz w:val="24"/>
          <w:szCs w:val="24"/>
        </w:rPr>
        <w:t xml:space="preserve">jakie wywołują, a także analizę </w:t>
      </w:r>
      <w:r w:rsidRPr="004C1015">
        <w:rPr>
          <w:rFonts w:cstheme="minorHAnsi"/>
          <w:b/>
          <w:sz w:val="24"/>
          <w:szCs w:val="24"/>
        </w:rPr>
        <w:t xml:space="preserve">lokalnych potencjałów </w:t>
      </w:r>
      <w:r w:rsidRPr="004C1015">
        <w:rPr>
          <w:rFonts w:cstheme="minorHAnsi"/>
          <w:sz w:val="24"/>
          <w:szCs w:val="24"/>
        </w:rPr>
        <w:t xml:space="preserve">wyznaczonego obszaru rewitalizacji (OR). </w:t>
      </w:r>
      <w:r>
        <w:rPr>
          <w:rFonts w:cstheme="minorHAnsi"/>
          <w:sz w:val="24"/>
          <w:szCs w:val="24"/>
        </w:rPr>
        <w:t xml:space="preserve">Kluczowym źródłem informacji były wyniki przeprowadzonej diagnozy gminy (w szczególności analizy wskaźnikowej obejmującej całą gminę z podziałem na jednostki analityczne). </w:t>
      </w:r>
      <w:r w:rsidRPr="004C1015">
        <w:rPr>
          <w:rFonts w:cstheme="minorHAnsi"/>
          <w:sz w:val="24"/>
          <w:szCs w:val="24"/>
        </w:rPr>
        <w:t xml:space="preserve">Do badań wykorzystano </w:t>
      </w:r>
      <w:r w:rsidRPr="000B4158">
        <w:rPr>
          <w:rFonts w:cstheme="minorHAnsi"/>
          <w:sz w:val="24"/>
          <w:szCs w:val="24"/>
        </w:rPr>
        <w:t xml:space="preserve">dodatkowe dane </w:t>
      </w:r>
      <w:r w:rsidR="00FF031E">
        <w:rPr>
          <w:rFonts w:cstheme="minorHAnsi"/>
          <w:sz w:val="24"/>
          <w:szCs w:val="24"/>
        </w:rPr>
        <w:br/>
      </w:r>
      <w:r w:rsidRPr="000B4158">
        <w:rPr>
          <w:rFonts w:cstheme="minorHAnsi"/>
          <w:sz w:val="24"/>
          <w:szCs w:val="24"/>
        </w:rPr>
        <w:t>z Ośrodka Pomocy Społecznej, Powiatowego</w:t>
      </w:r>
      <w:r>
        <w:rPr>
          <w:rFonts w:cstheme="minorHAnsi"/>
          <w:sz w:val="24"/>
          <w:szCs w:val="24"/>
        </w:rPr>
        <w:t xml:space="preserve"> Urzędu Pracy oraz Urzędu </w:t>
      </w:r>
      <w:r w:rsidR="00FF031E">
        <w:rPr>
          <w:rFonts w:cstheme="minorHAnsi"/>
          <w:sz w:val="24"/>
          <w:szCs w:val="24"/>
        </w:rPr>
        <w:t>Miejskiego</w:t>
      </w:r>
      <w:r>
        <w:rPr>
          <w:rFonts w:cstheme="minorHAnsi"/>
          <w:sz w:val="24"/>
          <w:szCs w:val="24"/>
        </w:rPr>
        <w:t xml:space="preserve">, a także </w:t>
      </w:r>
      <w:r w:rsidRPr="004C1015">
        <w:rPr>
          <w:rFonts w:cstheme="minorHAnsi"/>
          <w:sz w:val="24"/>
          <w:szCs w:val="24"/>
        </w:rPr>
        <w:t>narzędzia będące jednocześnie dojrzałymi formami partycypacji społecznej,</w:t>
      </w:r>
      <w:r>
        <w:rPr>
          <w:rFonts w:cstheme="minorHAnsi"/>
          <w:sz w:val="24"/>
          <w:szCs w:val="24"/>
        </w:rPr>
        <w:t xml:space="preserve"> </w:t>
      </w:r>
      <w:r w:rsidR="00F622BC">
        <w:rPr>
          <w:rFonts w:cstheme="minorHAnsi"/>
          <w:sz w:val="24"/>
          <w:szCs w:val="24"/>
        </w:rPr>
        <w:t>tj.</w:t>
      </w:r>
      <w:bookmarkStart w:id="82" w:name="_Hlk480455730"/>
      <w:r w:rsidR="00F622BC">
        <w:rPr>
          <w:rFonts w:cstheme="minorHAnsi"/>
          <w:sz w:val="24"/>
          <w:szCs w:val="24"/>
        </w:rPr>
        <w:t xml:space="preserve"> </w:t>
      </w:r>
      <w:bookmarkEnd w:id="82"/>
      <w:r w:rsidR="00B77B98">
        <w:rPr>
          <w:rFonts w:cstheme="minorHAnsi"/>
          <w:b/>
          <w:sz w:val="24"/>
          <w:szCs w:val="24"/>
        </w:rPr>
        <w:t xml:space="preserve">ankietyzację </w:t>
      </w:r>
      <w:r w:rsidR="00B77B98" w:rsidRPr="00C90BCD">
        <w:rPr>
          <w:rFonts w:cstheme="minorHAnsi"/>
          <w:b/>
          <w:sz w:val="24"/>
          <w:szCs w:val="24"/>
        </w:rPr>
        <w:t>interesariuszy</w:t>
      </w:r>
      <w:r w:rsidR="00B77B98">
        <w:rPr>
          <w:rFonts w:cstheme="minorHAnsi"/>
          <w:b/>
          <w:sz w:val="24"/>
          <w:szCs w:val="24"/>
        </w:rPr>
        <w:t xml:space="preserve"> </w:t>
      </w:r>
      <w:r w:rsidR="00B77B98" w:rsidRPr="00C90BCD">
        <w:rPr>
          <w:rFonts w:cstheme="minorHAnsi"/>
          <w:b/>
          <w:sz w:val="24"/>
          <w:szCs w:val="24"/>
        </w:rPr>
        <w:t>o</w:t>
      </w:r>
      <w:r w:rsidR="00B77B98" w:rsidRPr="00FB314C">
        <w:rPr>
          <w:rFonts w:cstheme="minorHAnsi"/>
          <w:b/>
          <w:sz w:val="24"/>
          <w:szCs w:val="24"/>
        </w:rPr>
        <w:t>bszaru</w:t>
      </w:r>
      <w:r w:rsidR="00B77B98">
        <w:rPr>
          <w:rFonts w:cstheme="minorHAnsi"/>
          <w:b/>
          <w:sz w:val="24"/>
          <w:szCs w:val="24"/>
        </w:rPr>
        <w:t xml:space="preserve"> </w:t>
      </w:r>
      <w:r w:rsidR="00B77B98" w:rsidRPr="00FB314C">
        <w:rPr>
          <w:rFonts w:cstheme="minorHAnsi"/>
          <w:b/>
          <w:sz w:val="24"/>
          <w:szCs w:val="24"/>
        </w:rPr>
        <w:t>rewitaliza</w:t>
      </w:r>
      <w:r w:rsidR="00B77B98" w:rsidRPr="000B7837">
        <w:rPr>
          <w:rFonts w:cstheme="minorHAnsi"/>
          <w:b/>
          <w:sz w:val="24"/>
          <w:szCs w:val="24"/>
        </w:rPr>
        <w:t>cji</w:t>
      </w:r>
      <w:r w:rsidR="00B77B98" w:rsidRPr="00FB314C">
        <w:rPr>
          <w:rFonts w:cstheme="minorHAnsi"/>
          <w:sz w:val="24"/>
          <w:szCs w:val="24"/>
        </w:rPr>
        <w:t xml:space="preserve"> </w:t>
      </w:r>
      <w:r w:rsidR="00B77B98" w:rsidRPr="00FB314C">
        <w:rPr>
          <w:rFonts w:cstheme="minorHAnsi"/>
          <w:b/>
          <w:sz w:val="24"/>
          <w:szCs w:val="24"/>
        </w:rPr>
        <w:t>(OR)</w:t>
      </w:r>
      <w:r w:rsidR="002A082B">
        <w:rPr>
          <w:rFonts w:cstheme="minorHAnsi"/>
          <w:b/>
          <w:sz w:val="24"/>
          <w:szCs w:val="24"/>
        </w:rPr>
        <w:t xml:space="preserve"> </w:t>
      </w:r>
      <w:r w:rsidR="000B7837">
        <w:rPr>
          <w:rFonts w:cstheme="minorHAnsi"/>
          <w:sz w:val="24"/>
          <w:szCs w:val="24"/>
        </w:rPr>
        <w:t>oraz</w:t>
      </w:r>
      <w:r w:rsidR="002A082B" w:rsidRPr="002A082B">
        <w:rPr>
          <w:rFonts w:cstheme="minorHAnsi"/>
          <w:sz w:val="24"/>
          <w:szCs w:val="24"/>
        </w:rPr>
        <w:t xml:space="preserve"> </w:t>
      </w:r>
      <w:r w:rsidR="00F622BC">
        <w:rPr>
          <w:rFonts w:cstheme="minorHAnsi"/>
          <w:b/>
          <w:sz w:val="24"/>
          <w:szCs w:val="24"/>
        </w:rPr>
        <w:t>spacer</w:t>
      </w:r>
      <w:r w:rsidR="00F622BC" w:rsidRPr="005E1164">
        <w:rPr>
          <w:rFonts w:cstheme="minorHAnsi"/>
          <w:b/>
          <w:sz w:val="24"/>
          <w:szCs w:val="24"/>
        </w:rPr>
        <w:t xml:space="preserve"> studyjn</w:t>
      </w:r>
      <w:r w:rsidR="00F622BC">
        <w:rPr>
          <w:rFonts w:cstheme="minorHAnsi"/>
          <w:b/>
          <w:sz w:val="24"/>
          <w:szCs w:val="24"/>
        </w:rPr>
        <w:t>y</w:t>
      </w:r>
      <w:r w:rsidR="00F622BC" w:rsidRPr="00983B46">
        <w:rPr>
          <w:rFonts w:cstheme="minorHAnsi"/>
          <w:sz w:val="24"/>
          <w:szCs w:val="24"/>
        </w:rPr>
        <w:t xml:space="preserve"> po wyznaczonym obszarze rewitalizacji</w:t>
      </w:r>
      <w:r w:rsidR="00F622BC">
        <w:rPr>
          <w:rFonts w:cstheme="minorHAnsi"/>
          <w:sz w:val="24"/>
          <w:szCs w:val="24"/>
        </w:rPr>
        <w:t xml:space="preserve"> (OR)</w:t>
      </w:r>
      <w:r w:rsidR="00FF031E">
        <w:rPr>
          <w:rFonts w:cstheme="minorHAnsi"/>
          <w:sz w:val="24"/>
          <w:szCs w:val="24"/>
        </w:rPr>
        <w:t xml:space="preserve">. </w:t>
      </w:r>
      <w:r w:rsidR="00FF031E" w:rsidRPr="004C1015">
        <w:rPr>
          <w:rFonts w:cstheme="minorHAnsi"/>
          <w:sz w:val="24"/>
          <w:szCs w:val="24"/>
        </w:rPr>
        <w:t>Wnioski wynikające z</w:t>
      </w:r>
      <w:r w:rsidR="00FF031E">
        <w:rPr>
          <w:rFonts w:cstheme="minorHAnsi"/>
          <w:sz w:val="24"/>
          <w:szCs w:val="24"/>
        </w:rPr>
        <w:t xml:space="preserve"> przeprowadzonej pogłębionej diagnozy obszaru rewitalizacji</w:t>
      </w:r>
      <w:r w:rsidR="00FF031E" w:rsidRPr="004C1015">
        <w:rPr>
          <w:rFonts w:cstheme="minorHAnsi"/>
          <w:sz w:val="24"/>
          <w:szCs w:val="24"/>
        </w:rPr>
        <w:t xml:space="preserve"> przedstawiono w punkcie III.</w:t>
      </w:r>
      <w:r w:rsidR="00FF031E">
        <w:rPr>
          <w:rFonts w:cstheme="minorHAnsi"/>
          <w:sz w:val="24"/>
          <w:szCs w:val="24"/>
        </w:rPr>
        <w:t>6</w:t>
      </w:r>
      <w:r w:rsidR="00FF031E" w:rsidRPr="004C1015">
        <w:rPr>
          <w:rFonts w:cstheme="minorHAnsi"/>
          <w:sz w:val="24"/>
          <w:szCs w:val="24"/>
        </w:rPr>
        <w:t xml:space="preserve"> Skala i charakter potrzeb rewitalizacyjnych oraz lokalne potencjały obszaru rewitalizacji (OR).</w:t>
      </w:r>
    </w:p>
    <w:p w14:paraId="78DF1609" w14:textId="77777777" w:rsidR="00527970" w:rsidRPr="00527970" w:rsidRDefault="00527970" w:rsidP="006E07FE">
      <w:pPr>
        <w:pStyle w:val="Nagwek3"/>
      </w:pPr>
      <w:bookmarkStart w:id="83" w:name="_Toc482174667"/>
      <w:bookmarkStart w:id="84" w:name="_Toc483557763"/>
      <w:bookmarkStart w:id="85" w:name="_Toc485121130"/>
      <w:r w:rsidRPr="00527970">
        <w:t>III.5.1.</w:t>
      </w:r>
      <w:r w:rsidR="0007648A">
        <w:t xml:space="preserve"> </w:t>
      </w:r>
      <w:r w:rsidRPr="00527970">
        <w:t>Ankietyzacja interesariuszy obszaru rewitalizacji (OR)</w:t>
      </w:r>
      <w:bookmarkEnd w:id="83"/>
      <w:bookmarkEnd w:id="84"/>
      <w:bookmarkEnd w:id="85"/>
    </w:p>
    <w:p w14:paraId="215D409F" w14:textId="57B09522" w:rsidR="00527970" w:rsidRPr="00527970" w:rsidRDefault="00527970" w:rsidP="00527970">
      <w:pPr>
        <w:rPr>
          <w:rFonts w:cstheme="minorHAnsi"/>
          <w:sz w:val="24"/>
          <w:szCs w:val="24"/>
        </w:rPr>
      </w:pPr>
      <w:r w:rsidRPr="00527970">
        <w:rPr>
          <w:rFonts w:cstheme="minorHAnsi"/>
          <w:sz w:val="24"/>
          <w:szCs w:val="24"/>
        </w:rPr>
        <w:t xml:space="preserve">W ankietyzacji uczestniczyli interesariusze z obszaru rewitalizacji (OR), tj. mieszkańcy, przedstawiciele podmiotów prowadzących działalność gospodarczą, przedstawiciele organizacji pozarządowych, przedstawiciele klubów sportowych, przedstawiciele władzy publicznej, a także pracownicy Urzędu </w:t>
      </w:r>
      <w:r w:rsidR="002E7D6D">
        <w:rPr>
          <w:rFonts w:cstheme="minorHAnsi"/>
          <w:sz w:val="24"/>
          <w:szCs w:val="24"/>
        </w:rPr>
        <w:t xml:space="preserve">Miejskiego </w:t>
      </w:r>
      <w:r w:rsidRPr="00527970">
        <w:rPr>
          <w:rFonts w:cstheme="minorHAnsi"/>
          <w:sz w:val="24"/>
          <w:szCs w:val="24"/>
        </w:rPr>
        <w:t xml:space="preserve">i jednostek organizacyjnych samorządu terytorialnego. Badanie ankietowe odnosiło się do poszczególnych sfer, tj. społecznej (traktowanej w sposób priorytetowy), gospodarczej, technicznej, środowiskowej oraz </w:t>
      </w:r>
      <w:proofErr w:type="spellStart"/>
      <w:r w:rsidRPr="00527970">
        <w:rPr>
          <w:rFonts w:cstheme="minorHAnsi"/>
          <w:sz w:val="24"/>
          <w:szCs w:val="24"/>
        </w:rPr>
        <w:t>przestrzenno</w:t>
      </w:r>
      <w:proofErr w:type="spellEnd"/>
      <w:r w:rsidR="009E74CA">
        <w:rPr>
          <w:rFonts w:cstheme="minorHAnsi"/>
          <w:sz w:val="24"/>
          <w:szCs w:val="24"/>
        </w:rPr>
        <w:t>–</w:t>
      </w:r>
      <w:r w:rsidRPr="00527970">
        <w:rPr>
          <w:rFonts w:cstheme="minorHAnsi"/>
          <w:sz w:val="24"/>
          <w:szCs w:val="24"/>
        </w:rPr>
        <w:t xml:space="preserve">funkcjonalnej. Pytania miały na celu poznanie przyczyn negatywnych zjawisk w poszczególnych sferach, skutków jakie wywołują, a także </w:t>
      </w:r>
      <w:r w:rsidR="00A30B8B">
        <w:rPr>
          <w:rFonts w:cstheme="minorHAnsi"/>
          <w:sz w:val="24"/>
          <w:szCs w:val="24"/>
        </w:rPr>
        <w:t xml:space="preserve">miały na celu </w:t>
      </w:r>
      <w:r w:rsidRPr="00527970">
        <w:rPr>
          <w:rFonts w:cstheme="minorHAnsi"/>
          <w:sz w:val="24"/>
          <w:szCs w:val="24"/>
        </w:rPr>
        <w:t xml:space="preserve">określenie lokalnych potencjałów wyznaczonego obszaru rewitalizacji (OR) w gminie. </w:t>
      </w:r>
    </w:p>
    <w:p w14:paraId="1184D63A" w14:textId="77777777" w:rsidR="00527970" w:rsidRPr="00527970" w:rsidRDefault="00527970" w:rsidP="006E07FE">
      <w:pPr>
        <w:pStyle w:val="Nagwek3"/>
      </w:pPr>
      <w:bookmarkStart w:id="86" w:name="_Toc482174668"/>
      <w:bookmarkStart w:id="87" w:name="_Toc483557764"/>
      <w:bookmarkStart w:id="88" w:name="_Toc485121131"/>
      <w:r w:rsidRPr="00527970">
        <w:t>III.5.2. Spacer studyjny po wyznaczonym obszarze rewitalizacji (OR)</w:t>
      </w:r>
      <w:bookmarkEnd w:id="86"/>
      <w:bookmarkEnd w:id="87"/>
      <w:bookmarkEnd w:id="88"/>
    </w:p>
    <w:p w14:paraId="53CC9C1C" w14:textId="77777777" w:rsidR="00A30B8B" w:rsidRDefault="00527970" w:rsidP="00A30B8B">
      <w:pPr>
        <w:rPr>
          <w:rFonts w:cstheme="minorHAnsi"/>
          <w:sz w:val="24"/>
          <w:szCs w:val="24"/>
        </w:rPr>
      </w:pPr>
      <w:r w:rsidRPr="00527970">
        <w:rPr>
          <w:rFonts w:cstheme="minorHAnsi"/>
          <w:sz w:val="24"/>
          <w:szCs w:val="24"/>
        </w:rPr>
        <w:t xml:space="preserve">W spacerze studyjnym wraz z konsultantami Fundacji uczestniczyli przedstawiciele władzy publicznej (urzędnicy gminni), a także przedstawiciele mieszkańców obszaru rewitalizacji. Uczestnicy wizytowali wszystkie ulice, wchodzące w skład obszaru. Głównym celem wizji lokalnej było uzyskanie pełniejszej wiedzy, dotyczącej sfery technicznej wyznaczonego obszaru dysfunkcyjnego, w tym układu komunikacyjnego, stanu dróg, chodników i oświetlenia, stanu budynków mieszkalnych i obiektów budowlanych, lokali użytkowych oraz zagospodarowania miejsc publicznych. Na miejscu zastanawiano się także nad przyczynami i skutkami, jakie wywołuje degradacja techniczna obiektów i przestrzeni publicznej na obszarze rewitalizacji. </w:t>
      </w:r>
      <w:r w:rsidR="00A30B8B" w:rsidRPr="004C1015">
        <w:rPr>
          <w:rFonts w:cstheme="minorHAnsi"/>
          <w:sz w:val="24"/>
          <w:szCs w:val="24"/>
        </w:rPr>
        <w:t xml:space="preserve">Poniżej przedstawiono na kolejnych zdjęciach wybrane fragmenty obszaru rewitalizacji. </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579"/>
      </w:tblGrid>
      <w:tr w:rsidR="00466CB8" w:rsidRPr="00175F22" w14:paraId="45ACC44C" w14:textId="77777777" w:rsidTr="00A30B8B">
        <w:trPr>
          <w:trHeight w:val="261"/>
          <w:jc w:val="center"/>
        </w:trPr>
        <w:tc>
          <w:tcPr>
            <w:tcW w:w="4537" w:type="dxa"/>
            <w:vAlign w:val="center"/>
          </w:tcPr>
          <w:p w14:paraId="1CB2BEE7" w14:textId="77777777" w:rsidR="00466CB8" w:rsidRPr="00175F22" w:rsidRDefault="000902DE" w:rsidP="00DC5603">
            <w:pPr>
              <w:jc w:val="left"/>
            </w:pPr>
            <w:r w:rsidRPr="00352077">
              <w:rPr>
                <w:noProof/>
                <w:lang w:eastAsia="pl-PL"/>
              </w:rPr>
              <w:lastRenderedPageBreak/>
              <w:drawing>
                <wp:inline distT="0" distB="0" distL="0" distR="0" wp14:anchorId="283BEBF4" wp14:editId="1DD7CAAE">
                  <wp:extent cx="2698950" cy="1518116"/>
                  <wp:effectExtent l="0" t="0" r="6350" b="6350"/>
                  <wp:docPr id="4" name="Obraz 4" descr="C:\Users\Radek\Documents\Rewitalizacja\2016\Wnioski gminne\Śrem\Śrem_zdjęciaOR\20170504_15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dek\Documents\Rewitalizacja\2016\Wnioski gminne\Śrem\Śrem_zdjęciaOR\20170504_15214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3021" cy="1520406"/>
                          </a:xfrm>
                          <a:prstGeom prst="rect">
                            <a:avLst/>
                          </a:prstGeom>
                          <a:noFill/>
                          <a:ln>
                            <a:noFill/>
                          </a:ln>
                        </pic:spPr>
                      </pic:pic>
                    </a:graphicData>
                  </a:graphic>
                </wp:inline>
              </w:drawing>
            </w:r>
          </w:p>
        </w:tc>
        <w:tc>
          <w:tcPr>
            <w:tcW w:w="4579" w:type="dxa"/>
            <w:vAlign w:val="center"/>
          </w:tcPr>
          <w:p w14:paraId="10527059" w14:textId="77777777" w:rsidR="00466CB8" w:rsidRPr="00175F22" w:rsidRDefault="000902DE" w:rsidP="00DC5603">
            <w:pPr>
              <w:jc w:val="left"/>
            </w:pPr>
            <w:r w:rsidRPr="00352077">
              <w:rPr>
                <w:noProof/>
                <w:lang w:eastAsia="pl-PL"/>
              </w:rPr>
              <w:drawing>
                <wp:inline distT="0" distB="0" distL="0" distR="0" wp14:anchorId="7A874348" wp14:editId="322D2BB3">
                  <wp:extent cx="2760853" cy="1552846"/>
                  <wp:effectExtent l="0" t="0" r="1905" b="0"/>
                  <wp:docPr id="27" name="Obraz 27" descr="C:\Users\Radek\Documents\Rewitalizacja\2016\Wnioski gminne\Śrem\Śrem_zdjęciaOR\20170504_15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dek\Documents\Rewitalizacja\2016\Wnioski gminne\Śrem\Śrem_zdjęciaOR\20170504_15233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4309" cy="1554790"/>
                          </a:xfrm>
                          <a:prstGeom prst="rect">
                            <a:avLst/>
                          </a:prstGeom>
                          <a:noFill/>
                          <a:ln>
                            <a:noFill/>
                          </a:ln>
                        </pic:spPr>
                      </pic:pic>
                    </a:graphicData>
                  </a:graphic>
                </wp:inline>
              </w:drawing>
            </w:r>
          </w:p>
        </w:tc>
      </w:tr>
      <w:tr w:rsidR="00466CB8" w:rsidRPr="00175F22" w14:paraId="4B0F7108" w14:textId="77777777" w:rsidTr="00A30B8B">
        <w:trPr>
          <w:trHeight w:val="567"/>
          <w:jc w:val="center"/>
        </w:trPr>
        <w:tc>
          <w:tcPr>
            <w:tcW w:w="4537" w:type="dxa"/>
            <w:vAlign w:val="center"/>
          </w:tcPr>
          <w:p w14:paraId="0FF379C5" w14:textId="77777777" w:rsidR="00466CB8" w:rsidRPr="00175F22" w:rsidRDefault="000902DE" w:rsidP="00DC5603">
            <w:pPr>
              <w:jc w:val="left"/>
            </w:pPr>
            <w:r>
              <w:t>Fot. 1. Zamknięte sklepy przy ul. Wyszyńskiego</w:t>
            </w:r>
          </w:p>
        </w:tc>
        <w:tc>
          <w:tcPr>
            <w:tcW w:w="4579" w:type="dxa"/>
            <w:vAlign w:val="center"/>
          </w:tcPr>
          <w:p w14:paraId="0A932C19" w14:textId="77777777" w:rsidR="00466CB8" w:rsidRPr="00175F22" w:rsidRDefault="000902DE" w:rsidP="000902DE">
            <w:pPr>
              <w:jc w:val="left"/>
            </w:pPr>
            <w:r>
              <w:t>Fot.2. Zamknięte sklepy przy ul. Kościuszki</w:t>
            </w:r>
          </w:p>
        </w:tc>
      </w:tr>
      <w:tr w:rsidR="00466CB8" w:rsidRPr="00175F22" w14:paraId="1C8D7316" w14:textId="77777777" w:rsidTr="00A30B8B">
        <w:trPr>
          <w:trHeight w:val="261"/>
          <w:jc w:val="center"/>
        </w:trPr>
        <w:tc>
          <w:tcPr>
            <w:tcW w:w="4537" w:type="dxa"/>
            <w:vAlign w:val="center"/>
          </w:tcPr>
          <w:p w14:paraId="2A70115B" w14:textId="77777777" w:rsidR="00466CB8" w:rsidRPr="00175F22" w:rsidRDefault="000902DE" w:rsidP="00DC5603">
            <w:pPr>
              <w:jc w:val="left"/>
            </w:pPr>
            <w:r w:rsidRPr="00352077">
              <w:rPr>
                <w:noProof/>
                <w:lang w:eastAsia="pl-PL"/>
              </w:rPr>
              <w:drawing>
                <wp:inline distT="0" distB="0" distL="0" distR="0" wp14:anchorId="09F24653" wp14:editId="2E809EE4">
                  <wp:extent cx="2810280" cy="1580736"/>
                  <wp:effectExtent l="0" t="0" r="9525" b="635"/>
                  <wp:docPr id="28" name="Obraz 28" descr="C:\Users\Radek\Documents\Rewitalizacja\2016\Wnioski gminne\Śrem\Śrem_zdjęciaOR\20170504_15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dek\Documents\Rewitalizacja\2016\Wnioski gminne\Śrem\Śrem_zdjęciaOR\20170504_15154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13718" cy="1582670"/>
                          </a:xfrm>
                          <a:prstGeom prst="rect">
                            <a:avLst/>
                          </a:prstGeom>
                          <a:noFill/>
                          <a:ln>
                            <a:noFill/>
                          </a:ln>
                        </pic:spPr>
                      </pic:pic>
                    </a:graphicData>
                  </a:graphic>
                </wp:inline>
              </w:drawing>
            </w:r>
          </w:p>
        </w:tc>
        <w:tc>
          <w:tcPr>
            <w:tcW w:w="4579" w:type="dxa"/>
            <w:vAlign w:val="center"/>
          </w:tcPr>
          <w:p w14:paraId="2856948B" w14:textId="77777777" w:rsidR="00466CB8" w:rsidRPr="00175F22" w:rsidRDefault="003E4BE4" w:rsidP="00DC5603">
            <w:pPr>
              <w:jc w:val="left"/>
            </w:pPr>
            <w:r w:rsidRPr="001D6AF8">
              <w:rPr>
                <w:noProof/>
                <w:lang w:eastAsia="pl-PL"/>
              </w:rPr>
              <w:drawing>
                <wp:inline distT="0" distB="0" distL="0" distR="0" wp14:anchorId="175C6846" wp14:editId="4F18F7EE">
                  <wp:extent cx="2852646" cy="1604521"/>
                  <wp:effectExtent l="0" t="0" r="5080" b="0"/>
                  <wp:docPr id="29" name="Obraz 29" descr="C:\Users\Radek\Documents\Rewitalizacja\2016\Wnioski gminne\Śrem\Śrem_zdjęciaOR\20170504_16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dek\Documents\Rewitalizacja\2016\Wnioski gminne\Śrem\Śrem_zdjęciaOR\20170504_1659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61551" cy="1609530"/>
                          </a:xfrm>
                          <a:prstGeom prst="rect">
                            <a:avLst/>
                          </a:prstGeom>
                          <a:noFill/>
                          <a:ln>
                            <a:noFill/>
                          </a:ln>
                        </pic:spPr>
                      </pic:pic>
                    </a:graphicData>
                  </a:graphic>
                </wp:inline>
              </w:drawing>
            </w:r>
          </w:p>
        </w:tc>
      </w:tr>
      <w:tr w:rsidR="00466CB8" w:rsidRPr="00175F22" w14:paraId="4C20C962" w14:textId="77777777" w:rsidTr="00A30B8B">
        <w:trPr>
          <w:trHeight w:val="567"/>
          <w:jc w:val="center"/>
        </w:trPr>
        <w:tc>
          <w:tcPr>
            <w:tcW w:w="4537" w:type="dxa"/>
            <w:vAlign w:val="center"/>
          </w:tcPr>
          <w:p w14:paraId="7984DD9E" w14:textId="77777777" w:rsidR="00466CB8" w:rsidRPr="00175F22" w:rsidRDefault="000902DE" w:rsidP="004E555D">
            <w:pPr>
              <w:ind w:left="567" w:hanging="567"/>
              <w:jc w:val="left"/>
            </w:pPr>
            <w:r>
              <w:t>Fot.3. Stary Rynek (miejsce planowanego węzła przesiadkowego</w:t>
            </w:r>
            <w:r w:rsidR="00A765C7">
              <w:t>)</w:t>
            </w:r>
          </w:p>
        </w:tc>
        <w:tc>
          <w:tcPr>
            <w:tcW w:w="4579" w:type="dxa"/>
            <w:vAlign w:val="center"/>
          </w:tcPr>
          <w:p w14:paraId="7936F34D" w14:textId="77777777" w:rsidR="00466CB8" w:rsidRPr="00175F22" w:rsidRDefault="003E4BE4" w:rsidP="004E555D">
            <w:pPr>
              <w:ind w:left="552" w:hanging="552"/>
              <w:jc w:val="left"/>
            </w:pPr>
            <w:r>
              <w:t>Fot.4. Kompleks obiektów sportowych spółki Śremski Sport</w:t>
            </w:r>
          </w:p>
        </w:tc>
      </w:tr>
      <w:tr w:rsidR="00466CB8" w:rsidRPr="00175F22" w14:paraId="11994E49" w14:textId="77777777" w:rsidTr="00A30B8B">
        <w:trPr>
          <w:trHeight w:val="261"/>
          <w:jc w:val="center"/>
        </w:trPr>
        <w:tc>
          <w:tcPr>
            <w:tcW w:w="4537" w:type="dxa"/>
            <w:vAlign w:val="center"/>
          </w:tcPr>
          <w:p w14:paraId="20DA8A8C" w14:textId="77777777" w:rsidR="00466CB8" w:rsidRPr="00175F22" w:rsidRDefault="003E4BE4" w:rsidP="00DC5603">
            <w:pPr>
              <w:jc w:val="center"/>
            </w:pPr>
            <w:r w:rsidRPr="001D6AF8">
              <w:rPr>
                <w:noProof/>
                <w:lang w:eastAsia="pl-PL"/>
              </w:rPr>
              <w:drawing>
                <wp:inline distT="0" distB="0" distL="0" distR="0" wp14:anchorId="0BEC4FA3" wp14:editId="03B7E275">
                  <wp:extent cx="2933847" cy="1650240"/>
                  <wp:effectExtent l="0" t="0" r="0" b="7620"/>
                  <wp:docPr id="30" name="Obraz 30" descr="C:\Users\Radek\Documents\Rewitalizacja\2016\Wnioski gminne\Śrem\Śrem_zdjęciaOR\20170504_17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dek\Documents\Rewitalizacja\2016\Wnioski gminne\Śrem\Śrem_zdjęciaOR\20170504_1700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0162" cy="1653792"/>
                          </a:xfrm>
                          <a:prstGeom prst="rect">
                            <a:avLst/>
                          </a:prstGeom>
                          <a:noFill/>
                          <a:ln>
                            <a:noFill/>
                          </a:ln>
                        </pic:spPr>
                      </pic:pic>
                    </a:graphicData>
                  </a:graphic>
                </wp:inline>
              </w:drawing>
            </w:r>
          </w:p>
        </w:tc>
        <w:tc>
          <w:tcPr>
            <w:tcW w:w="4579" w:type="dxa"/>
            <w:vAlign w:val="center"/>
          </w:tcPr>
          <w:p w14:paraId="7B01DD72" w14:textId="3B9298FB" w:rsidR="00466CB8" w:rsidRPr="00175F22" w:rsidRDefault="00AD446F" w:rsidP="00DC5603">
            <w:pPr>
              <w:jc w:val="left"/>
            </w:pPr>
            <w:r>
              <w:rPr>
                <w:noProof/>
                <w:lang w:eastAsia="pl-PL"/>
              </w:rPr>
              <w:drawing>
                <wp:inline distT="0" distB="0" distL="0" distR="0" wp14:anchorId="0203B938" wp14:editId="4AC0B704">
                  <wp:extent cx="3009900" cy="1647825"/>
                  <wp:effectExtent l="0" t="0" r="0" b="0"/>
                  <wp:docPr id="3" name="Obraz 3"/>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09900" cy="1647825"/>
                          </a:xfrm>
                          <a:prstGeom prst="rect">
                            <a:avLst/>
                          </a:prstGeom>
                          <a:noFill/>
                        </pic:spPr>
                      </pic:pic>
                    </a:graphicData>
                  </a:graphic>
                </wp:inline>
              </w:drawing>
            </w:r>
          </w:p>
        </w:tc>
      </w:tr>
      <w:tr w:rsidR="00466CB8" w:rsidRPr="00175F22" w14:paraId="039BA261" w14:textId="77777777" w:rsidTr="00A30B8B">
        <w:trPr>
          <w:trHeight w:val="567"/>
          <w:jc w:val="center"/>
        </w:trPr>
        <w:tc>
          <w:tcPr>
            <w:tcW w:w="4537" w:type="dxa"/>
            <w:vAlign w:val="center"/>
          </w:tcPr>
          <w:p w14:paraId="415D0157" w14:textId="77777777" w:rsidR="00466CB8" w:rsidRPr="00175F22" w:rsidRDefault="00466CB8" w:rsidP="004E555D">
            <w:pPr>
              <w:ind w:left="567" w:hanging="567"/>
              <w:jc w:val="left"/>
            </w:pPr>
            <w:r w:rsidRPr="00175F22">
              <w:t xml:space="preserve">Fot.5. </w:t>
            </w:r>
            <w:r w:rsidR="003E4BE4">
              <w:t>Teren przy kompleksie obiektów sportowych spółki Śremski Sport</w:t>
            </w:r>
          </w:p>
        </w:tc>
        <w:tc>
          <w:tcPr>
            <w:tcW w:w="4579" w:type="dxa"/>
            <w:vAlign w:val="center"/>
          </w:tcPr>
          <w:p w14:paraId="280930A3" w14:textId="77777777" w:rsidR="00466CB8" w:rsidRPr="00175F22" w:rsidRDefault="003E4BE4" w:rsidP="003E4BE4">
            <w:pPr>
              <w:jc w:val="left"/>
            </w:pPr>
            <w:r>
              <w:t>Fot.6. Zespół Szkół Katolickich</w:t>
            </w:r>
          </w:p>
        </w:tc>
      </w:tr>
      <w:tr w:rsidR="00466CB8" w:rsidRPr="00175F22" w14:paraId="097E46EA" w14:textId="77777777" w:rsidTr="00A30B8B">
        <w:trPr>
          <w:trHeight w:val="246"/>
          <w:jc w:val="center"/>
        </w:trPr>
        <w:tc>
          <w:tcPr>
            <w:tcW w:w="4537" w:type="dxa"/>
            <w:vAlign w:val="center"/>
          </w:tcPr>
          <w:p w14:paraId="04B10975" w14:textId="77777777" w:rsidR="00466CB8" w:rsidRPr="00175F22" w:rsidRDefault="003E4BE4" w:rsidP="00DC5603">
            <w:pPr>
              <w:jc w:val="left"/>
            </w:pPr>
            <w:r w:rsidRPr="001D6AF8">
              <w:rPr>
                <w:noProof/>
                <w:lang w:eastAsia="pl-PL"/>
              </w:rPr>
              <w:drawing>
                <wp:inline distT="0" distB="0" distL="0" distR="0" wp14:anchorId="56C35E00" wp14:editId="1FFA14E5">
                  <wp:extent cx="2981401" cy="1676989"/>
                  <wp:effectExtent l="0" t="0" r="0" b="0"/>
                  <wp:docPr id="32" name="Obraz 32" descr="C:\Users\Radek\Documents\Rewitalizacja\2016\Wnioski gminne\Śrem\Śrem_zdjęciaOR\20170504_15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dek\Documents\Rewitalizacja\2016\Wnioski gminne\Śrem\Śrem_zdjęciaOR\20170504_15075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87357" cy="1680339"/>
                          </a:xfrm>
                          <a:prstGeom prst="rect">
                            <a:avLst/>
                          </a:prstGeom>
                          <a:noFill/>
                          <a:ln>
                            <a:noFill/>
                          </a:ln>
                        </pic:spPr>
                      </pic:pic>
                    </a:graphicData>
                  </a:graphic>
                </wp:inline>
              </w:drawing>
            </w:r>
          </w:p>
        </w:tc>
        <w:tc>
          <w:tcPr>
            <w:tcW w:w="4579" w:type="dxa"/>
            <w:vAlign w:val="bottom"/>
          </w:tcPr>
          <w:p w14:paraId="16C4730C" w14:textId="77777777" w:rsidR="00466CB8" w:rsidRPr="00175F22" w:rsidRDefault="003E4BE4" w:rsidP="00DC5603">
            <w:pPr>
              <w:jc w:val="center"/>
            </w:pPr>
            <w:r w:rsidRPr="001D6AF8">
              <w:rPr>
                <w:noProof/>
                <w:lang w:eastAsia="pl-PL"/>
              </w:rPr>
              <w:drawing>
                <wp:inline distT="0" distB="0" distL="0" distR="0" wp14:anchorId="58006870" wp14:editId="22B362F6">
                  <wp:extent cx="2989053" cy="1680519"/>
                  <wp:effectExtent l="0" t="0" r="1905" b="0"/>
                  <wp:docPr id="33" name="Obraz 33" descr="C:\Users\Radek\Documents\Rewitalizacja\2016\Wnioski gminne\Śrem\Śrem_zdjęciaOR\20170504_15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dek\Documents\Rewitalizacja\2016\Wnioski gminne\Śrem\Śrem_zdjęciaOR\20170504_15115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11728" cy="1693267"/>
                          </a:xfrm>
                          <a:prstGeom prst="rect">
                            <a:avLst/>
                          </a:prstGeom>
                          <a:noFill/>
                          <a:ln>
                            <a:noFill/>
                          </a:ln>
                        </pic:spPr>
                      </pic:pic>
                    </a:graphicData>
                  </a:graphic>
                </wp:inline>
              </w:drawing>
            </w:r>
          </w:p>
        </w:tc>
      </w:tr>
      <w:tr w:rsidR="00466CB8" w:rsidRPr="00175F22" w14:paraId="1AAA1DFC" w14:textId="77777777" w:rsidTr="00A30B8B">
        <w:trPr>
          <w:trHeight w:val="261"/>
          <w:jc w:val="center"/>
        </w:trPr>
        <w:tc>
          <w:tcPr>
            <w:tcW w:w="4537" w:type="dxa"/>
            <w:vAlign w:val="center"/>
          </w:tcPr>
          <w:p w14:paraId="4C733149" w14:textId="77777777" w:rsidR="00466CB8" w:rsidRPr="00175F22" w:rsidRDefault="00466CB8" w:rsidP="004E555D">
            <w:pPr>
              <w:ind w:left="567" w:hanging="567"/>
              <w:jc w:val="left"/>
            </w:pPr>
            <w:r w:rsidRPr="00175F22">
              <w:t xml:space="preserve">Fot.7. </w:t>
            </w:r>
            <w:r w:rsidR="003E4BE4">
              <w:t>Tereny nadwarciańskie (miejsce budowy portu i nadbrzeża)</w:t>
            </w:r>
          </w:p>
        </w:tc>
        <w:tc>
          <w:tcPr>
            <w:tcW w:w="4579" w:type="dxa"/>
            <w:vAlign w:val="center"/>
          </w:tcPr>
          <w:p w14:paraId="7A3692C9" w14:textId="77777777" w:rsidR="00466CB8" w:rsidRPr="00175F22" w:rsidRDefault="00466CB8" w:rsidP="004E555D">
            <w:pPr>
              <w:ind w:left="552" w:hanging="552"/>
              <w:jc w:val="left"/>
            </w:pPr>
            <w:r w:rsidRPr="00175F22">
              <w:t xml:space="preserve">Fot.8. </w:t>
            </w:r>
            <w:r w:rsidR="007F637B">
              <w:t>Ul. Kościuszki (droga z centrum miasta do planowanego portu)</w:t>
            </w:r>
          </w:p>
        </w:tc>
      </w:tr>
    </w:tbl>
    <w:p w14:paraId="0B4D14DB" w14:textId="77777777" w:rsidR="00F622BC" w:rsidRDefault="00F622BC" w:rsidP="00FB17D0">
      <w:pPr>
        <w:rPr>
          <w:rFonts w:cstheme="minorHAnsi"/>
          <w:b/>
          <w:sz w:val="24"/>
          <w:szCs w:val="24"/>
        </w:rPr>
      </w:pPr>
    </w:p>
    <w:p w14:paraId="2725D3E7" w14:textId="77777777" w:rsidR="00822AB7" w:rsidRPr="00510392" w:rsidRDefault="002714C8" w:rsidP="00510392">
      <w:pPr>
        <w:pStyle w:val="Nagwek2"/>
      </w:pPr>
      <w:bookmarkStart w:id="89" w:name="_Toc485121132"/>
      <w:r w:rsidRPr="00510392">
        <w:lastRenderedPageBreak/>
        <w:t>III.6.</w:t>
      </w:r>
      <w:r w:rsidR="00822AB7" w:rsidRPr="00510392">
        <w:t xml:space="preserve"> Skala i charakter potrzeb rewitalizacyjnych oraz lokalne potencjały obszaru rewitalizacji (OR)</w:t>
      </w:r>
      <w:bookmarkEnd w:id="89"/>
    </w:p>
    <w:p w14:paraId="2535D2F7" w14:textId="77777777" w:rsidR="00605A6D" w:rsidRPr="00B031C1" w:rsidRDefault="00605A6D" w:rsidP="00605A6D">
      <w:pPr>
        <w:rPr>
          <w:rFonts w:cstheme="minorHAnsi"/>
          <w:sz w:val="24"/>
          <w:szCs w:val="24"/>
        </w:rPr>
      </w:pPr>
      <w:bookmarkStart w:id="90" w:name="_Toc481439682"/>
      <w:bookmarkStart w:id="91" w:name="_Toc482349289"/>
      <w:r w:rsidRPr="00B031C1">
        <w:rPr>
          <w:rFonts w:cstheme="minorHAnsi"/>
          <w:sz w:val="24"/>
          <w:szCs w:val="24"/>
        </w:rPr>
        <w:t xml:space="preserve">Skala i charakter potrzeb rewitalizacyjnych określone zostały na podstawie sporządzonej </w:t>
      </w:r>
      <w:r>
        <w:rPr>
          <w:rFonts w:cs="Arial"/>
          <w:sz w:val="24"/>
          <w:szCs w:val="24"/>
        </w:rPr>
        <w:t xml:space="preserve">diagnozy gminy wraz z </w:t>
      </w:r>
      <w:r w:rsidRPr="004C1015">
        <w:rPr>
          <w:rFonts w:cs="Arial"/>
          <w:sz w:val="24"/>
          <w:szCs w:val="24"/>
        </w:rPr>
        <w:t>diagnoz</w:t>
      </w:r>
      <w:r>
        <w:rPr>
          <w:rFonts w:cs="Arial"/>
          <w:sz w:val="24"/>
          <w:szCs w:val="24"/>
        </w:rPr>
        <w:t>ą</w:t>
      </w:r>
      <w:r w:rsidRPr="004C1015">
        <w:rPr>
          <w:rFonts w:cs="Arial"/>
          <w:sz w:val="24"/>
          <w:szCs w:val="24"/>
        </w:rPr>
        <w:t xml:space="preserve"> czynników i zjawisk kryzysowych </w:t>
      </w:r>
      <w:r w:rsidRPr="00B031C1">
        <w:rPr>
          <w:rFonts w:cstheme="minorHAnsi"/>
          <w:sz w:val="24"/>
          <w:szCs w:val="24"/>
        </w:rPr>
        <w:t xml:space="preserve">służącej wyznaczeniu obszaru zdegradowanego (OZ) i obszaru rewitalizacji (OR), w tym w szczególności w oparciu o wnioski wynikające z pogłębionej diagnozy obszaru rewitalizacji (OR). Poniżej zaprezentowano charakter potrzeb rewitalizacyjnych w poszczególnych sferach oraz lokalne potencjały wyznaczonego obszaru rewitalizacji (OR). </w:t>
      </w:r>
    </w:p>
    <w:p w14:paraId="18840417" w14:textId="77777777" w:rsidR="0040482C" w:rsidRPr="0040482C" w:rsidRDefault="0040482C" w:rsidP="00510392">
      <w:pPr>
        <w:pStyle w:val="Nagwek3"/>
      </w:pPr>
      <w:bookmarkStart w:id="92" w:name="_Toc485121133"/>
      <w:r w:rsidRPr="0040482C">
        <w:t>III.6.1</w:t>
      </w:r>
      <w:r w:rsidR="00510392">
        <w:t>.</w:t>
      </w:r>
      <w:r w:rsidRPr="0040482C">
        <w:t xml:space="preserve"> Charakter potrzeb rewitalizacyjnych w sferze społecznej (sfera priorytetowa)</w:t>
      </w:r>
      <w:bookmarkEnd w:id="90"/>
      <w:bookmarkEnd w:id="91"/>
      <w:bookmarkEnd w:id="92"/>
    </w:p>
    <w:p w14:paraId="1B9D9E54" w14:textId="77777777" w:rsidR="0040482C" w:rsidRPr="0040482C" w:rsidRDefault="0040482C" w:rsidP="0040482C">
      <w:pPr>
        <w:keepNext/>
        <w:keepLines/>
        <w:spacing w:before="200"/>
        <w:ind w:left="360"/>
        <w:outlineLvl w:val="3"/>
        <w:rPr>
          <w:rFonts w:eastAsiaTheme="majorEastAsia" w:cstheme="minorHAnsi"/>
          <w:bCs/>
          <w:iCs/>
          <w:sz w:val="24"/>
          <w:szCs w:val="24"/>
        </w:rPr>
      </w:pPr>
      <w:bookmarkStart w:id="93" w:name="_Toc481439683"/>
      <w:r w:rsidRPr="0040482C">
        <w:rPr>
          <w:rFonts w:eastAsiaTheme="majorEastAsia" w:cstheme="minorHAnsi"/>
          <w:bCs/>
          <w:iCs/>
          <w:sz w:val="24"/>
          <w:szCs w:val="24"/>
        </w:rPr>
        <w:t>III.6.1.1</w:t>
      </w:r>
      <w:r w:rsidR="00510392">
        <w:rPr>
          <w:rFonts w:eastAsiaTheme="majorEastAsia" w:cstheme="minorHAnsi"/>
          <w:bCs/>
          <w:iCs/>
          <w:sz w:val="24"/>
          <w:szCs w:val="24"/>
        </w:rPr>
        <w:t>.</w:t>
      </w:r>
      <w:r w:rsidRPr="0040482C">
        <w:rPr>
          <w:rFonts w:eastAsiaTheme="majorEastAsia" w:cstheme="minorHAnsi"/>
          <w:bCs/>
          <w:iCs/>
          <w:sz w:val="24"/>
          <w:szCs w:val="24"/>
        </w:rPr>
        <w:t xml:space="preserve"> Podobszar obszaru rewitalizacji (OR) obejmujący 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0482C">
        <w:rPr>
          <w:rFonts w:eastAsiaTheme="majorEastAsia" w:cstheme="minorHAnsi"/>
          <w:b/>
          <w:bCs/>
          <w:iCs/>
          <w:sz w:val="24"/>
          <w:szCs w:val="24"/>
        </w:rPr>
        <w:t>JA</w:t>
      </w:r>
      <w:r>
        <w:rPr>
          <w:rFonts w:eastAsiaTheme="majorEastAsia" w:cstheme="minorHAnsi"/>
          <w:b/>
          <w:bCs/>
          <w:iCs/>
          <w:sz w:val="24"/>
          <w:szCs w:val="24"/>
        </w:rPr>
        <w:t>1</w:t>
      </w:r>
      <w:r w:rsidRPr="0040482C">
        <w:rPr>
          <w:rFonts w:eastAsiaTheme="majorEastAsia" w:cstheme="minorHAnsi"/>
          <w:b/>
          <w:bCs/>
          <w:iCs/>
          <w:sz w:val="24"/>
          <w:szCs w:val="24"/>
        </w:rPr>
        <w:t>5</w:t>
      </w:r>
      <w:r w:rsidR="009E74CA">
        <w:rPr>
          <w:rFonts w:eastAsiaTheme="majorEastAsia" w:cstheme="minorHAnsi"/>
          <w:b/>
          <w:bCs/>
          <w:iCs/>
          <w:sz w:val="24"/>
          <w:szCs w:val="24"/>
        </w:rPr>
        <w:t>–</w:t>
      </w:r>
      <w:r w:rsidRPr="0040482C">
        <w:rPr>
          <w:rFonts w:eastAsiaTheme="majorEastAsia" w:cstheme="minorHAnsi"/>
          <w:b/>
          <w:bCs/>
          <w:iCs/>
          <w:sz w:val="24"/>
          <w:szCs w:val="24"/>
        </w:rPr>
        <w:t>ZO</w:t>
      </w:r>
      <w:bookmarkEnd w:id="93"/>
      <w:r>
        <w:rPr>
          <w:rFonts w:eastAsiaTheme="majorEastAsia" w:cstheme="minorHAnsi"/>
          <w:b/>
          <w:bCs/>
          <w:iCs/>
          <w:sz w:val="24"/>
          <w:szCs w:val="24"/>
        </w:rPr>
        <w:t>M</w:t>
      </w:r>
      <w:r>
        <w:rPr>
          <w:rFonts w:eastAsiaTheme="majorEastAsia" w:cstheme="minorHAnsi"/>
          <w:bCs/>
          <w:iCs/>
          <w:sz w:val="24"/>
          <w:szCs w:val="24"/>
        </w:rPr>
        <w:t xml:space="preserve">, </w:t>
      </w:r>
      <w:r w:rsidRPr="0040482C">
        <w:rPr>
          <w:rFonts w:eastAsiaTheme="majorEastAsia" w:cstheme="minorHAnsi"/>
          <w:b/>
          <w:bCs/>
          <w:iCs/>
          <w:sz w:val="24"/>
          <w:szCs w:val="24"/>
        </w:rPr>
        <w:t>JA</w:t>
      </w:r>
      <w:r>
        <w:rPr>
          <w:rFonts w:eastAsiaTheme="majorEastAsia" w:cstheme="minorHAnsi"/>
          <w:b/>
          <w:bCs/>
          <w:iCs/>
          <w:sz w:val="24"/>
          <w:szCs w:val="24"/>
        </w:rPr>
        <w:t>16</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oraz </w:t>
      </w:r>
      <w:r w:rsidRPr="0040482C">
        <w:rPr>
          <w:rFonts w:eastAsiaTheme="majorEastAsia" w:cstheme="minorHAnsi"/>
          <w:b/>
          <w:bCs/>
          <w:iCs/>
          <w:sz w:val="24"/>
          <w:szCs w:val="24"/>
        </w:rPr>
        <w:t>JA</w:t>
      </w:r>
      <w:r>
        <w:rPr>
          <w:rFonts w:eastAsiaTheme="majorEastAsia" w:cstheme="minorHAnsi"/>
          <w:b/>
          <w:bCs/>
          <w:iCs/>
          <w:sz w:val="24"/>
          <w:szCs w:val="24"/>
        </w:rPr>
        <w:t>17</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p>
    <w:p w14:paraId="08CFCA4B" w14:textId="77777777" w:rsidR="0040482C" w:rsidRPr="0040482C" w:rsidRDefault="0040482C" w:rsidP="004D4B0A">
      <w:pPr>
        <w:numPr>
          <w:ilvl w:val="0"/>
          <w:numId w:val="18"/>
        </w:numPr>
        <w:ind w:left="714" w:hanging="357"/>
        <w:contextualSpacing/>
        <w:rPr>
          <w:rFonts w:eastAsiaTheme="minorEastAsia" w:cstheme="minorHAnsi"/>
          <w:b/>
          <w:sz w:val="24"/>
          <w:szCs w:val="24"/>
          <w:u w:val="single"/>
        </w:rPr>
      </w:pPr>
      <w:r w:rsidRPr="0040482C">
        <w:rPr>
          <w:rFonts w:eastAsiaTheme="minorEastAsia" w:cstheme="minorHAnsi"/>
          <w:b/>
          <w:sz w:val="24"/>
          <w:szCs w:val="24"/>
        </w:rPr>
        <w:t xml:space="preserve">zmniejszenie bezrobocia </w:t>
      </w:r>
      <w:r w:rsidRPr="0040482C">
        <w:rPr>
          <w:rFonts w:eastAsiaTheme="minorEastAsia" w:cstheme="minorHAnsi"/>
          <w:sz w:val="24"/>
          <w:szCs w:val="24"/>
        </w:rPr>
        <w:t>(</w:t>
      </w:r>
      <w:r w:rsidRPr="0040482C">
        <w:rPr>
          <w:rFonts w:eastAsiaTheme="minorEastAsia" w:cstheme="minorHAnsi"/>
          <w:i/>
          <w:sz w:val="24"/>
          <w:szCs w:val="24"/>
        </w:rPr>
        <w:t xml:space="preserve">przyczyna zjawiska: </w:t>
      </w:r>
      <w:r w:rsidR="00FC2D62">
        <w:rPr>
          <w:rFonts w:eastAsiaTheme="minorEastAsia" w:cstheme="minorHAnsi"/>
          <w:sz w:val="24"/>
          <w:szCs w:val="24"/>
        </w:rPr>
        <w:t xml:space="preserve">brak ofert pracy, </w:t>
      </w:r>
      <w:r w:rsidRPr="0040482C">
        <w:rPr>
          <w:rFonts w:eastAsiaTheme="minorEastAsia" w:cstheme="minorHAnsi"/>
          <w:sz w:val="24"/>
          <w:szCs w:val="24"/>
        </w:rPr>
        <w:t xml:space="preserve">brak przygotowania zawodowego, niska skłonność do podejmowania pracy, </w:t>
      </w:r>
      <w:r w:rsidRPr="0040482C">
        <w:rPr>
          <w:rFonts w:eastAsiaTheme="minorEastAsia" w:cstheme="minorHAnsi"/>
          <w:i/>
          <w:sz w:val="24"/>
          <w:szCs w:val="24"/>
        </w:rPr>
        <w:t xml:space="preserve">skutek: </w:t>
      </w:r>
      <w:r w:rsidR="00FB37AE">
        <w:rPr>
          <w:rFonts w:eastAsiaTheme="minorEastAsia" w:cstheme="minorHAnsi"/>
          <w:sz w:val="24"/>
          <w:szCs w:val="24"/>
        </w:rPr>
        <w:t>bardzo wysoki</w:t>
      </w:r>
      <w:r w:rsidRPr="0040482C">
        <w:rPr>
          <w:rFonts w:eastAsiaTheme="minorEastAsia" w:cstheme="minorHAnsi"/>
          <w:sz w:val="24"/>
          <w:szCs w:val="24"/>
        </w:rPr>
        <w:t xml:space="preserve"> odsetek osób pozostających bez pracy)</w:t>
      </w:r>
      <w:r w:rsidR="00391506">
        <w:rPr>
          <w:rFonts w:eastAsiaTheme="minorEastAsia" w:cstheme="minorHAnsi"/>
          <w:sz w:val="24"/>
          <w:szCs w:val="24"/>
        </w:rPr>
        <w:t>,</w:t>
      </w:r>
    </w:p>
    <w:p w14:paraId="2690678E" w14:textId="77777777" w:rsidR="00391506" w:rsidRPr="00391506" w:rsidRDefault="0040482C" w:rsidP="004D4B0A">
      <w:pPr>
        <w:numPr>
          <w:ilvl w:val="0"/>
          <w:numId w:val="18"/>
        </w:numPr>
        <w:contextualSpacing/>
        <w:rPr>
          <w:rFonts w:eastAsiaTheme="minorEastAsia" w:cstheme="minorHAnsi"/>
          <w:b/>
          <w:sz w:val="24"/>
          <w:szCs w:val="24"/>
          <w:u w:val="single"/>
        </w:rPr>
      </w:pPr>
      <w:r w:rsidRPr="0040482C">
        <w:rPr>
          <w:rFonts w:eastAsiaTheme="minorEastAsia" w:cstheme="minorHAnsi"/>
          <w:b/>
          <w:sz w:val="24"/>
          <w:szCs w:val="24"/>
        </w:rPr>
        <w:t xml:space="preserve">ograniczenie ubóstwa </w:t>
      </w:r>
      <w:r w:rsidRPr="0040482C">
        <w:rPr>
          <w:rFonts w:eastAsiaTheme="minorEastAsia" w:cstheme="minorHAnsi"/>
          <w:sz w:val="24"/>
          <w:szCs w:val="24"/>
        </w:rPr>
        <w:t>(</w:t>
      </w:r>
      <w:r w:rsidRPr="0040482C">
        <w:rPr>
          <w:rFonts w:eastAsiaTheme="minorEastAsia" w:cstheme="minorHAnsi"/>
          <w:i/>
          <w:sz w:val="24"/>
          <w:szCs w:val="24"/>
        </w:rPr>
        <w:t>przyczyna zjawiska:</w:t>
      </w:r>
      <w:r w:rsidRPr="0040482C">
        <w:rPr>
          <w:rFonts w:cstheme="minorHAnsi"/>
          <w:b/>
          <w:sz w:val="24"/>
          <w:szCs w:val="24"/>
        </w:rPr>
        <w:t xml:space="preserve"> </w:t>
      </w:r>
      <w:r w:rsidRPr="0040482C">
        <w:rPr>
          <w:rFonts w:cstheme="minorHAnsi"/>
          <w:sz w:val="24"/>
          <w:szCs w:val="24"/>
        </w:rPr>
        <w:t xml:space="preserve">brak pracy, choroba, niskie emerytury </w:t>
      </w:r>
      <w:r w:rsidR="005649D9">
        <w:rPr>
          <w:rFonts w:cstheme="minorHAnsi"/>
          <w:sz w:val="24"/>
          <w:szCs w:val="24"/>
        </w:rPr>
        <w:br/>
      </w:r>
      <w:r w:rsidRPr="0040482C">
        <w:rPr>
          <w:rFonts w:cstheme="minorHAnsi"/>
          <w:sz w:val="24"/>
          <w:szCs w:val="24"/>
        </w:rPr>
        <w:t xml:space="preserve">i renty, lenistwo, </w:t>
      </w:r>
      <w:r w:rsidR="004B2DAC">
        <w:rPr>
          <w:rFonts w:cstheme="minorHAnsi"/>
          <w:sz w:val="24"/>
          <w:szCs w:val="24"/>
        </w:rPr>
        <w:t xml:space="preserve">nieporadność </w:t>
      </w:r>
      <w:r w:rsidR="00391506">
        <w:rPr>
          <w:rFonts w:cstheme="minorHAnsi"/>
          <w:sz w:val="24"/>
          <w:szCs w:val="24"/>
        </w:rPr>
        <w:t>życiowa</w:t>
      </w:r>
      <w:r w:rsidR="005649D9">
        <w:rPr>
          <w:rFonts w:cstheme="minorHAnsi"/>
          <w:sz w:val="24"/>
          <w:szCs w:val="24"/>
        </w:rPr>
        <w:t xml:space="preserve">, </w:t>
      </w:r>
      <w:r w:rsidRPr="0040482C">
        <w:rPr>
          <w:rFonts w:eastAsiaTheme="minorEastAsia" w:cstheme="minorHAnsi"/>
          <w:i/>
          <w:sz w:val="24"/>
          <w:szCs w:val="24"/>
        </w:rPr>
        <w:t>skutek:</w:t>
      </w:r>
      <w:r w:rsidRPr="0040482C">
        <w:rPr>
          <w:rFonts w:eastAsiaTheme="minorEastAsia" w:cstheme="minorHAnsi"/>
          <w:sz w:val="24"/>
          <w:szCs w:val="24"/>
        </w:rPr>
        <w:t xml:space="preserve"> </w:t>
      </w:r>
      <w:r w:rsidR="004B2DAC" w:rsidRPr="004B2DAC">
        <w:rPr>
          <w:rFonts w:eastAsiaTheme="minorEastAsia" w:cstheme="minorHAnsi"/>
          <w:sz w:val="24"/>
          <w:szCs w:val="24"/>
        </w:rPr>
        <w:t xml:space="preserve">bardzo </w:t>
      </w:r>
      <w:r w:rsidRPr="0040482C">
        <w:rPr>
          <w:rFonts w:eastAsiaTheme="minorEastAsia" w:cstheme="minorHAnsi"/>
          <w:sz w:val="24"/>
          <w:szCs w:val="24"/>
        </w:rPr>
        <w:t xml:space="preserve">wysoki odsetek osób pobierających </w:t>
      </w:r>
      <w:r w:rsidR="004B2DAC" w:rsidRPr="004B2DAC">
        <w:rPr>
          <w:rFonts w:eastAsiaTheme="minorEastAsia" w:cstheme="minorHAnsi"/>
          <w:sz w:val="24"/>
          <w:szCs w:val="24"/>
        </w:rPr>
        <w:t xml:space="preserve">zasiłki (pomoc finansowa i rzeczowa) </w:t>
      </w:r>
      <w:r w:rsidRPr="0040482C">
        <w:rPr>
          <w:rFonts w:eastAsiaTheme="minorEastAsia" w:cstheme="minorHAnsi"/>
          <w:sz w:val="24"/>
          <w:szCs w:val="24"/>
        </w:rPr>
        <w:t xml:space="preserve">oraz </w:t>
      </w:r>
      <w:r w:rsidR="00391506">
        <w:rPr>
          <w:rFonts w:eastAsiaTheme="minorEastAsia" w:cstheme="minorHAnsi"/>
          <w:sz w:val="24"/>
          <w:szCs w:val="24"/>
        </w:rPr>
        <w:t>zasiłki stałe,</w:t>
      </w:r>
    </w:p>
    <w:p w14:paraId="0CE170EE" w14:textId="77777777" w:rsidR="0040482C" w:rsidRPr="00034B0A" w:rsidRDefault="0040482C" w:rsidP="004D4B0A">
      <w:pPr>
        <w:numPr>
          <w:ilvl w:val="0"/>
          <w:numId w:val="18"/>
        </w:numPr>
        <w:contextualSpacing/>
        <w:rPr>
          <w:rFonts w:eastAsiaTheme="minorEastAsia" w:cstheme="minorHAnsi"/>
          <w:b/>
          <w:sz w:val="24"/>
          <w:szCs w:val="24"/>
          <w:u w:val="single"/>
        </w:rPr>
      </w:pPr>
      <w:r w:rsidRPr="0040482C">
        <w:rPr>
          <w:rFonts w:eastAsiaTheme="minorEastAsia" w:cstheme="minorHAnsi"/>
          <w:b/>
          <w:sz w:val="24"/>
          <w:szCs w:val="24"/>
        </w:rPr>
        <w:t>zmniejszenie liczby drobnych przestępstw</w:t>
      </w:r>
      <w:r w:rsidR="005649D9">
        <w:rPr>
          <w:rFonts w:eastAsiaTheme="minorEastAsia" w:cstheme="minorHAnsi"/>
          <w:b/>
          <w:sz w:val="24"/>
          <w:szCs w:val="24"/>
        </w:rPr>
        <w:t xml:space="preserve"> oraz aktów wandalizmu </w:t>
      </w:r>
      <w:r w:rsidRPr="0040482C">
        <w:rPr>
          <w:rFonts w:eastAsiaTheme="minorEastAsia" w:cstheme="minorHAnsi"/>
          <w:sz w:val="24"/>
          <w:szCs w:val="24"/>
        </w:rPr>
        <w:t>(</w:t>
      </w:r>
      <w:r w:rsidRPr="0040482C">
        <w:rPr>
          <w:rFonts w:eastAsiaTheme="minorEastAsia" w:cstheme="minorHAnsi"/>
          <w:i/>
          <w:sz w:val="24"/>
          <w:szCs w:val="24"/>
        </w:rPr>
        <w:t>przyczyna zjawiska:</w:t>
      </w:r>
      <w:r w:rsidRPr="0040482C">
        <w:rPr>
          <w:rFonts w:cstheme="minorHAnsi"/>
          <w:b/>
          <w:sz w:val="24"/>
          <w:szCs w:val="24"/>
        </w:rPr>
        <w:t xml:space="preserve"> </w:t>
      </w:r>
      <w:r w:rsidRPr="0040482C">
        <w:rPr>
          <w:rFonts w:cstheme="minorHAnsi"/>
          <w:sz w:val="24"/>
          <w:szCs w:val="24"/>
        </w:rPr>
        <w:t>brak pracy, spożywanie alkoholu, w</w:t>
      </w:r>
      <w:r w:rsidR="005649D9">
        <w:rPr>
          <w:rFonts w:cstheme="minorHAnsi"/>
          <w:sz w:val="24"/>
          <w:szCs w:val="24"/>
        </w:rPr>
        <w:t>pływ otoczenia,</w:t>
      </w:r>
      <w:r w:rsidRPr="0040482C">
        <w:rPr>
          <w:rFonts w:cstheme="minorHAnsi"/>
          <w:sz w:val="24"/>
          <w:szCs w:val="24"/>
        </w:rPr>
        <w:t xml:space="preserve"> </w:t>
      </w:r>
      <w:r w:rsidRPr="0040482C">
        <w:rPr>
          <w:rFonts w:eastAsiaTheme="minorEastAsia" w:cstheme="minorHAnsi"/>
          <w:i/>
          <w:sz w:val="24"/>
          <w:szCs w:val="24"/>
        </w:rPr>
        <w:t>skutek:</w:t>
      </w:r>
      <w:r w:rsidRPr="0040482C">
        <w:rPr>
          <w:rFonts w:eastAsiaTheme="minorEastAsia" w:cstheme="minorHAnsi"/>
          <w:sz w:val="24"/>
          <w:szCs w:val="24"/>
        </w:rPr>
        <w:t xml:space="preserve"> wysoki ods</w:t>
      </w:r>
      <w:r w:rsidR="005649D9">
        <w:rPr>
          <w:rFonts w:eastAsiaTheme="minorEastAsia" w:cstheme="minorHAnsi"/>
          <w:sz w:val="24"/>
          <w:szCs w:val="24"/>
        </w:rPr>
        <w:t xml:space="preserve">etek przestępstw stwierdzonych, </w:t>
      </w:r>
      <w:r w:rsidR="008074E8">
        <w:rPr>
          <w:rFonts w:eastAsiaTheme="minorEastAsia" w:cstheme="minorHAnsi"/>
          <w:sz w:val="24"/>
          <w:szCs w:val="24"/>
        </w:rPr>
        <w:t>akty wandalizmu</w:t>
      </w:r>
      <w:r w:rsidRPr="0040482C">
        <w:rPr>
          <w:rFonts w:eastAsiaTheme="minorEastAsia" w:cstheme="minorHAnsi"/>
          <w:sz w:val="24"/>
          <w:szCs w:val="24"/>
        </w:rPr>
        <w:t>),</w:t>
      </w:r>
    </w:p>
    <w:p w14:paraId="3FB612BC" w14:textId="3AA5B124" w:rsidR="00034B0A" w:rsidRPr="00055A96" w:rsidRDefault="00034B0A" w:rsidP="004D4B0A">
      <w:pPr>
        <w:pStyle w:val="Akapitzlist"/>
        <w:numPr>
          <w:ilvl w:val="0"/>
          <w:numId w:val="18"/>
        </w:numPr>
        <w:ind w:left="714" w:hanging="357"/>
        <w:contextualSpacing w:val="0"/>
        <w:rPr>
          <w:rFonts w:cstheme="minorHAnsi"/>
          <w:sz w:val="24"/>
          <w:szCs w:val="24"/>
        </w:rPr>
      </w:pPr>
      <w:r w:rsidRPr="00055A96">
        <w:rPr>
          <w:rFonts w:cstheme="minorHAnsi"/>
          <w:b/>
          <w:sz w:val="24"/>
          <w:szCs w:val="24"/>
        </w:rPr>
        <w:t xml:space="preserve">poprawa poziomu edukacji </w:t>
      </w:r>
      <w:r w:rsidRPr="00055A96">
        <w:rPr>
          <w:rFonts w:cstheme="minorHAnsi"/>
          <w:sz w:val="24"/>
          <w:szCs w:val="24"/>
        </w:rPr>
        <w:t>(</w:t>
      </w:r>
      <w:r w:rsidRPr="00055A96">
        <w:rPr>
          <w:rFonts w:cstheme="minorHAnsi"/>
          <w:i/>
          <w:sz w:val="24"/>
          <w:szCs w:val="24"/>
        </w:rPr>
        <w:t>przyczyna:</w:t>
      </w:r>
      <w:r w:rsidRPr="00055A96">
        <w:rPr>
          <w:rFonts w:cstheme="minorHAnsi"/>
          <w:sz w:val="24"/>
          <w:szCs w:val="24"/>
        </w:rPr>
        <w:t xml:space="preserve"> brak świadomości oraz odpowiedniej opieki rodziców</w:t>
      </w:r>
      <w:r>
        <w:rPr>
          <w:rFonts w:cstheme="minorHAnsi"/>
          <w:sz w:val="24"/>
          <w:szCs w:val="24"/>
        </w:rPr>
        <w:t xml:space="preserve"> nad dziećmi</w:t>
      </w:r>
      <w:r w:rsidRPr="00055A96">
        <w:rPr>
          <w:rFonts w:cstheme="minorHAnsi"/>
          <w:sz w:val="24"/>
          <w:szCs w:val="24"/>
        </w:rPr>
        <w:t xml:space="preserve">, </w:t>
      </w:r>
      <w:r w:rsidRPr="00055A96">
        <w:rPr>
          <w:rFonts w:cstheme="minorHAnsi"/>
          <w:i/>
          <w:sz w:val="24"/>
          <w:szCs w:val="24"/>
        </w:rPr>
        <w:t>skutek:</w:t>
      </w:r>
      <w:r w:rsidRPr="00055A96">
        <w:rPr>
          <w:rFonts w:cstheme="minorHAnsi"/>
          <w:sz w:val="24"/>
          <w:szCs w:val="24"/>
        </w:rPr>
        <w:t xml:space="preserve"> </w:t>
      </w:r>
      <w:r>
        <w:rPr>
          <w:rFonts w:cstheme="minorHAnsi"/>
          <w:sz w:val="24"/>
          <w:szCs w:val="24"/>
        </w:rPr>
        <w:t xml:space="preserve">najwyższy </w:t>
      </w:r>
      <w:r w:rsidRPr="00055A96">
        <w:rPr>
          <w:rFonts w:cstheme="minorHAnsi"/>
          <w:sz w:val="24"/>
          <w:szCs w:val="24"/>
        </w:rPr>
        <w:t>odset</w:t>
      </w:r>
      <w:r w:rsidR="00AC2DA9">
        <w:rPr>
          <w:rFonts w:cstheme="minorHAnsi"/>
          <w:sz w:val="24"/>
          <w:szCs w:val="24"/>
        </w:rPr>
        <w:t xml:space="preserve">ek uczniów szkół podstawowych </w:t>
      </w:r>
      <w:r w:rsidR="001906B9">
        <w:rPr>
          <w:rFonts w:cstheme="minorHAnsi"/>
          <w:sz w:val="24"/>
          <w:szCs w:val="24"/>
        </w:rPr>
        <w:br/>
      </w:r>
      <w:r w:rsidR="00AC2DA9">
        <w:rPr>
          <w:rFonts w:cstheme="minorHAnsi"/>
          <w:sz w:val="24"/>
          <w:szCs w:val="24"/>
        </w:rPr>
        <w:t xml:space="preserve">i </w:t>
      </w:r>
      <w:r w:rsidRPr="00055A96">
        <w:rPr>
          <w:rFonts w:cstheme="minorHAnsi"/>
          <w:sz w:val="24"/>
          <w:szCs w:val="24"/>
        </w:rPr>
        <w:t>gimnazjalnych bez promocji d</w:t>
      </w:r>
      <w:r w:rsidR="00AC2DA9">
        <w:rPr>
          <w:rFonts w:cstheme="minorHAnsi"/>
          <w:sz w:val="24"/>
          <w:szCs w:val="24"/>
        </w:rPr>
        <w:t xml:space="preserve">o klasy wyższej, w </w:t>
      </w:r>
      <w:r w:rsidRPr="00055A96">
        <w:rPr>
          <w:rFonts w:cstheme="minorHAnsi"/>
          <w:sz w:val="24"/>
          <w:szCs w:val="24"/>
        </w:rPr>
        <w:t>tym niekończących szkoły</w:t>
      </w:r>
      <w:r>
        <w:rPr>
          <w:rFonts w:cstheme="minorHAnsi"/>
          <w:sz w:val="24"/>
          <w:szCs w:val="24"/>
        </w:rPr>
        <w:t xml:space="preserve"> – JA17</w:t>
      </w:r>
      <w:r w:rsidR="009E74CA">
        <w:rPr>
          <w:rFonts w:cstheme="minorHAnsi"/>
          <w:sz w:val="24"/>
          <w:szCs w:val="24"/>
        </w:rPr>
        <w:t>–</w:t>
      </w:r>
      <w:r>
        <w:rPr>
          <w:rFonts w:cstheme="minorHAnsi"/>
          <w:sz w:val="24"/>
          <w:szCs w:val="24"/>
        </w:rPr>
        <w:t>ZOM</w:t>
      </w:r>
      <w:r w:rsidRPr="00055A96">
        <w:rPr>
          <w:rFonts w:cstheme="minorHAnsi"/>
          <w:sz w:val="24"/>
          <w:szCs w:val="24"/>
        </w:rPr>
        <w:t>)</w:t>
      </w:r>
      <w:r w:rsidR="00B5466C">
        <w:rPr>
          <w:rFonts w:cstheme="minorHAnsi"/>
          <w:sz w:val="24"/>
          <w:szCs w:val="24"/>
        </w:rPr>
        <w:t>.</w:t>
      </w:r>
    </w:p>
    <w:p w14:paraId="46F97995" w14:textId="77777777" w:rsidR="0040482C" w:rsidRPr="0040482C" w:rsidRDefault="0040482C" w:rsidP="0040482C">
      <w:pPr>
        <w:keepNext/>
        <w:keepLines/>
        <w:spacing w:before="200"/>
        <w:ind w:left="357"/>
        <w:outlineLvl w:val="3"/>
        <w:rPr>
          <w:rFonts w:eastAsiaTheme="minorEastAsia" w:cstheme="minorHAnsi"/>
          <w:bCs/>
          <w:iCs/>
          <w:sz w:val="24"/>
          <w:szCs w:val="24"/>
        </w:rPr>
      </w:pPr>
      <w:bookmarkStart w:id="94" w:name="_Toc481439684"/>
      <w:r w:rsidRPr="0040482C">
        <w:rPr>
          <w:rFonts w:eastAsiaTheme="minorEastAsia" w:cstheme="minorHAnsi"/>
          <w:bCs/>
          <w:iCs/>
          <w:sz w:val="24"/>
          <w:szCs w:val="24"/>
        </w:rPr>
        <w:t>III.6.1.2</w:t>
      </w:r>
      <w:r w:rsidR="00510392">
        <w:rPr>
          <w:rFonts w:eastAsiaTheme="minorEastAsia" w:cstheme="minorHAnsi"/>
          <w:bCs/>
          <w:iCs/>
          <w:sz w:val="24"/>
          <w:szCs w:val="24"/>
        </w:rPr>
        <w:t>.</w:t>
      </w:r>
      <w:r w:rsidRPr="0040482C">
        <w:rPr>
          <w:rFonts w:eastAsiaTheme="minorEastAsia" w:cstheme="minorHAnsi"/>
          <w:bCs/>
          <w:iCs/>
          <w:sz w:val="24"/>
          <w:szCs w:val="24"/>
        </w:rPr>
        <w:t xml:space="preserve"> Podobszar obszaru rewitalizacji (OR) obejmujący jednostkę analityczną </w:t>
      </w:r>
      <w:r w:rsidR="00BC474F">
        <w:rPr>
          <w:rFonts w:eastAsiaTheme="minorEastAsia" w:cstheme="minorHAnsi"/>
          <w:bCs/>
          <w:iCs/>
          <w:sz w:val="24"/>
          <w:szCs w:val="24"/>
        </w:rPr>
        <w:br/>
      </w:r>
      <w:r w:rsidRPr="0040482C">
        <w:rPr>
          <w:rFonts w:eastAsiaTheme="minorEastAsia" w:cstheme="minorHAnsi"/>
          <w:b/>
          <w:bCs/>
          <w:iCs/>
          <w:sz w:val="24"/>
          <w:szCs w:val="24"/>
        </w:rPr>
        <w:t>JA</w:t>
      </w:r>
      <w:r>
        <w:rPr>
          <w:rFonts w:eastAsiaTheme="minorEastAsia" w:cstheme="minorHAnsi"/>
          <w:b/>
          <w:bCs/>
          <w:iCs/>
          <w:sz w:val="24"/>
          <w:szCs w:val="24"/>
        </w:rPr>
        <w:t>29</w:t>
      </w:r>
      <w:r w:rsidR="009E74CA">
        <w:rPr>
          <w:rFonts w:eastAsiaTheme="minorEastAsia" w:cstheme="minorHAnsi"/>
          <w:b/>
          <w:bCs/>
          <w:iCs/>
          <w:sz w:val="24"/>
          <w:szCs w:val="24"/>
        </w:rPr>
        <w:t>–</w:t>
      </w:r>
      <w:bookmarkEnd w:id="94"/>
      <w:r>
        <w:rPr>
          <w:rFonts w:eastAsiaTheme="minorEastAsia" w:cstheme="minorHAnsi"/>
          <w:b/>
          <w:bCs/>
          <w:iCs/>
          <w:sz w:val="24"/>
          <w:szCs w:val="24"/>
        </w:rPr>
        <w:t>PP</w:t>
      </w:r>
    </w:p>
    <w:p w14:paraId="6BBA2750" w14:textId="77777777" w:rsidR="004D4B0A" w:rsidRPr="00D662FB" w:rsidRDefault="004D4B0A" w:rsidP="004D4B0A">
      <w:pPr>
        <w:pStyle w:val="Akapitzlist"/>
        <w:rPr>
          <w:rFonts w:cstheme="minorHAnsi"/>
          <w:sz w:val="24"/>
          <w:szCs w:val="24"/>
        </w:rPr>
      </w:pPr>
      <w:bookmarkStart w:id="95" w:name="_Toc481439685"/>
      <w:bookmarkStart w:id="96" w:name="_Toc482349290"/>
      <w:r>
        <w:rPr>
          <w:rFonts w:cstheme="minorHAnsi"/>
          <w:sz w:val="24"/>
          <w:szCs w:val="24"/>
        </w:rPr>
        <w:t>Nie odnotowano potrzeb rewitalizacyjnych w</w:t>
      </w:r>
      <w:r w:rsidR="00A765C7">
        <w:rPr>
          <w:rFonts w:cstheme="minorHAnsi"/>
          <w:sz w:val="24"/>
          <w:szCs w:val="24"/>
        </w:rPr>
        <w:t> tej sferze (teren niezamieszkan</w:t>
      </w:r>
      <w:r>
        <w:rPr>
          <w:rFonts w:cstheme="minorHAnsi"/>
          <w:sz w:val="24"/>
          <w:szCs w:val="24"/>
        </w:rPr>
        <w:t>y)</w:t>
      </w:r>
      <w:r w:rsidR="00B5466C">
        <w:rPr>
          <w:rFonts w:cstheme="minorHAnsi"/>
          <w:sz w:val="24"/>
          <w:szCs w:val="24"/>
        </w:rPr>
        <w:t>.</w:t>
      </w:r>
    </w:p>
    <w:p w14:paraId="5F830E43" w14:textId="77777777" w:rsidR="0040482C" w:rsidRPr="0040482C" w:rsidRDefault="0040482C" w:rsidP="00510392">
      <w:pPr>
        <w:pStyle w:val="Nagwek3"/>
      </w:pPr>
      <w:bookmarkStart w:id="97" w:name="_Toc485121134"/>
      <w:r w:rsidRPr="0040482C">
        <w:t>III.6.2</w:t>
      </w:r>
      <w:r w:rsidR="00510392">
        <w:t>.</w:t>
      </w:r>
      <w:r w:rsidRPr="0040482C">
        <w:t xml:space="preserve"> Charakter potrzeb rewitalizacyjnych w sferze gospodarczej</w:t>
      </w:r>
      <w:bookmarkEnd w:id="95"/>
      <w:bookmarkEnd w:id="96"/>
      <w:bookmarkEnd w:id="97"/>
    </w:p>
    <w:p w14:paraId="41C71740" w14:textId="77777777" w:rsidR="0040482C" w:rsidRPr="0040482C" w:rsidRDefault="0040482C" w:rsidP="0040482C">
      <w:pPr>
        <w:keepNext/>
        <w:keepLines/>
        <w:spacing w:before="200"/>
        <w:ind w:left="360"/>
        <w:outlineLvl w:val="3"/>
        <w:rPr>
          <w:rFonts w:eastAsiaTheme="majorEastAsia" w:cstheme="minorHAnsi"/>
          <w:bCs/>
          <w:iCs/>
          <w:sz w:val="24"/>
          <w:szCs w:val="24"/>
        </w:rPr>
      </w:pPr>
      <w:r w:rsidRPr="0040482C">
        <w:rPr>
          <w:rFonts w:cstheme="minorHAnsi"/>
          <w:sz w:val="24"/>
          <w:szCs w:val="24"/>
        </w:rPr>
        <w:t>III.6.2.1</w:t>
      </w:r>
      <w:r w:rsidR="00510392">
        <w:rPr>
          <w:rFonts w:cstheme="minorHAnsi"/>
          <w:sz w:val="24"/>
          <w:szCs w:val="24"/>
        </w:rPr>
        <w:t>.</w:t>
      </w:r>
      <w:r w:rsidRPr="0040482C">
        <w:rPr>
          <w:rFonts w:cstheme="minorHAnsi"/>
          <w:sz w:val="24"/>
          <w:szCs w:val="24"/>
        </w:rPr>
        <w:t xml:space="preserve"> Podobszar obszaru rewitalizacji (OR)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0482C">
        <w:rPr>
          <w:rFonts w:eastAsiaTheme="majorEastAsia" w:cstheme="minorHAnsi"/>
          <w:b/>
          <w:bCs/>
          <w:iCs/>
          <w:sz w:val="24"/>
          <w:szCs w:val="24"/>
        </w:rPr>
        <w:t>JA</w:t>
      </w:r>
      <w:r>
        <w:rPr>
          <w:rFonts w:eastAsiaTheme="majorEastAsia" w:cstheme="minorHAnsi"/>
          <w:b/>
          <w:bCs/>
          <w:iCs/>
          <w:sz w:val="24"/>
          <w:szCs w:val="24"/>
        </w:rPr>
        <w:t>1</w:t>
      </w:r>
      <w:r w:rsidRPr="0040482C">
        <w:rPr>
          <w:rFonts w:eastAsiaTheme="majorEastAsia" w:cstheme="minorHAnsi"/>
          <w:b/>
          <w:bCs/>
          <w:iCs/>
          <w:sz w:val="24"/>
          <w:szCs w:val="24"/>
        </w:rPr>
        <w:t>5</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w:t>
      </w:r>
      <w:r w:rsidRPr="0040482C">
        <w:rPr>
          <w:rFonts w:eastAsiaTheme="majorEastAsia" w:cstheme="minorHAnsi"/>
          <w:b/>
          <w:bCs/>
          <w:iCs/>
          <w:sz w:val="24"/>
          <w:szCs w:val="24"/>
        </w:rPr>
        <w:t>JA</w:t>
      </w:r>
      <w:r>
        <w:rPr>
          <w:rFonts w:eastAsiaTheme="majorEastAsia" w:cstheme="minorHAnsi"/>
          <w:b/>
          <w:bCs/>
          <w:iCs/>
          <w:sz w:val="24"/>
          <w:szCs w:val="24"/>
        </w:rPr>
        <w:t>16</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oraz </w:t>
      </w:r>
      <w:r w:rsidRPr="0040482C">
        <w:rPr>
          <w:rFonts w:eastAsiaTheme="majorEastAsia" w:cstheme="minorHAnsi"/>
          <w:b/>
          <w:bCs/>
          <w:iCs/>
          <w:sz w:val="24"/>
          <w:szCs w:val="24"/>
        </w:rPr>
        <w:t>JA</w:t>
      </w:r>
      <w:r>
        <w:rPr>
          <w:rFonts w:eastAsiaTheme="majorEastAsia" w:cstheme="minorHAnsi"/>
          <w:b/>
          <w:bCs/>
          <w:iCs/>
          <w:sz w:val="24"/>
          <w:szCs w:val="24"/>
        </w:rPr>
        <w:t>17</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p>
    <w:p w14:paraId="0DD3D635" w14:textId="77777777" w:rsidR="00653658" w:rsidRPr="00BA1AB5" w:rsidRDefault="00653658" w:rsidP="00A62658">
      <w:pPr>
        <w:numPr>
          <w:ilvl w:val="0"/>
          <w:numId w:val="18"/>
        </w:numPr>
        <w:contextualSpacing/>
        <w:rPr>
          <w:rFonts w:eastAsiaTheme="minorEastAsia" w:cstheme="minorHAnsi"/>
          <w:b/>
          <w:sz w:val="24"/>
          <w:szCs w:val="24"/>
          <w:u w:val="single"/>
        </w:rPr>
      </w:pPr>
      <w:r w:rsidRPr="00BA1AB5">
        <w:rPr>
          <w:rFonts w:eastAsiaTheme="minorEastAsia" w:cstheme="minorHAnsi"/>
          <w:b/>
          <w:sz w:val="24"/>
          <w:szCs w:val="24"/>
        </w:rPr>
        <w:t xml:space="preserve">przywrócenie </w:t>
      </w:r>
      <w:bookmarkStart w:id="98" w:name="_Hlk483921877"/>
      <w:r w:rsidRPr="00BA1AB5">
        <w:rPr>
          <w:rFonts w:eastAsiaTheme="minorEastAsia" w:cstheme="minorHAnsi"/>
          <w:b/>
          <w:sz w:val="24"/>
          <w:szCs w:val="24"/>
        </w:rPr>
        <w:t xml:space="preserve">usług i handlu do centrum </w:t>
      </w:r>
      <w:r w:rsidR="00BA1AB5">
        <w:rPr>
          <w:rFonts w:eastAsiaTheme="minorEastAsia" w:cstheme="minorHAnsi"/>
          <w:b/>
          <w:sz w:val="24"/>
          <w:szCs w:val="24"/>
        </w:rPr>
        <w:t>m</w:t>
      </w:r>
      <w:r w:rsidRPr="00BA1AB5">
        <w:rPr>
          <w:rFonts w:eastAsiaTheme="minorEastAsia" w:cstheme="minorHAnsi"/>
          <w:b/>
          <w:sz w:val="24"/>
          <w:szCs w:val="24"/>
        </w:rPr>
        <w:t xml:space="preserve">iasta </w:t>
      </w:r>
      <w:bookmarkEnd w:id="98"/>
      <w:r w:rsidRPr="00BA1AB5">
        <w:rPr>
          <w:rFonts w:eastAsiaTheme="minorEastAsia" w:cstheme="minorHAnsi"/>
          <w:sz w:val="24"/>
          <w:szCs w:val="24"/>
        </w:rPr>
        <w:t>(</w:t>
      </w:r>
      <w:r w:rsidRPr="0040482C">
        <w:rPr>
          <w:rFonts w:eastAsiaTheme="minorEastAsia" w:cstheme="minorHAnsi"/>
          <w:i/>
          <w:sz w:val="24"/>
          <w:szCs w:val="24"/>
        </w:rPr>
        <w:t xml:space="preserve">przyczyna zjawiska: </w:t>
      </w:r>
      <w:r w:rsidRPr="00BA1AB5">
        <w:rPr>
          <w:rFonts w:eastAsiaTheme="minorEastAsia" w:cstheme="minorHAnsi"/>
          <w:sz w:val="24"/>
          <w:szCs w:val="24"/>
        </w:rPr>
        <w:t>brak klientów</w:t>
      </w:r>
      <w:r w:rsidRPr="0040482C">
        <w:rPr>
          <w:rFonts w:eastAsiaTheme="minorEastAsia" w:cstheme="minorHAnsi"/>
          <w:sz w:val="24"/>
          <w:szCs w:val="24"/>
        </w:rPr>
        <w:t xml:space="preserve">, </w:t>
      </w:r>
      <w:r w:rsidRPr="00BA1AB5">
        <w:rPr>
          <w:rFonts w:eastAsiaTheme="minorEastAsia" w:cstheme="minorHAnsi"/>
          <w:sz w:val="24"/>
          <w:szCs w:val="24"/>
        </w:rPr>
        <w:t>ekspansja sieci i centrów handlowych</w:t>
      </w:r>
      <w:r w:rsidR="00BA1AB5" w:rsidRPr="00BA1AB5">
        <w:rPr>
          <w:rFonts w:eastAsiaTheme="minorEastAsia" w:cstheme="minorHAnsi"/>
          <w:sz w:val="24"/>
          <w:szCs w:val="24"/>
        </w:rPr>
        <w:t xml:space="preserve">, niewielka liczba turystów i przyjezdnych, </w:t>
      </w:r>
      <w:r w:rsidRPr="0040482C">
        <w:rPr>
          <w:rFonts w:eastAsiaTheme="minorEastAsia" w:cstheme="minorHAnsi"/>
          <w:i/>
          <w:sz w:val="24"/>
          <w:szCs w:val="24"/>
        </w:rPr>
        <w:t>skutek:</w:t>
      </w:r>
      <w:r w:rsidRPr="0040482C">
        <w:rPr>
          <w:rFonts w:eastAsiaTheme="minorEastAsia" w:cstheme="minorHAnsi"/>
          <w:sz w:val="24"/>
          <w:szCs w:val="24"/>
        </w:rPr>
        <w:t xml:space="preserve"> </w:t>
      </w:r>
      <w:r w:rsidR="00BA1AB5" w:rsidRPr="00BA1AB5">
        <w:rPr>
          <w:rFonts w:eastAsiaTheme="minorEastAsia" w:cstheme="minorHAnsi"/>
          <w:sz w:val="24"/>
          <w:szCs w:val="24"/>
        </w:rPr>
        <w:t xml:space="preserve">peryferyzacja historycznego centrum miasta, puste lokale użytkowe, </w:t>
      </w:r>
      <w:r w:rsidR="00BA1AB5">
        <w:rPr>
          <w:rFonts w:eastAsiaTheme="minorEastAsia" w:cstheme="minorHAnsi"/>
          <w:sz w:val="24"/>
          <w:szCs w:val="24"/>
        </w:rPr>
        <w:t xml:space="preserve">zdegradowane techniczne budynki), </w:t>
      </w:r>
    </w:p>
    <w:p w14:paraId="12CD6E92" w14:textId="77777777" w:rsidR="00653658" w:rsidRDefault="00653658" w:rsidP="00BA1AB5">
      <w:pPr>
        <w:ind w:left="720"/>
        <w:contextualSpacing/>
        <w:rPr>
          <w:rFonts w:eastAsiaTheme="minorEastAsia" w:cstheme="minorHAnsi"/>
          <w:b/>
          <w:sz w:val="24"/>
          <w:szCs w:val="24"/>
        </w:rPr>
      </w:pPr>
    </w:p>
    <w:p w14:paraId="6E179D2B" w14:textId="77777777" w:rsidR="0040482C" w:rsidRPr="0040482C" w:rsidRDefault="0040482C" w:rsidP="0040482C">
      <w:pPr>
        <w:keepNext/>
        <w:keepLines/>
        <w:spacing w:before="200"/>
        <w:ind w:firstLine="357"/>
        <w:outlineLvl w:val="3"/>
        <w:rPr>
          <w:rFonts w:eastAsiaTheme="minorEastAsia" w:cstheme="minorHAnsi"/>
          <w:b/>
          <w:bCs/>
          <w:iCs/>
          <w:sz w:val="24"/>
          <w:szCs w:val="24"/>
        </w:rPr>
      </w:pPr>
      <w:bookmarkStart w:id="99" w:name="_Toc481439686"/>
      <w:bookmarkStart w:id="100" w:name="_Hlk480734494"/>
      <w:r w:rsidRPr="0040482C">
        <w:rPr>
          <w:rFonts w:eastAsiaTheme="minorEastAsia" w:cstheme="minorHAnsi"/>
          <w:bCs/>
          <w:iCs/>
          <w:sz w:val="24"/>
          <w:szCs w:val="24"/>
        </w:rPr>
        <w:lastRenderedPageBreak/>
        <w:t>III.6.2.2</w:t>
      </w:r>
      <w:r w:rsidR="00510392">
        <w:rPr>
          <w:rFonts w:eastAsiaTheme="minorEastAsia" w:cstheme="minorHAnsi"/>
          <w:bCs/>
          <w:iCs/>
          <w:sz w:val="24"/>
          <w:szCs w:val="24"/>
        </w:rPr>
        <w:t>.</w:t>
      </w:r>
      <w:r w:rsidRPr="0040482C">
        <w:rPr>
          <w:rFonts w:eastAsiaTheme="minorEastAsia" w:cstheme="minorHAnsi"/>
          <w:bCs/>
          <w:iCs/>
          <w:sz w:val="24"/>
          <w:szCs w:val="24"/>
        </w:rPr>
        <w:t xml:space="preserve"> Podobszar obszaru rewitalizacji (OR) obejmujący jednostkę analityczną </w:t>
      </w:r>
      <w:r w:rsidR="00BC474F">
        <w:rPr>
          <w:rFonts w:eastAsiaTheme="minorEastAsia" w:cstheme="minorHAnsi"/>
          <w:bCs/>
          <w:iCs/>
          <w:sz w:val="24"/>
          <w:szCs w:val="24"/>
        </w:rPr>
        <w:br/>
      </w:r>
      <w:r w:rsidRPr="0040482C">
        <w:rPr>
          <w:rFonts w:eastAsiaTheme="minorEastAsia" w:cstheme="minorHAnsi"/>
          <w:b/>
          <w:bCs/>
          <w:iCs/>
          <w:sz w:val="24"/>
          <w:szCs w:val="24"/>
        </w:rPr>
        <w:t>JA</w:t>
      </w:r>
      <w:bookmarkEnd w:id="99"/>
      <w:r>
        <w:rPr>
          <w:rFonts w:eastAsiaTheme="minorEastAsia" w:cstheme="minorHAnsi"/>
          <w:b/>
          <w:bCs/>
          <w:iCs/>
          <w:sz w:val="24"/>
          <w:szCs w:val="24"/>
        </w:rPr>
        <w:t>29</w:t>
      </w:r>
      <w:r w:rsidR="009E74CA">
        <w:rPr>
          <w:rFonts w:eastAsiaTheme="minorEastAsia" w:cstheme="minorHAnsi"/>
          <w:b/>
          <w:bCs/>
          <w:iCs/>
          <w:sz w:val="24"/>
          <w:szCs w:val="24"/>
        </w:rPr>
        <w:t>–</w:t>
      </w:r>
      <w:r>
        <w:rPr>
          <w:rFonts w:eastAsiaTheme="minorEastAsia" w:cstheme="minorHAnsi"/>
          <w:b/>
          <w:bCs/>
          <w:iCs/>
          <w:sz w:val="24"/>
          <w:szCs w:val="24"/>
        </w:rPr>
        <w:t>PP</w:t>
      </w:r>
    </w:p>
    <w:p w14:paraId="1AF57B6D" w14:textId="77777777" w:rsidR="0040482C" w:rsidRPr="0040482C" w:rsidRDefault="00FB7C43" w:rsidP="0040482C">
      <w:pPr>
        <w:ind w:left="720"/>
        <w:contextualSpacing/>
        <w:rPr>
          <w:rFonts w:eastAsiaTheme="minorEastAsia" w:cstheme="minorHAnsi"/>
          <w:b/>
          <w:sz w:val="24"/>
          <w:szCs w:val="24"/>
          <w:u w:val="single"/>
        </w:rPr>
      </w:pPr>
      <w:r>
        <w:rPr>
          <w:rFonts w:cstheme="minorHAnsi"/>
          <w:sz w:val="24"/>
          <w:szCs w:val="24"/>
        </w:rPr>
        <w:t>Nie odnotowano potrzeb rewitalizacyjnych w tej sferze</w:t>
      </w:r>
      <w:r w:rsidR="00B5466C">
        <w:rPr>
          <w:rFonts w:cstheme="minorHAnsi"/>
          <w:sz w:val="24"/>
          <w:szCs w:val="24"/>
        </w:rPr>
        <w:t>.</w:t>
      </w:r>
    </w:p>
    <w:p w14:paraId="568CC15D" w14:textId="77777777" w:rsidR="0040482C" w:rsidRPr="0040482C" w:rsidRDefault="0040482C" w:rsidP="00510392">
      <w:pPr>
        <w:pStyle w:val="Nagwek3"/>
      </w:pPr>
      <w:bookmarkStart w:id="101" w:name="_Toc481439687"/>
      <w:bookmarkStart w:id="102" w:name="_Toc482349291"/>
      <w:bookmarkStart w:id="103" w:name="_Toc485121135"/>
      <w:bookmarkEnd w:id="100"/>
      <w:r w:rsidRPr="0040482C">
        <w:t>III.6.3</w:t>
      </w:r>
      <w:r w:rsidR="00510392">
        <w:t>.</w:t>
      </w:r>
      <w:r w:rsidRPr="0040482C">
        <w:t xml:space="preserve"> Charakter potrzeb rewitalizacyjnych w sferze środowiskowej</w:t>
      </w:r>
      <w:bookmarkEnd w:id="101"/>
      <w:bookmarkEnd w:id="102"/>
      <w:bookmarkEnd w:id="103"/>
      <w:r w:rsidRPr="0040482C">
        <w:t xml:space="preserve"> </w:t>
      </w:r>
    </w:p>
    <w:p w14:paraId="70E2F289" w14:textId="77777777" w:rsidR="0040482C" w:rsidRPr="0040482C" w:rsidRDefault="0040482C" w:rsidP="0040482C">
      <w:pPr>
        <w:keepNext/>
        <w:keepLines/>
        <w:spacing w:before="200"/>
        <w:ind w:left="357"/>
        <w:outlineLvl w:val="3"/>
        <w:rPr>
          <w:rFonts w:eastAsiaTheme="majorEastAsia" w:cstheme="minorHAnsi"/>
          <w:bCs/>
          <w:iCs/>
          <w:sz w:val="24"/>
          <w:szCs w:val="24"/>
        </w:rPr>
      </w:pPr>
      <w:r w:rsidRPr="0040482C">
        <w:rPr>
          <w:rFonts w:cstheme="minorHAnsi"/>
          <w:sz w:val="24"/>
          <w:szCs w:val="24"/>
        </w:rPr>
        <w:t>III.6.3.1</w:t>
      </w:r>
      <w:r w:rsidR="00510392">
        <w:rPr>
          <w:rFonts w:cstheme="minorHAnsi"/>
          <w:sz w:val="24"/>
          <w:szCs w:val="24"/>
        </w:rPr>
        <w:t>.</w:t>
      </w:r>
      <w:r w:rsidRPr="0040482C">
        <w:rPr>
          <w:rFonts w:cstheme="minorHAnsi"/>
          <w:sz w:val="24"/>
          <w:szCs w:val="24"/>
        </w:rPr>
        <w:t xml:space="preserve"> Podobszar obszaru rewitalizacji (OR) obejmujący </w:t>
      </w:r>
      <w:bookmarkStart w:id="104" w:name="_Hlk483908513"/>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0482C">
        <w:rPr>
          <w:rFonts w:eastAsiaTheme="majorEastAsia" w:cstheme="minorHAnsi"/>
          <w:b/>
          <w:bCs/>
          <w:iCs/>
          <w:sz w:val="24"/>
          <w:szCs w:val="24"/>
        </w:rPr>
        <w:t>JA</w:t>
      </w:r>
      <w:r>
        <w:rPr>
          <w:rFonts w:eastAsiaTheme="majorEastAsia" w:cstheme="minorHAnsi"/>
          <w:b/>
          <w:bCs/>
          <w:iCs/>
          <w:sz w:val="24"/>
          <w:szCs w:val="24"/>
        </w:rPr>
        <w:t>1</w:t>
      </w:r>
      <w:r w:rsidRPr="0040482C">
        <w:rPr>
          <w:rFonts w:eastAsiaTheme="majorEastAsia" w:cstheme="minorHAnsi"/>
          <w:b/>
          <w:bCs/>
          <w:iCs/>
          <w:sz w:val="24"/>
          <w:szCs w:val="24"/>
        </w:rPr>
        <w:t>5</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w:t>
      </w:r>
      <w:r w:rsidRPr="0040482C">
        <w:rPr>
          <w:rFonts w:eastAsiaTheme="majorEastAsia" w:cstheme="minorHAnsi"/>
          <w:b/>
          <w:bCs/>
          <w:iCs/>
          <w:sz w:val="24"/>
          <w:szCs w:val="24"/>
        </w:rPr>
        <w:t>JA</w:t>
      </w:r>
      <w:r>
        <w:rPr>
          <w:rFonts w:eastAsiaTheme="majorEastAsia" w:cstheme="minorHAnsi"/>
          <w:b/>
          <w:bCs/>
          <w:iCs/>
          <w:sz w:val="24"/>
          <w:szCs w:val="24"/>
        </w:rPr>
        <w:t>16</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oraz </w:t>
      </w:r>
      <w:r w:rsidRPr="0040482C">
        <w:rPr>
          <w:rFonts w:eastAsiaTheme="majorEastAsia" w:cstheme="minorHAnsi"/>
          <w:b/>
          <w:bCs/>
          <w:iCs/>
          <w:sz w:val="24"/>
          <w:szCs w:val="24"/>
        </w:rPr>
        <w:t>JA</w:t>
      </w:r>
      <w:r>
        <w:rPr>
          <w:rFonts w:eastAsiaTheme="majorEastAsia" w:cstheme="minorHAnsi"/>
          <w:b/>
          <w:bCs/>
          <w:iCs/>
          <w:sz w:val="24"/>
          <w:szCs w:val="24"/>
        </w:rPr>
        <w:t>17</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p>
    <w:bookmarkEnd w:id="104"/>
    <w:p w14:paraId="4D7F653C" w14:textId="77777777" w:rsidR="00514F37" w:rsidRPr="00441480" w:rsidRDefault="00514F37" w:rsidP="00514F37">
      <w:pPr>
        <w:pStyle w:val="Akapitzlist"/>
        <w:numPr>
          <w:ilvl w:val="0"/>
          <w:numId w:val="17"/>
        </w:numPr>
        <w:rPr>
          <w:rFonts w:cstheme="minorHAnsi"/>
          <w:sz w:val="24"/>
          <w:szCs w:val="24"/>
          <w:u w:val="single"/>
        </w:rPr>
      </w:pPr>
      <w:r>
        <w:rPr>
          <w:rFonts w:cstheme="minorHAnsi"/>
          <w:b/>
          <w:sz w:val="24"/>
          <w:szCs w:val="24"/>
        </w:rPr>
        <w:t xml:space="preserve">poprawa złej jakości </w:t>
      </w:r>
      <w:r w:rsidRPr="004A2DF9">
        <w:rPr>
          <w:rFonts w:cstheme="minorHAnsi"/>
          <w:b/>
          <w:sz w:val="24"/>
          <w:szCs w:val="24"/>
        </w:rPr>
        <w:t>powietrza</w:t>
      </w:r>
      <w:bookmarkStart w:id="105" w:name="_Hlk480553955"/>
      <w:r>
        <w:rPr>
          <w:rFonts w:cstheme="minorHAnsi"/>
          <w:sz w:val="24"/>
          <w:szCs w:val="24"/>
        </w:rPr>
        <w:t xml:space="preserve"> (</w:t>
      </w:r>
      <w:r w:rsidRPr="004A2DF9">
        <w:rPr>
          <w:rFonts w:cstheme="minorHAnsi"/>
          <w:i/>
          <w:sz w:val="24"/>
          <w:szCs w:val="24"/>
        </w:rPr>
        <w:t>przyczyna</w:t>
      </w:r>
      <w:r>
        <w:rPr>
          <w:rFonts w:cstheme="minorHAnsi"/>
          <w:i/>
          <w:sz w:val="24"/>
          <w:szCs w:val="24"/>
        </w:rPr>
        <w:t xml:space="preserve"> zjawiska</w:t>
      </w:r>
      <w:r w:rsidRPr="004A2DF9">
        <w:rPr>
          <w:rFonts w:cstheme="minorHAnsi"/>
          <w:i/>
          <w:sz w:val="24"/>
          <w:szCs w:val="24"/>
        </w:rPr>
        <w:t>:</w:t>
      </w:r>
      <w:r>
        <w:rPr>
          <w:rFonts w:cstheme="minorHAnsi"/>
          <w:sz w:val="24"/>
          <w:szCs w:val="24"/>
        </w:rPr>
        <w:t xml:space="preserve"> domostwa opalane paliwem stałym, niska świadomość społeczna, </w:t>
      </w:r>
      <w:r w:rsidRPr="00441480">
        <w:rPr>
          <w:rFonts w:cstheme="minorHAnsi"/>
          <w:i/>
          <w:sz w:val="24"/>
          <w:szCs w:val="24"/>
        </w:rPr>
        <w:t>skutek:</w:t>
      </w:r>
      <w:r>
        <w:rPr>
          <w:rFonts w:cstheme="minorHAnsi"/>
          <w:sz w:val="24"/>
          <w:szCs w:val="24"/>
        </w:rPr>
        <w:t xml:space="preserve"> zanieczyszczenie powietrza)</w:t>
      </w:r>
      <w:bookmarkEnd w:id="105"/>
    </w:p>
    <w:p w14:paraId="2B5B8531" w14:textId="77777777" w:rsidR="0040482C" w:rsidRPr="0040482C" w:rsidRDefault="0040482C" w:rsidP="0040482C">
      <w:pPr>
        <w:keepNext/>
        <w:keepLines/>
        <w:spacing w:before="200"/>
        <w:ind w:firstLine="357"/>
        <w:outlineLvl w:val="3"/>
        <w:rPr>
          <w:rFonts w:eastAsiaTheme="majorEastAsia" w:cstheme="minorHAnsi"/>
          <w:bCs/>
          <w:iCs/>
          <w:color w:val="5B9BD5" w:themeColor="accent1"/>
          <w:sz w:val="24"/>
          <w:szCs w:val="24"/>
        </w:rPr>
      </w:pPr>
      <w:bookmarkStart w:id="106" w:name="_Toc481439688"/>
      <w:bookmarkStart w:id="107" w:name="_Hlk480717672"/>
      <w:r w:rsidRPr="0040482C">
        <w:rPr>
          <w:rFonts w:eastAsiaTheme="majorEastAsia" w:cstheme="minorHAnsi"/>
          <w:bCs/>
          <w:iCs/>
          <w:sz w:val="24"/>
          <w:szCs w:val="24"/>
        </w:rPr>
        <w:t>III.6.3.2</w:t>
      </w:r>
      <w:r w:rsidR="00510392">
        <w:rPr>
          <w:rFonts w:eastAsiaTheme="majorEastAsia" w:cstheme="minorHAnsi"/>
          <w:bCs/>
          <w:iCs/>
          <w:sz w:val="24"/>
          <w:szCs w:val="24"/>
        </w:rPr>
        <w:t>.</w:t>
      </w:r>
      <w:r w:rsidRPr="0040482C">
        <w:rPr>
          <w:rFonts w:eastAsiaTheme="majorEastAsia" w:cstheme="minorHAnsi"/>
          <w:bCs/>
          <w:iCs/>
          <w:sz w:val="24"/>
          <w:szCs w:val="24"/>
        </w:rPr>
        <w:t xml:space="preserve"> Podobszar obszaru rewitalizacji (OR) obejmujący jednostkę analityczną </w:t>
      </w:r>
      <w:r w:rsidR="00BC474F">
        <w:rPr>
          <w:rFonts w:eastAsiaTheme="majorEastAsia" w:cstheme="minorHAnsi"/>
          <w:bCs/>
          <w:iCs/>
          <w:sz w:val="24"/>
          <w:szCs w:val="24"/>
        </w:rPr>
        <w:br/>
      </w:r>
      <w:r w:rsidRPr="0040482C">
        <w:rPr>
          <w:rFonts w:eastAsiaTheme="majorEastAsia" w:cstheme="minorHAnsi"/>
          <w:b/>
          <w:bCs/>
          <w:iCs/>
          <w:sz w:val="24"/>
          <w:szCs w:val="24"/>
        </w:rPr>
        <w:t>JA</w:t>
      </w:r>
      <w:bookmarkEnd w:id="106"/>
      <w:r>
        <w:rPr>
          <w:rFonts w:eastAsiaTheme="majorEastAsia" w:cstheme="minorHAnsi"/>
          <w:b/>
          <w:bCs/>
          <w:iCs/>
          <w:sz w:val="24"/>
          <w:szCs w:val="24"/>
        </w:rPr>
        <w:t>29</w:t>
      </w:r>
      <w:r w:rsidR="009E74CA">
        <w:rPr>
          <w:rFonts w:eastAsiaTheme="majorEastAsia" w:cstheme="minorHAnsi"/>
          <w:b/>
          <w:bCs/>
          <w:iCs/>
          <w:sz w:val="24"/>
          <w:szCs w:val="24"/>
        </w:rPr>
        <w:t>–</w:t>
      </w:r>
      <w:r>
        <w:rPr>
          <w:rFonts w:eastAsiaTheme="majorEastAsia" w:cstheme="minorHAnsi"/>
          <w:b/>
          <w:bCs/>
          <w:iCs/>
          <w:sz w:val="24"/>
          <w:szCs w:val="24"/>
        </w:rPr>
        <w:t>PP</w:t>
      </w:r>
    </w:p>
    <w:bookmarkEnd w:id="107"/>
    <w:p w14:paraId="71116CD5" w14:textId="77777777" w:rsidR="0070127F" w:rsidRPr="0040482C" w:rsidRDefault="0070127F" w:rsidP="0070127F">
      <w:pPr>
        <w:ind w:left="720"/>
        <w:contextualSpacing/>
        <w:rPr>
          <w:rFonts w:eastAsiaTheme="minorEastAsia" w:cstheme="minorHAnsi"/>
          <w:b/>
          <w:sz w:val="24"/>
          <w:szCs w:val="24"/>
          <w:u w:val="single"/>
        </w:rPr>
      </w:pPr>
      <w:r>
        <w:rPr>
          <w:rFonts w:cstheme="minorHAnsi"/>
          <w:sz w:val="24"/>
          <w:szCs w:val="24"/>
        </w:rPr>
        <w:t>Nie odnotowano potrzeb rewitalizacyjnych w tej sferze</w:t>
      </w:r>
      <w:r w:rsidR="00B5466C">
        <w:rPr>
          <w:rFonts w:cstheme="minorHAnsi"/>
          <w:sz w:val="24"/>
          <w:szCs w:val="24"/>
        </w:rPr>
        <w:t>.</w:t>
      </w:r>
    </w:p>
    <w:p w14:paraId="448924E2" w14:textId="77777777" w:rsidR="0040482C" w:rsidRPr="0040482C" w:rsidRDefault="0040482C" w:rsidP="0040482C">
      <w:pPr>
        <w:ind w:left="360"/>
        <w:contextualSpacing/>
        <w:rPr>
          <w:rFonts w:eastAsiaTheme="minorEastAsia" w:cstheme="minorHAnsi"/>
          <w:sz w:val="24"/>
          <w:szCs w:val="24"/>
          <w:u w:val="single"/>
        </w:rPr>
      </w:pPr>
    </w:p>
    <w:p w14:paraId="5C58D588" w14:textId="77777777" w:rsidR="0040482C" w:rsidRPr="0040482C" w:rsidRDefault="0040482C" w:rsidP="00510392">
      <w:pPr>
        <w:pStyle w:val="Nagwek3"/>
      </w:pPr>
      <w:bookmarkStart w:id="108" w:name="_Toc481439689"/>
      <w:bookmarkStart w:id="109" w:name="_Toc482349292"/>
      <w:bookmarkStart w:id="110" w:name="_Toc485121136"/>
      <w:r w:rsidRPr="0040482C">
        <w:t>III.6.4</w:t>
      </w:r>
      <w:r w:rsidR="00510392">
        <w:t>.</w:t>
      </w:r>
      <w:r w:rsidRPr="0040482C">
        <w:t xml:space="preserve"> Charakter potrzeb rewitalizacyjnych w sferze </w:t>
      </w:r>
      <w:proofErr w:type="spellStart"/>
      <w:r w:rsidRPr="0040482C">
        <w:t>przestrzenno</w:t>
      </w:r>
      <w:proofErr w:type="spellEnd"/>
      <w:r w:rsidR="009E74CA">
        <w:t>–</w:t>
      </w:r>
      <w:r w:rsidRPr="0040482C">
        <w:t>funkcjonalnej</w:t>
      </w:r>
      <w:bookmarkEnd w:id="108"/>
      <w:bookmarkEnd w:id="109"/>
      <w:bookmarkEnd w:id="110"/>
    </w:p>
    <w:p w14:paraId="57049DAB" w14:textId="77777777" w:rsidR="0040482C" w:rsidRPr="0040482C" w:rsidRDefault="0040482C" w:rsidP="0040482C">
      <w:pPr>
        <w:keepNext/>
        <w:keepLines/>
        <w:spacing w:before="200"/>
        <w:ind w:left="357"/>
        <w:outlineLvl w:val="3"/>
        <w:rPr>
          <w:rFonts w:eastAsiaTheme="majorEastAsia" w:cstheme="minorHAnsi"/>
          <w:bCs/>
          <w:iCs/>
          <w:sz w:val="24"/>
          <w:szCs w:val="24"/>
        </w:rPr>
      </w:pPr>
      <w:r w:rsidRPr="0040482C">
        <w:rPr>
          <w:rFonts w:cstheme="minorHAnsi"/>
          <w:bCs/>
          <w:iCs/>
          <w:sz w:val="24"/>
          <w:szCs w:val="24"/>
        </w:rPr>
        <w:t>III.6.4.1</w:t>
      </w:r>
      <w:r w:rsidR="00510392">
        <w:rPr>
          <w:rFonts w:cstheme="minorHAnsi"/>
          <w:bCs/>
          <w:iCs/>
          <w:sz w:val="24"/>
          <w:szCs w:val="24"/>
        </w:rPr>
        <w:t>.</w:t>
      </w:r>
      <w:r w:rsidRPr="0040482C">
        <w:rPr>
          <w:rFonts w:cstheme="minorHAnsi"/>
          <w:bCs/>
          <w:iCs/>
          <w:sz w:val="24"/>
          <w:szCs w:val="24"/>
        </w:rPr>
        <w:t xml:space="preserve"> Podobszar obszaru rewitalizacji (OR)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sidR="000308AD">
        <w:rPr>
          <w:rFonts w:eastAsiaTheme="majorEastAsia" w:cstheme="minorHAnsi"/>
          <w:bCs/>
          <w:iCs/>
          <w:sz w:val="24"/>
          <w:szCs w:val="24"/>
        </w:rPr>
        <w:br/>
      </w:r>
      <w:r w:rsidRPr="0040482C">
        <w:rPr>
          <w:rFonts w:eastAsiaTheme="majorEastAsia" w:cstheme="minorHAnsi"/>
          <w:b/>
          <w:bCs/>
          <w:iCs/>
          <w:sz w:val="24"/>
          <w:szCs w:val="24"/>
        </w:rPr>
        <w:t>JA</w:t>
      </w:r>
      <w:r>
        <w:rPr>
          <w:rFonts w:eastAsiaTheme="majorEastAsia" w:cstheme="minorHAnsi"/>
          <w:b/>
          <w:bCs/>
          <w:iCs/>
          <w:sz w:val="24"/>
          <w:szCs w:val="24"/>
        </w:rPr>
        <w:t>1</w:t>
      </w:r>
      <w:r w:rsidRPr="0040482C">
        <w:rPr>
          <w:rFonts w:eastAsiaTheme="majorEastAsia" w:cstheme="minorHAnsi"/>
          <w:b/>
          <w:bCs/>
          <w:iCs/>
          <w:sz w:val="24"/>
          <w:szCs w:val="24"/>
        </w:rPr>
        <w:t>5</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w:t>
      </w:r>
      <w:r w:rsidRPr="0040482C">
        <w:rPr>
          <w:rFonts w:eastAsiaTheme="majorEastAsia" w:cstheme="minorHAnsi"/>
          <w:b/>
          <w:bCs/>
          <w:iCs/>
          <w:sz w:val="24"/>
          <w:szCs w:val="24"/>
        </w:rPr>
        <w:t>JA</w:t>
      </w:r>
      <w:r>
        <w:rPr>
          <w:rFonts w:eastAsiaTheme="majorEastAsia" w:cstheme="minorHAnsi"/>
          <w:b/>
          <w:bCs/>
          <w:iCs/>
          <w:sz w:val="24"/>
          <w:szCs w:val="24"/>
        </w:rPr>
        <w:t>16</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oraz </w:t>
      </w:r>
      <w:r w:rsidRPr="0040482C">
        <w:rPr>
          <w:rFonts w:eastAsiaTheme="majorEastAsia" w:cstheme="minorHAnsi"/>
          <w:b/>
          <w:bCs/>
          <w:iCs/>
          <w:sz w:val="24"/>
          <w:szCs w:val="24"/>
        </w:rPr>
        <w:t>JA</w:t>
      </w:r>
      <w:r>
        <w:rPr>
          <w:rFonts w:eastAsiaTheme="majorEastAsia" w:cstheme="minorHAnsi"/>
          <w:b/>
          <w:bCs/>
          <w:iCs/>
          <w:sz w:val="24"/>
          <w:szCs w:val="24"/>
        </w:rPr>
        <w:t>17</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p>
    <w:p w14:paraId="67218C19" w14:textId="77777777" w:rsidR="0070127F" w:rsidRDefault="0070127F" w:rsidP="0070127F">
      <w:pPr>
        <w:ind w:left="720"/>
        <w:contextualSpacing/>
        <w:rPr>
          <w:rFonts w:cstheme="minorHAnsi"/>
          <w:sz w:val="24"/>
          <w:szCs w:val="24"/>
        </w:rPr>
      </w:pPr>
      <w:r>
        <w:rPr>
          <w:rFonts w:cstheme="minorHAnsi"/>
          <w:sz w:val="24"/>
          <w:szCs w:val="24"/>
        </w:rPr>
        <w:t>Nie odnotowano potrzeb rewitalizacyjnych w tej sferze</w:t>
      </w:r>
      <w:r w:rsidR="00B5466C">
        <w:rPr>
          <w:rFonts w:cstheme="minorHAnsi"/>
          <w:sz w:val="24"/>
          <w:szCs w:val="24"/>
        </w:rPr>
        <w:t>.</w:t>
      </w:r>
    </w:p>
    <w:p w14:paraId="0D089944" w14:textId="77777777" w:rsidR="00B5466C" w:rsidRPr="0040482C" w:rsidRDefault="00B5466C" w:rsidP="0070127F">
      <w:pPr>
        <w:ind w:left="720"/>
        <w:contextualSpacing/>
        <w:rPr>
          <w:rFonts w:eastAsiaTheme="minorEastAsia" w:cstheme="minorHAnsi"/>
          <w:b/>
          <w:sz w:val="24"/>
          <w:szCs w:val="24"/>
          <w:u w:val="single"/>
        </w:rPr>
      </w:pPr>
    </w:p>
    <w:p w14:paraId="1DEC74B0" w14:textId="77777777" w:rsidR="0040482C" w:rsidRDefault="0040482C" w:rsidP="0040482C">
      <w:pPr>
        <w:keepNext/>
        <w:keepLines/>
        <w:spacing w:before="200"/>
        <w:ind w:left="357"/>
        <w:outlineLvl w:val="3"/>
        <w:rPr>
          <w:rFonts w:eastAsiaTheme="majorEastAsia" w:cstheme="minorHAnsi"/>
          <w:b/>
          <w:bCs/>
          <w:iCs/>
          <w:sz w:val="24"/>
          <w:szCs w:val="24"/>
        </w:rPr>
      </w:pPr>
      <w:r w:rsidRPr="0040482C">
        <w:rPr>
          <w:rFonts w:cstheme="minorHAnsi"/>
          <w:bCs/>
          <w:iCs/>
          <w:sz w:val="24"/>
          <w:szCs w:val="24"/>
        </w:rPr>
        <w:t>III.6.4.</w:t>
      </w:r>
      <w:r>
        <w:rPr>
          <w:rFonts w:cstheme="minorHAnsi"/>
          <w:bCs/>
          <w:iCs/>
          <w:sz w:val="24"/>
          <w:szCs w:val="24"/>
        </w:rPr>
        <w:t>2</w:t>
      </w:r>
      <w:r w:rsidR="00510392">
        <w:rPr>
          <w:rFonts w:cstheme="minorHAnsi"/>
          <w:bCs/>
          <w:iCs/>
          <w:sz w:val="24"/>
          <w:szCs w:val="24"/>
        </w:rPr>
        <w:t>.</w:t>
      </w:r>
      <w:r w:rsidRPr="0040482C">
        <w:rPr>
          <w:rFonts w:cstheme="minorHAnsi"/>
          <w:bCs/>
          <w:iCs/>
          <w:sz w:val="24"/>
          <w:szCs w:val="24"/>
        </w:rPr>
        <w:t xml:space="preserve"> Podobszar obszaru rewitali</w:t>
      </w:r>
      <w:r>
        <w:rPr>
          <w:rFonts w:cstheme="minorHAnsi"/>
          <w:bCs/>
          <w:iCs/>
          <w:sz w:val="24"/>
          <w:szCs w:val="24"/>
        </w:rPr>
        <w:t>zacji (OR) obejmujący jednostkę</w:t>
      </w:r>
      <w:r w:rsidRPr="0040482C">
        <w:rPr>
          <w:rFonts w:eastAsiaTheme="majorEastAsia" w:cstheme="minorHAnsi"/>
          <w:bCs/>
          <w:iCs/>
          <w:sz w:val="24"/>
          <w:szCs w:val="24"/>
        </w:rPr>
        <w:t xml:space="preserve"> analityczną </w:t>
      </w:r>
      <w:r w:rsidR="00BC474F">
        <w:rPr>
          <w:rFonts w:eastAsiaTheme="majorEastAsia" w:cstheme="minorHAnsi"/>
          <w:bCs/>
          <w:iCs/>
          <w:sz w:val="24"/>
          <w:szCs w:val="24"/>
        </w:rPr>
        <w:br/>
      </w:r>
      <w:r w:rsidRPr="0040482C">
        <w:rPr>
          <w:rFonts w:eastAsiaTheme="majorEastAsia" w:cstheme="minorHAnsi"/>
          <w:b/>
          <w:bCs/>
          <w:iCs/>
          <w:sz w:val="24"/>
          <w:szCs w:val="24"/>
        </w:rPr>
        <w:t>JA</w:t>
      </w:r>
      <w:r>
        <w:rPr>
          <w:rFonts w:eastAsiaTheme="majorEastAsia" w:cstheme="minorHAnsi"/>
          <w:b/>
          <w:bCs/>
          <w:iCs/>
          <w:sz w:val="24"/>
          <w:szCs w:val="24"/>
        </w:rPr>
        <w:t>29</w:t>
      </w:r>
      <w:r w:rsidR="009E74CA">
        <w:rPr>
          <w:rFonts w:eastAsiaTheme="majorEastAsia" w:cstheme="minorHAnsi"/>
          <w:b/>
          <w:bCs/>
          <w:iCs/>
          <w:sz w:val="24"/>
          <w:szCs w:val="24"/>
        </w:rPr>
        <w:t>–</w:t>
      </w:r>
      <w:r>
        <w:rPr>
          <w:rFonts w:eastAsiaTheme="majorEastAsia" w:cstheme="minorHAnsi"/>
          <w:b/>
          <w:bCs/>
          <w:iCs/>
          <w:sz w:val="24"/>
          <w:szCs w:val="24"/>
        </w:rPr>
        <w:t>PP</w:t>
      </w:r>
    </w:p>
    <w:p w14:paraId="60C7D68D" w14:textId="4657198B" w:rsidR="00B5466C" w:rsidRPr="008B61BC" w:rsidRDefault="001B22C2" w:rsidP="008B61BC">
      <w:pPr>
        <w:ind w:left="720"/>
        <w:contextualSpacing/>
        <w:rPr>
          <w:rFonts w:eastAsiaTheme="minorEastAsia" w:cstheme="minorHAnsi"/>
          <w:b/>
          <w:sz w:val="24"/>
          <w:szCs w:val="24"/>
          <w:u w:val="single"/>
        </w:rPr>
      </w:pPr>
      <w:r>
        <w:rPr>
          <w:rFonts w:cstheme="minorHAnsi"/>
          <w:sz w:val="24"/>
          <w:szCs w:val="24"/>
        </w:rPr>
        <w:t>Nie odnotowano potrzeb rewitalizacyjnych w tej sferze</w:t>
      </w:r>
      <w:r w:rsidR="00B5466C">
        <w:rPr>
          <w:rFonts w:cstheme="minorHAnsi"/>
          <w:sz w:val="24"/>
          <w:szCs w:val="24"/>
        </w:rPr>
        <w:t>.</w:t>
      </w:r>
      <w:bookmarkStart w:id="111" w:name="_Toc481439690"/>
      <w:bookmarkStart w:id="112" w:name="_Toc482349293"/>
    </w:p>
    <w:p w14:paraId="6D7EBD55" w14:textId="77777777" w:rsidR="0040482C" w:rsidRPr="0040482C" w:rsidRDefault="0040482C" w:rsidP="00510392">
      <w:pPr>
        <w:pStyle w:val="Nagwek3"/>
      </w:pPr>
      <w:bookmarkStart w:id="113" w:name="_Toc485121137"/>
      <w:r w:rsidRPr="0040482C">
        <w:t>III.6.5</w:t>
      </w:r>
      <w:r w:rsidR="00510392">
        <w:t>.</w:t>
      </w:r>
      <w:r w:rsidRPr="0040482C">
        <w:t xml:space="preserve"> Charakter potrzeb rewitalizacyjnych w sferze technicznej</w:t>
      </w:r>
      <w:bookmarkEnd w:id="111"/>
      <w:bookmarkEnd w:id="112"/>
      <w:bookmarkEnd w:id="113"/>
      <w:r w:rsidR="00881E5D">
        <w:t xml:space="preserve"> </w:t>
      </w:r>
    </w:p>
    <w:p w14:paraId="3232451D" w14:textId="77777777" w:rsidR="0040482C" w:rsidRPr="0040482C" w:rsidRDefault="0040482C" w:rsidP="0040482C">
      <w:pPr>
        <w:keepNext/>
        <w:keepLines/>
        <w:spacing w:before="200"/>
        <w:ind w:left="357"/>
        <w:outlineLvl w:val="3"/>
        <w:rPr>
          <w:rFonts w:eastAsiaTheme="majorEastAsia" w:cstheme="minorHAnsi"/>
          <w:bCs/>
          <w:iCs/>
          <w:sz w:val="24"/>
          <w:szCs w:val="24"/>
        </w:rPr>
      </w:pPr>
      <w:r w:rsidRPr="0040482C">
        <w:rPr>
          <w:rFonts w:cstheme="minorHAnsi"/>
          <w:sz w:val="24"/>
          <w:szCs w:val="24"/>
        </w:rPr>
        <w:t>III.6.5.1</w:t>
      </w:r>
      <w:r w:rsidR="00510392">
        <w:rPr>
          <w:rFonts w:cstheme="minorHAnsi"/>
          <w:sz w:val="24"/>
          <w:szCs w:val="24"/>
        </w:rPr>
        <w:t>.</w:t>
      </w:r>
      <w:r w:rsidRPr="0040482C">
        <w:rPr>
          <w:rFonts w:cstheme="minorHAnsi"/>
          <w:sz w:val="24"/>
          <w:szCs w:val="24"/>
        </w:rPr>
        <w:t xml:space="preserve"> Podobszar obszaru rewitalizacji (OR)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sidR="001E0C2F">
        <w:rPr>
          <w:rFonts w:eastAsiaTheme="majorEastAsia" w:cstheme="minorHAnsi"/>
          <w:bCs/>
          <w:iCs/>
          <w:sz w:val="24"/>
          <w:szCs w:val="24"/>
        </w:rPr>
        <w:br/>
      </w:r>
      <w:r w:rsidRPr="0040482C">
        <w:rPr>
          <w:rFonts w:eastAsiaTheme="majorEastAsia" w:cstheme="minorHAnsi"/>
          <w:b/>
          <w:bCs/>
          <w:iCs/>
          <w:sz w:val="24"/>
          <w:szCs w:val="24"/>
        </w:rPr>
        <w:t>JA</w:t>
      </w:r>
      <w:r>
        <w:rPr>
          <w:rFonts w:eastAsiaTheme="majorEastAsia" w:cstheme="minorHAnsi"/>
          <w:b/>
          <w:bCs/>
          <w:iCs/>
          <w:sz w:val="24"/>
          <w:szCs w:val="24"/>
        </w:rPr>
        <w:t>1</w:t>
      </w:r>
      <w:r w:rsidRPr="0040482C">
        <w:rPr>
          <w:rFonts w:eastAsiaTheme="majorEastAsia" w:cstheme="minorHAnsi"/>
          <w:b/>
          <w:bCs/>
          <w:iCs/>
          <w:sz w:val="24"/>
          <w:szCs w:val="24"/>
        </w:rPr>
        <w:t>5</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w:t>
      </w:r>
      <w:r w:rsidRPr="0040482C">
        <w:rPr>
          <w:rFonts w:eastAsiaTheme="majorEastAsia" w:cstheme="minorHAnsi"/>
          <w:b/>
          <w:bCs/>
          <w:iCs/>
          <w:sz w:val="24"/>
          <w:szCs w:val="24"/>
        </w:rPr>
        <w:t>JA</w:t>
      </w:r>
      <w:r>
        <w:rPr>
          <w:rFonts w:eastAsiaTheme="majorEastAsia" w:cstheme="minorHAnsi"/>
          <w:b/>
          <w:bCs/>
          <w:iCs/>
          <w:sz w:val="24"/>
          <w:szCs w:val="24"/>
        </w:rPr>
        <w:t>16</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oraz </w:t>
      </w:r>
      <w:r w:rsidRPr="0040482C">
        <w:rPr>
          <w:rFonts w:eastAsiaTheme="majorEastAsia" w:cstheme="minorHAnsi"/>
          <w:b/>
          <w:bCs/>
          <w:iCs/>
          <w:sz w:val="24"/>
          <w:szCs w:val="24"/>
        </w:rPr>
        <w:t>JA</w:t>
      </w:r>
      <w:r>
        <w:rPr>
          <w:rFonts w:eastAsiaTheme="majorEastAsia" w:cstheme="minorHAnsi"/>
          <w:b/>
          <w:bCs/>
          <w:iCs/>
          <w:sz w:val="24"/>
          <w:szCs w:val="24"/>
        </w:rPr>
        <w:t>17</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p>
    <w:p w14:paraId="4D923E47" w14:textId="77777777" w:rsidR="0040482C" w:rsidRPr="0040482C" w:rsidRDefault="001E0C2F" w:rsidP="0040482C">
      <w:pPr>
        <w:numPr>
          <w:ilvl w:val="0"/>
          <w:numId w:val="16"/>
        </w:numPr>
        <w:contextualSpacing/>
        <w:rPr>
          <w:rFonts w:eastAsiaTheme="minorEastAsia" w:cstheme="minorHAnsi"/>
          <w:b/>
          <w:sz w:val="24"/>
          <w:szCs w:val="24"/>
        </w:rPr>
      </w:pPr>
      <w:bookmarkStart w:id="114" w:name="_Hlk480554683"/>
      <w:r>
        <w:rPr>
          <w:rFonts w:eastAsiaTheme="minorEastAsia" w:cstheme="minorHAnsi"/>
          <w:b/>
          <w:sz w:val="24"/>
          <w:szCs w:val="24"/>
        </w:rPr>
        <w:t xml:space="preserve">kontynuacja </w:t>
      </w:r>
      <w:r w:rsidR="00861006">
        <w:rPr>
          <w:rFonts w:eastAsiaTheme="minorEastAsia" w:cstheme="minorHAnsi"/>
          <w:b/>
          <w:sz w:val="24"/>
          <w:szCs w:val="24"/>
        </w:rPr>
        <w:t>zagospodarowani</w:t>
      </w:r>
      <w:bookmarkStart w:id="115" w:name="_Hlk480552311"/>
      <w:bookmarkEnd w:id="114"/>
      <w:r>
        <w:rPr>
          <w:rFonts w:eastAsiaTheme="minorEastAsia" w:cstheme="minorHAnsi"/>
          <w:b/>
          <w:sz w:val="24"/>
          <w:szCs w:val="24"/>
        </w:rPr>
        <w:t xml:space="preserve">a </w:t>
      </w:r>
      <w:r w:rsidR="00B1576D">
        <w:rPr>
          <w:rFonts w:eastAsiaTheme="minorEastAsia" w:cstheme="minorHAnsi"/>
          <w:b/>
          <w:sz w:val="24"/>
          <w:szCs w:val="24"/>
        </w:rPr>
        <w:t>nadbrzeża rzeki Warty</w:t>
      </w:r>
      <w:r w:rsidR="0040482C" w:rsidRPr="0040482C">
        <w:rPr>
          <w:rFonts w:eastAsiaTheme="minorEastAsia" w:cstheme="minorHAnsi"/>
          <w:b/>
          <w:sz w:val="24"/>
          <w:szCs w:val="24"/>
        </w:rPr>
        <w:t xml:space="preserve"> </w:t>
      </w:r>
      <w:r w:rsidR="0040482C" w:rsidRPr="0040482C">
        <w:rPr>
          <w:rFonts w:eastAsiaTheme="minorEastAsia" w:cstheme="minorHAnsi"/>
          <w:sz w:val="24"/>
          <w:szCs w:val="24"/>
        </w:rPr>
        <w:t>(</w:t>
      </w:r>
      <w:r w:rsidR="0040482C" w:rsidRPr="0040482C">
        <w:rPr>
          <w:rFonts w:eastAsiaTheme="minorEastAsia" w:cstheme="minorHAnsi"/>
          <w:i/>
          <w:sz w:val="24"/>
          <w:szCs w:val="24"/>
        </w:rPr>
        <w:t>przyczyna zjawiska:</w:t>
      </w:r>
      <w:r w:rsidR="0040482C" w:rsidRPr="0040482C">
        <w:rPr>
          <w:rFonts w:eastAsiaTheme="minorEastAsia" w:cstheme="minorHAnsi"/>
          <w:sz w:val="24"/>
          <w:szCs w:val="24"/>
        </w:rPr>
        <w:t xml:space="preserve"> </w:t>
      </w:r>
      <w:r w:rsidR="001E1739">
        <w:rPr>
          <w:rFonts w:eastAsiaTheme="minorEastAsia" w:cstheme="minorHAnsi"/>
          <w:sz w:val="24"/>
          <w:szCs w:val="24"/>
        </w:rPr>
        <w:t xml:space="preserve">potrzeba społeczna wykorzystania rzeki oraz nadbrzeża, </w:t>
      </w:r>
      <w:r w:rsidR="00E155B8">
        <w:rPr>
          <w:rFonts w:eastAsiaTheme="minorEastAsia" w:cstheme="minorHAnsi"/>
          <w:sz w:val="24"/>
          <w:szCs w:val="24"/>
        </w:rPr>
        <w:t xml:space="preserve">ograniczone </w:t>
      </w:r>
      <w:r w:rsidR="00A45065">
        <w:rPr>
          <w:rFonts w:eastAsiaTheme="minorEastAsia" w:cstheme="minorHAnsi"/>
          <w:sz w:val="24"/>
          <w:szCs w:val="24"/>
        </w:rPr>
        <w:t xml:space="preserve">środki finansowe </w:t>
      </w:r>
      <w:r w:rsidR="0040482C" w:rsidRPr="0040482C">
        <w:rPr>
          <w:rFonts w:eastAsiaTheme="minorEastAsia" w:cstheme="minorHAnsi"/>
          <w:sz w:val="24"/>
          <w:szCs w:val="24"/>
        </w:rPr>
        <w:t xml:space="preserve">w budżecie gminy, </w:t>
      </w:r>
      <w:r w:rsidR="0040482C" w:rsidRPr="0040482C">
        <w:rPr>
          <w:rFonts w:eastAsiaTheme="minorEastAsia" w:cstheme="minorHAnsi"/>
          <w:i/>
          <w:sz w:val="24"/>
          <w:szCs w:val="24"/>
        </w:rPr>
        <w:t>skutek:</w:t>
      </w:r>
      <w:r w:rsidR="0040482C" w:rsidRPr="0040482C">
        <w:rPr>
          <w:rFonts w:eastAsiaTheme="minorEastAsia" w:cstheme="minorHAnsi"/>
          <w:sz w:val="24"/>
          <w:szCs w:val="24"/>
        </w:rPr>
        <w:t xml:space="preserve"> ograniczone możliwości spędzania wolnego czasu przez mieszkańców i przyjezdnych, słabo rozwinięte usługi dla ludnośc</w:t>
      </w:r>
      <w:r w:rsidR="00630E4E">
        <w:rPr>
          <w:rFonts w:eastAsiaTheme="minorEastAsia" w:cstheme="minorHAnsi"/>
          <w:sz w:val="24"/>
          <w:szCs w:val="24"/>
        </w:rPr>
        <w:t>i, niewykorzystany potencjał rzeki</w:t>
      </w:r>
      <w:r w:rsidR="0040482C" w:rsidRPr="0040482C">
        <w:rPr>
          <w:rFonts w:eastAsiaTheme="minorEastAsia" w:cstheme="minorHAnsi"/>
          <w:sz w:val="24"/>
          <w:szCs w:val="24"/>
        </w:rPr>
        <w:t>),</w:t>
      </w:r>
    </w:p>
    <w:bookmarkEnd w:id="115"/>
    <w:p w14:paraId="7E6C1456" w14:textId="77777777" w:rsidR="00630E4E" w:rsidRPr="00FB4498" w:rsidRDefault="00630E4E" w:rsidP="00630E4E">
      <w:pPr>
        <w:numPr>
          <w:ilvl w:val="0"/>
          <w:numId w:val="16"/>
        </w:numPr>
        <w:ind w:left="714" w:hanging="357"/>
        <w:contextualSpacing/>
        <w:rPr>
          <w:rFonts w:eastAsiaTheme="minorEastAsia" w:cstheme="minorHAnsi"/>
          <w:sz w:val="24"/>
          <w:szCs w:val="24"/>
          <w:u w:val="single"/>
        </w:rPr>
      </w:pPr>
      <w:r>
        <w:rPr>
          <w:rFonts w:eastAsiaTheme="minorEastAsia" w:cstheme="minorHAnsi"/>
          <w:b/>
          <w:sz w:val="24"/>
          <w:szCs w:val="24"/>
        </w:rPr>
        <w:t>zmiana funkcji przestrzeni publicznej</w:t>
      </w:r>
      <w:r w:rsidRPr="006E5292">
        <w:rPr>
          <w:rFonts w:eastAsiaTheme="minorEastAsia" w:cstheme="minorHAnsi"/>
          <w:i/>
          <w:sz w:val="24"/>
          <w:szCs w:val="24"/>
        </w:rPr>
        <w:t xml:space="preserve"> (</w:t>
      </w:r>
      <w:r w:rsidRPr="00FB314C">
        <w:rPr>
          <w:rFonts w:eastAsiaTheme="minorEastAsia" w:cstheme="minorHAnsi"/>
          <w:i/>
          <w:sz w:val="24"/>
          <w:szCs w:val="24"/>
        </w:rPr>
        <w:t>przyczyna zjawiska:</w:t>
      </w:r>
      <w:r w:rsidR="00C137C6">
        <w:rPr>
          <w:rFonts w:eastAsiaTheme="minorEastAsia" w:cstheme="minorHAnsi"/>
          <w:sz w:val="24"/>
          <w:szCs w:val="24"/>
        </w:rPr>
        <w:t xml:space="preserve"> </w:t>
      </w:r>
      <w:r w:rsidR="00EF78C1">
        <w:rPr>
          <w:rFonts w:eastAsiaTheme="minorEastAsia" w:cstheme="minorHAnsi"/>
          <w:sz w:val="24"/>
          <w:szCs w:val="24"/>
        </w:rPr>
        <w:t>nowa koncepcja transportu publicznego</w:t>
      </w:r>
      <w:r>
        <w:rPr>
          <w:rFonts w:eastAsiaTheme="minorEastAsia" w:cstheme="minorHAnsi"/>
          <w:sz w:val="24"/>
          <w:szCs w:val="24"/>
        </w:rPr>
        <w:t xml:space="preserve">, </w:t>
      </w:r>
      <w:r w:rsidRPr="00FB314C">
        <w:rPr>
          <w:rFonts w:eastAsiaTheme="minorEastAsia" w:cstheme="minorHAnsi"/>
          <w:i/>
          <w:sz w:val="24"/>
          <w:szCs w:val="24"/>
        </w:rPr>
        <w:t>skutek:</w:t>
      </w:r>
      <w:r>
        <w:rPr>
          <w:rFonts w:eastAsiaTheme="minorEastAsia" w:cstheme="minorHAnsi"/>
          <w:i/>
          <w:sz w:val="24"/>
          <w:szCs w:val="24"/>
        </w:rPr>
        <w:t xml:space="preserve"> </w:t>
      </w:r>
      <w:r>
        <w:rPr>
          <w:rFonts w:eastAsiaTheme="minorEastAsia" w:cstheme="minorHAnsi"/>
          <w:sz w:val="24"/>
          <w:szCs w:val="24"/>
        </w:rPr>
        <w:t xml:space="preserve">zdegradowane technicznie </w:t>
      </w:r>
      <w:r w:rsidR="009A1967">
        <w:rPr>
          <w:rFonts w:eastAsiaTheme="minorEastAsia" w:cstheme="minorHAnsi"/>
          <w:sz w:val="24"/>
          <w:szCs w:val="24"/>
        </w:rPr>
        <w:t xml:space="preserve">i funkcjonalnie </w:t>
      </w:r>
      <w:r>
        <w:rPr>
          <w:rFonts w:eastAsiaTheme="minorEastAsia" w:cstheme="minorHAnsi"/>
          <w:sz w:val="24"/>
          <w:szCs w:val="24"/>
        </w:rPr>
        <w:t xml:space="preserve">fragmenty </w:t>
      </w:r>
      <w:r w:rsidR="00C137C6">
        <w:rPr>
          <w:rFonts w:eastAsiaTheme="minorEastAsia" w:cstheme="minorHAnsi"/>
          <w:sz w:val="24"/>
          <w:szCs w:val="24"/>
        </w:rPr>
        <w:t>pod</w:t>
      </w:r>
      <w:r>
        <w:rPr>
          <w:rFonts w:eastAsiaTheme="minorEastAsia" w:cstheme="minorHAnsi"/>
          <w:sz w:val="24"/>
          <w:szCs w:val="24"/>
        </w:rPr>
        <w:t>obszaru rewitalizacji (OR), niewykorzystana przestrzeń, niska estetyka wizualna),</w:t>
      </w:r>
    </w:p>
    <w:p w14:paraId="135532B0" w14:textId="77777777" w:rsidR="0040482C" w:rsidRPr="0040482C" w:rsidRDefault="0040482C" w:rsidP="0040482C">
      <w:pPr>
        <w:ind w:left="714"/>
        <w:contextualSpacing/>
        <w:rPr>
          <w:rFonts w:eastAsiaTheme="minorEastAsia" w:cstheme="minorHAnsi"/>
          <w:b/>
          <w:sz w:val="24"/>
          <w:szCs w:val="24"/>
        </w:rPr>
      </w:pPr>
    </w:p>
    <w:p w14:paraId="46863EC3" w14:textId="77777777" w:rsidR="0040482C" w:rsidRPr="0040482C" w:rsidRDefault="0040482C" w:rsidP="0040482C">
      <w:pPr>
        <w:keepNext/>
        <w:keepLines/>
        <w:spacing w:before="200"/>
        <w:ind w:firstLine="357"/>
        <w:outlineLvl w:val="3"/>
        <w:rPr>
          <w:rFonts w:eastAsiaTheme="minorEastAsia" w:cstheme="minorHAnsi"/>
          <w:b/>
          <w:bCs/>
          <w:iCs/>
          <w:sz w:val="24"/>
          <w:szCs w:val="24"/>
        </w:rPr>
      </w:pPr>
      <w:bookmarkStart w:id="116" w:name="_Toc481439692"/>
      <w:r w:rsidRPr="0040482C">
        <w:rPr>
          <w:rFonts w:eastAsiaTheme="minorEastAsia" w:cstheme="minorHAnsi"/>
          <w:bCs/>
          <w:iCs/>
          <w:sz w:val="24"/>
          <w:szCs w:val="24"/>
        </w:rPr>
        <w:lastRenderedPageBreak/>
        <w:t>III.6.5.2</w:t>
      </w:r>
      <w:r w:rsidR="00510392">
        <w:rPr>
          <w:rFonts w:eastAsiaTheme="minorEastAsia" w:cstheme="minorHAnsi"/>
          <w:bCs/>
          <w:iCs/>
          <w:sz w:val="24"/>
          <w:szCs w:val="24"/>
        </w:rPr>
        <w:t>.</w:t>
      </w:r>
      <w:r w:rsidRPr="0040482C">
        <w:rPr>
          <w:rFonts w:eastAsiaTheme="minorEastAsia" w:cstheme="minorHAnsi"/>
          <w:bCs/>
          <w:iCs/>
          <w:sz w:val="24"/>
          <w:szCs w:val="24"/>
        </w:rPr>
        <w:t xml:space="preserve"> Podobszar obszaru rewitalizacji (OR) obejmujący jednostkę analityczną </w:t>
      </w:r>
      <w:r w:rsidRPr="0040482C">
        <w:rPr>
          <w:rFonts w:eastAsiaTheme="minorEastAsia" w:cstheme="minorHAnsi"/>
          <w:b/>
          <w:bCs/>
          <w:iCs/>
          <w:sz w:val="24"/>
          <w:szCs w:val="24"/>
        </w:rPr>
        <w:t>JA</w:t>
      </w:r>
      <w:bookmarkEnd w:id="116"/>
      <w:r>
        <w:rPr>
          <w:rFonts w:eastAsiaTheme="minorEastAsia" w:cstheme="minorHAnsi"/>
          <w:b/>
          <w:bCs/>
          <w:iCs/>
          <w:sz w:val="24"/>
          <w:szCs w:val="24"/>
        </w:rPr>
        <w:t>29</w:t>
      </w:r>
      <w:r w:rsidR="009E74CA">
        <w:rPr>
          <w:rFonts w:eastAsiaTheme="minorEastAsia" w:cstheme="minorHAnsi"/>
          <w:b/>
          <w:bCs/>
          <w:iCs/>
          <w:sz w:val="24"/>
          <w:szCs w:val="24"/>
        </w:rPr>
        <w:t>–</w:t>
      </w:r>
      <w:r>
        <w:rPr>
          <w:rFonts w:eastAsiaTheme="minorEastAsia" w:cstheme="minorHAnsi"/>
          <w:b/>
          <w:bCs/>
          <w:iCs/>
          <w:sz w:val="24"/>
          <w:szCs w:val="24"/>
        </w:rPr>
        <w:t>PP</w:t>
      </w:r>
    </w:p>
    <w:p w14:paraId="27229ADB" w14:textId="01897631" w:rsidR="00B858AE" w:rsidRPr="006E5292" w:rsidRDefault="00B858AE" w:rsidP="00B858AE">
      <w:pPr>
        <w:numPr>
          <w:ilvl w:val="0"/>
          <w:numId w:val="16"/>
        </w:numPr>
        <w:contextualSpacing/>
        <w:rPr>
          <w:rFonts w:eastAsiaTheme="minorEastAsia" w:cstheme="minorHAnsi"/>
          <w:sz w:val="24"/>
          <w:szCs w:val="24"/>
          <w:u w:val="single"/>
        </w:rPr>
      </w:pPr>
      <w:bookmarkStart w:id="117" w:name="_Toc481439693"/>
      <w:bookmarkStart w:id="118" w:name="_Toc482349294"/>
      <w:r>
        <w:rPr>
          <w:rFonts w:eastAsiaTheme="minorEastAsia" w:cstheme="minorHAnsi"/>
          <w:b/>
          <w:sz w:val="24"/>
          <w:szCs w:val="24"/>
        </w:rPr>
        <w:t xml:space="preserve">remont, rozbudowa oraz modernizacja obiektów użyteczności publicznej </w:t>
      </w:r>
      <w:r w:rsidRPr="006E5292">
        <w:rPr>
          <w:rFonts w:eastAsiaTheme="minorEastAsia" w:cstheme="minorHAnsi"/>
          <w:i/>
          <w:sz w:val="24"/>
          <w:szCs w:val="24"/>
        </w:rPr>
        <w:t>(</w:t>
      </w:r>
      <w:r w:rsidRPr="00FB314C">
        <w:rPr>
          <w:rFonts w:eastAsiaTheme="minorEastAsia" w:cstheme="minorHAnsi"/>
          <w:i/>
          <w:sz w:val="24"/>
          <w:szCs w:val="24"/>
        </w:rPr>
        <w:t>przyczyna zjawiska:</w:t>
      </w:r>
      <w:r>
        <w:rPr>
          <w:rFonts w:eastAsiaTheme="minorEastAsia" w:cstheme="minorHAnsi"/>
          <w:i/>
          <w:sz w:val="24"/>
          <w:szCs w:val="24"/>
        </w:rPr>
        <w:t xml:space="preserve"> </w:t>
      </w:r>
      <w:r>
        <w:rPr>
          <w:rFonts w:eastAsiaTheme="minorEastAsia" w:cstheme="minorHAnsi"/>
          <w:sz w:val="24"/>
          <w:szCs w:val="24"/>
        </w:rPr>
        <w:t xml:space="preserve">budynki przejęte </w:t>
      </w:r>
      <w:r w:rsidR="007D44A5">
        <w:rPr>
          <w:rFonts w:eastAsiaTheme="minorEastAsia" w:cstheme="minorHAnsi"/>
          <w:sz w:val="24"/>
          <w:szCs w:val="24"/>
        </w:rPr>
        <w:t xml:space="preserve">od </w:t>
      </w:r>
      <w:r>
        <w:rPr>
          <w:rFonts w:eastAsiaTheme="minorEastAsia" w:cstheme="minorHAnsi"/>
          <w:sz w:val="24"/>
          <w:szCs w:val="24"/>
        </w:rPr>
        <w:t xml:space="preserve">odlewni żeliwa, </w:t>
      </w:r>
      <w:r w:rsidR="007D44A5">
        <w:rPr>
          <w:rFonts w:eastAsiaTheme="minorEastAsia" w:cstheme="minorHAnsi"/>
          <w:sz w:val="24"/>
          <w:szCs w:val="24"/>
        </w:rPr>
        <w:t xml:space="preserve">obiekty wybudowane </w:t>
      </w:r>
      <w:r w:rsidR="001906B9">
        <w:rPr>
          <w:rFonts w:eastAsiaTheme="minorEastAsia" w:cstheme="minorHAnsi"/>
          <w:sz w:val="24"/>
          <w:szCs w:val="24"/>
        </w:rPr>
        <w:br/>
      </w:r>
      <w:r w:rsidR="007D44A5">
        <w:rPr>
          <w:rFonts w:eastAsiaTheme="minorEastAsia" w:cstheme="minorHAnsi"/>
          <w:sz w:val="24"/>
          <w:szCs w:val="24"/>
        </w:rPr>
        <w:t>w starej technologii</w:t>
      </w:r>
      <w:r w:rsidRPr="00FB314C">
        <w:rPr>
          <w:rFonts w:eastAsiaTheme="minorEastAsia" w:cstheme="minorHAnsi"/>
          <w:sz w:val="24"/>
          <w:szCs w:val="24"/>
        </w:rPr>
        <w:t xml:space="preserve">, </w:t>
      </w:r>
      <w:r w:rsidRPr="00FB314C">
        <w:rPr>
          <w:rFonts w:eastAsiaTheme="minorEastAsia" w:cstheme="minorHAnsi"/>
          <w:i/>
          <w:sz w:val="24"/>
          <w:szCs w:val="24"/>
        </w:rPr>
        <w:t>skutek:</w:t>
      </w:r>
      <w:r>
        <w:rPr>
          <w:rFonts w:eastAsiaTheme="minorEastAsia" w:cstheme="minorHAnsi"/>
          <w:i/>
          <w:sz w:val="24"/>
          <w:szCs w:val="24"/>
        </w:rPr>
        <w:t xml:space="preserve"> </w:t>
      </w:r>
      <w:r>
        <w:rPr>
          <w:rFonts w:eastAsiaTheme="minorEastAsia" w:cstheme="minorHAnsi"/>
          <w:sz w:val="24"/>
          <w:szCs w:val="24"/>
        </w:rPr>
        <w:t xml:space="preserve">niewykorzystane i niefunkcjonalne powierzchnie, zły stan techniczny, </w:t>
      </w:r>
      <w:r w:rsidR="007D44A5">
        <w:rPr>
          <w:rFonts w:eastAsiaTheme="minorEastAsia" w:cstheme="minorHAnsi"/>
          <w:sz w:val="24"/>
          <w:szCs w:val="24"/>
        </w:rPr>
        <w:t xml:space="preserve">niska izolacyjność cieplna, </w:t>
      </w:r>
      <w:r w:rsidRPr="00FB314C">
        <w:rPr>
          <w:rFonts w:eastAsiaTheme="minorEastAsia" w:cstheme="minorHAnsi"/>
          <w:sz w:val="24"/>
          <w:szCs w:val="24"/>
        </w:rPr>
        <w:t>niska estetyka wizualna).</w:t>
      </w:r>
    </w:p>
    <w:p w14:paraId="759B7921" w14:textId="77777777" w:rsidR="0040482C" w:rsidRPr="0040482C" w:rsidRDefault="0040482C" w:rsidP="00510392">
      <w:pPr>
        <w:pStyle w:val="Nagwek3"/>
      </w:pPr>
      <w:bookmarkStart w:id="119" w:name="_Toc485121138"/>
      <w:r w:rsidRPr="0040482C">
        <w:t>III.6.6</w:t>
      </w:r>
      <w:r w:rsidR="009250B0">
        <w:t>.</w:t>
      </w:r>
      <w:r w:rsidRPr="0040482C">
        <w:t xml:space="preserve"> Lokalne potencjały obszaru rewitalizacji (OR)</w:t>
      </w:r>
      <w:bookmarkEnd w:id="117"/>
      <w:bookmarkEnd w:id="118"/>
      <w:bookmarkEnd w:id="119"/>
    </w:p>
    <w:p w14:paraId="6882E251" w14:textId="77777777" w:rsidR="0040482C" w:rsidRPr="0040482C" w:rsidRDefault="0040482C" w:rsidP="0040482C">
      <w:pPr>
        <w:keepNext/>
        <w:keepLines/>
        <w:spacing w:before="200"/>
        <w:ind w:left="357"/>
        <w:outlineLvl w:val="3"/>
        <w:rPr>
          <w:rFonts w:eastAsiaTheme="majorEastAsia" w:cstheme="minorHAnsi"/>
          <w:bCs/>
          <w:iCs/>
          <w:sz w:val="24"/>
          <w:szCs w:val="24"/>
        </w:rPr>
      </w:pPr>
      <w:r w:rsidRPr="0040482C">
        <w:rPr>
          <w:rFonts w:cstheme="minorHAnsi"/>
          <w:bCs/>
          <w:iCs/>
          <w:sz w:val="24"/>
          <w:szCs w:val="24"/>
        </w:rPr>
        <w:t>III.6.6.1</w:t>
      </w:r>
      <w:r w:rsidR="009250B0">
        <w:rPr>
          <w:rFonts w:cstheme="minorHAnsi"/>
          <w:bCs/>
          <w:iCs/>
          <w:sz w:val="24"/>
          <w:szCs w:val="24"/>
        </w:rPr>
        <w:t>.</w:t>
      </w:r>
      <w:r w:rsidRPr="0040482C">
        <w:rPr>
          <w:rFonts w:cstheme="minorHAnsi"/>
          <w:bCs/>
          <w:iCs/>
          <w:sz w:val="24"/>
          <w:szCs w:val="24"/>
        </w:rPr>
        <w:t xml:space="preserve"> Podobszar obszaru rewitalizacji (OR)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sidR="00B858AE">
        <w:rPr>
          <w:rFonts w:eastAsiaTheme="majorEastAsia" w:cstheme="minorHAnsi"/>
          <w:bCs/>
          <w:iCs/>
          <w:sz w:val="24"/>
          <w:szCs w:val="24"/>
        </w:rPr>
        <w:br/>
      </w:r>
      <w:r w:rsidRPr="0040482C">
        <w:rPr>
          <w:rFonts w:eastAsiaTheme="majorEastAsia" w:cstheme="minorHAnsi"/>
          <w:b/>
          <w:bCs/>
          <w:iCs/>
          <w:sz w:val="24"/>
          <w:szCs w:val="24"/>
        </w:rPr>
        <w:t>JA</w:t>
      </w:r>
      <w:r>
        <w:rPr>
          <w:rFonts w:eastAsiaTheme="majorEastAsia" w:cstheme="minorHAnsi"/>
          <w:b/>
          <w:bCs/>
          <w:iCs/>
          <w:sz w:val="24"/>
          <w:szCs w:val="24"/>
        </w:rPr>
        <w:t>1</w:t>
      </w:r>
      <w:r w:rsidRPr="0040482C">
        <w:rPr>
          <w:rFonts w:eastAsiaTheme="majorEastAsia" w:cstheme="minorHAnsi"/>
          <w:b/>
          <w:bCs/>
          <w:iCs/>
          <w:sz w:val="24"/>
          <w:szCs w:val="24"/>
        </w:rPr>
        <w:t>5</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w:t>
      </w:r>
      <w:r w:rsidRPr="0040482C">
        <w:rPr>
          <w:rFonts w:eastAsiaTheme="majorEastAsia" w:cstheme="minorHAnsi"/>
          <w:b/>
          <w:bCs/>
          <w:iCs/>
          <w:sz w:val="24"/>
          <w:szCs w:val="24"/>
        </w:rPr>
        <w:t>JA</w:t>
      </w:r>
      <w:r>
        <w:rPr>
          <w:rFonts w:eastAsiaTheme="majorEastAsia" w:cstheme="minorHAnsi"/>
          <w:b/>
          <w:bCs/>
          <w:iCs/>
          <w:sz w:val="24"/>
          <w:szCs w:val="24"/>
        </w:rPr>
        <w:t>16</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r>
        <w:rPr>
          <w:rFonts w:eastAsiaTheme="majorEastAsia" w:cstheme="minorHAnsi"/>
          <w:bCs/>
          <w:iCs/>
          <w:sz w:val="24"/>
          <w:szCs w:val="24"/>
        </w:rPr>
        <w:t xml:space="preserve"> oraz </w:t>
      </w:r>
      <w:r w:rsidRPr="0040482C">
        <w:rPr>
          <w:rFonts w:eastAsiaTheme="majorEastAsia" w:cstheme="minorHAnsi"/>
          <w:b/>
          <w:bCs/>
          <w:iCs/>
          <w:sz w:val="24"/>
          <w:szCs w:val="24"/>
        </w:rPr>
        <w:t>JA</w:t>
      </w:r>
      <w:r>
        <w:rPr>
          <w:rFonts w:eastAsiaTheme="majorEastAsia" w:cstheme="minorHAnsi"/>
          <w:b/>
          <w:bCs/>
          <w:iCs/>
          <w:sz w:val="24"/>
          <w:szCs w:val="24"/>
        </w:rPr>
        <w:t>17</w:t>
      </w:r>
      <w:r w:rsidR="009E74CA">
        <w:rPr>
          <w:rFonts w:eastAsiaTheme="majorEastAsia" w:cstheme="minorHAnsi"/>
          <w:b/>
          <w:bCs/>
          <w:iCs/>
          <w:sz w:val="24"/>
          <w:szCs w:val="24"/>
        </w:rPr>
        <w:t>–</w:t>
      </w:r>
      <w:r w:rsidRPr="0040482C">
        <w:rPr>
          <w:rFonts w:eastAsiaTheme="majorEastAsia" w:cstheme="minorHAnsi"/>
          <w:b/>
          <w:bCs/>
          <w:iCs/>
          <w:sz w:val="24"/>
          <w:szCs w:val="24"/>
        </w:rPr>
        <w:t>ZO</w:t>
      </w:r>
      <w:r>
        <w:rPr>
          <w:rFonts w:eastAsiaTheme="majorEastAsia" w:cstheme="minorHAnsi"/>
          <w:b/>
          <w:bCs/>
          <w:iCs/>
          <w:sz w:val="24"/>
          <w:szCs w:val="24"/>
        </w:rPr>
        <w:t>M</w:t>
      </w:r>
    </w:p>
    <w:p w14:paraId="00313D08" w14:textId="77777777" w:rsidR="0040482C" w:rsidRPr="005E6E40" w:rsidRDefault="0040482C" w:rsidP="0040482C">
      <w:pPr>
        <w:numPr>
          <w:ilvl w:val="0"/>
          <w:numId w:val="15"/>
        </w:numPr>
        <w:contextualSpacing/>
        <w:rPr>
          <w:rFonts w:eastAsiaTheme="minorEastAsia" w:cstheme="minorHAnsi"/>
          <w:sz w:val="24"/>
          <w:szCs w:val="24"/>
          <w:u w:val="single"/>
        </w:rPr>
      </w:pPr>
      <w:r w:rsidRPr="0040482C">
        <w:rPr>
          <w:rFonts w:eastAsiaTheme="minorEastAsia" w:cstheme="minorHAnsi"/>
          <w:b/>
          <w:sz w:val="24"/>
          <w:szCs w:val="24"/>
        </w:rPr>
        <w:t>atrakcyjna lokalizacja</w:t>
      </w:r>
      <w:r w:rsidRPr="0040482C">
        <w:rPr>
          <w:rFonts w:eastAsiaTheme="minorEastAsia" w:cstheme="minorHAnsi"/>
          <w:sz w:val="24"/>
          <w:szCs w:val="24"/>
        </w:rPr>
        <w:t xml:space="preserve"> fragmentu terytorium gminy stanowiącego wyznaczony podobszar rewitalizacji (OR) – centrum gminy,   </w:t>
      </w:r>
    </w:p>
    <w:p w14:paraId="7BFF1C31" w14:textId="77777777" w:rsidR="005E6E40" w:rsidRPr="0040482C" w:rsidRDefault="00117E18" w:rsidP="0040482C">
      <w:pPr>
        <w:numPr>
          <w:ilvl w:val="0"/>
          <w:numId w:val="15"/>
        </w:numPr>
        <w:contextualSpacing/>
        <w:rPr>
          <w:rFonts w:eastAsiaTheme="minorEastAsia" w:cstheme="minorHAnsi"/>
          <w:sz w:val="24"/>
          <w:szCs w:val="24"/>
          <w:u w:val="single"/>
        </w:rPr>
      </w:pPr>
      <w:r>
        <w:rPr>
          <w:rFonts w:eastAsiaTheme="minorEastAsia" w:cstheme="minorHAnsi"/>
          <w:b/>
          <w:sz w:val="24"/>
          <w:szCs w:val="24"/>
        </w:rPr>
        <w:t xml:space="preserve">bliskość </w:t>
      </w:r>
      <w:r w:rsidRPr="006848F2">
        <w:rPr>
          <w:rFonts w:eastAsiaTheme="minorEastAsia" w:cstheme="minorHAnsi"/>
          <w:b/>
          <w:sz w:val="24"/>
          <w:szCs w:val="24"/>
        </w:rPr>
        <w:t>rzeki Warty</w:t>
      </w:r>
      <w:r w:rsidRPr="00117E18">
        <w:rPr>
          <w:rFonts w:eastAsiaTheme="minorEastAsia" w:cstheme="minorHAnsi"/>
          <w:sz w:val="24"/>
          <w:szCs w:val="24"/>
        </w:rPr>
        <w:t xml:space="preserve">, </w:t>
      </w:r>
    </w:p>
    <w:p w14:paraId="04E97E2A" w14:textId="77777777" w:rsidR="005E6E40" w:rsidRDefault="0040482C" w:rsidP="005E6E40">
      <w:pPr>
        <w:numPr>
          <w:ilvl w:val="0"/>
          <w:numId w:val="15"/>
        </w:numPr>
        <w:contextualSpacing/>
        <w:rPr>
          <w:rFonts w:eastAsiaTheme="minorEastAsia" w:cstheme="minorHAnsi"/>
          <w:sz w:val="24"/>
          <w:szCs w:val="24"/>
        </w:rPr>
      </w:pPr>
      <w:r w:rsidRPr="0040482C">
        <w:rPr>
          <w:rFonts w:eastAsiaTheme="minorEastAsia" w:cstheme="minorHAnsi"/>
          <w:b/>
          <w:sz w:val="24"/>
          <w:szCs w:val="24"/>
        </w:rPr>
        <w:t>dostępność komunikacyjna</w:t>
      </w:r>
      <w:r w:rsidRPr="0040482C">
        <w:rPr>
          <w:rFonts w:eastAsiaTheme="minorEastAsia" w:cstheme="minorHAnsi"/>
          <w:sz w:val="24"/>
          <w:szCs w:val="24"/>
        </w:rPr>
        <w:t xml:space="preserve">, </w:t>
      </w:r>
    </w:p>
    <w:p w14:paraId="0C99C496" w14:textId="77777777" w:rsidR="00DD15A5" w:rsidRPr="0040482C" w:rsidRDefault="00DD15A5" w:rsidP="005E6E40">
      <w:pPr>
        <w:numPr>
          <w:ilvl w:val="0"/>
          <w:numId w:val="15"/>
        </w:numPr>
        <w:contextualSpacing/>
        <w:rPr>
          <w:rFonts w:eastAsiaTheme="minorEastAsia" w:cstheme="minorHAnsi"/>
          <w:sz w:val="24"/>
          <w:szCs w:val="24"/>
        </w:rPr>
      </w:pPr>
      <w:r>
        <w:rPr>
          <w:rFonts w:eastAsiaTheme="minorEastAsia" w:cstheme="minorHAnsi"/>
          <w:b/>
          <w:sz w:val="24"/>
          <w:szCs w:val="24"/>
        </w:rPr>
        <w:t xml:space="preserve">dostępność lokali użytkowych, </w:t>
      </w:r>
    </w:p>
    <w:p w14:paraId="0217723B" w14:textId="77777777" w:rsidR="0040482C" w:rsidRPr="0040482C" w:rsidRDefault="0040482C" w:rsidP="0040482C">
      <w:pPr>
        <w:numPr>
          <w:ilvl w:val="0"/>
          <w:numId w:val="15"/>
        </w:numPr>
        <w:contextualSpacing/>
        <w:rPr>
          <w:rFonts w:eastAsiaTheme="minorEastAsia" w:cstheme="minorHAnsi"/>
          <w:sz w:val="24"/>
          <w:szCs w:val="24"/>
        </w:rPr>
      </w:pPr>
      <w:r w:rsidRPr="0040482C">
        <w:rPr>
          <w:rFonts w:eastAsiaTheme="minorEastAsia" w:cstheme="minorHAnsi"/>
          <w:b/>
          <w:sz w:val="24"/>
          <w:szCs w:val="24"/>
        </w:rPr>
        <w:t>dostępność instytucji kultury</w:t>
      </w:r>
      <w:r w:rsidRPr="0040482C">
        <w:rPr>
          <w:rFonts w:eastAsiaTheme="minorEastAsia" w:cstheme="minorHAnsi"/>
          <w:sz w:val="24"/>
          <w:szCs w:val="24"/>
        </w:rPr>
        <w:t xml:space="preserve">, </w:t>
      </w:r>
    </w:p>
    <w:p w14:paraId="5885FCB3" w14:textId="77777777" w:rsidR="0040482C" w:rsidRPr="0040482C" w:rsidRDefault="0040482C" w:rsidP="0040482C">
      <w:pPr>
        <w:numPr>
          <w:ilvl w:val="0"/>
          <w:numId w:val="15"/>
        </w:numPr>
        <w:contextualSpacing/>
        <w:rPr>
          <w:rFonts w:eastAsiaTheme="minorEastAsia" w:cstheme="minorHAnsi"/>
          <w:sz w:val="24"/>
          <w:szCs w:val="24"/>
        </w:rPr>
      </w:pPr>
      <w:r w:rsidRPr="0040482C">
        <w:rPr>
          <w:rFonts w:eastAsiaTheme="minorEastAsia" w:cstheme="minorHAnsi"/>
          <w:b/>
          <w:sz w:val="24"/>
          <w:szCs w:val="24"/>
        </w:rPr>
        <w:t xml:space="preserve">dobry stan dróg </w:t>
      </w:r>
      <w:r w:rsidRPr="0040482C">
        <w:rPr>
          <w:rFonts w:eastAsiaTheme="minorEastAsia" w:cstheme="minorHAnsi"/>
          <w:sz w:val="24"/>
          <w:szCs w:val="24"/>
        </w:rPr>
        <w:t>oraz</w:t>
      </w:r>
      <w:r w:rsidRPr="0040482C">
        <w:rPr>
          <w:rFonts w:eastAsiaTheme="minorEastAsia" w:cstheme="minorHAnsi"/>
          <w:b/>
          <w:sz w:val="24"/>
          <w:szCs w:val="24"/>
        </w:rPr>
        <w:t xml:space="preserve"> ciągów pieszo</w:t>
      </w:r>
      <w:r w:rsidR="009E74CA">
        <w:rPr>
          <w:rFonts w:eastAsiaTheme="minorEastAsia" w:cstheme="minorHAnsi"/>
          <w:b/>
          <w:sz w:val="24"/>
          <w:szCs w:val="24"/>
        </w:rPr>
        <w:t>–</w:t>
      </w:r>
      <w:r w:rsidRPr="0040482C">
        <w:rPr>
          <w:rFonts w:eastAsiaTheme="minorEastAsia" w:cstheme="minorHAnsi"/>
          <w:b/>
          <w:sz w:val="24"/>
          <w:szCs w:val="24"/>
        </w:rPr>
        <w:t>rowerowych</w:t>
      </w:r>
      <w:r w:rsidRPr="0040482C">
        <w:rPr>
          <w:rFonts w:eastAsiaTheme="minorEastAsia" w:cstheme="minorHAnsi"/>
          <w:sz w:val="24"/>
          <w:szCs w:val="24"/>
        </w:rPr>
        <w:t xml:space="preserve">, </w:t>
      </w:r>
    </w:p>
    <w:p w14:paraId="273C52DF" w14:textId="77777777" w:rsidR="0040482C" w:rsidRPr="0040482C" w:rsidRDefault="0040482C" w:rsidP="0040482C">
      <w:pPr>
        <w:contextualSpacing/>
        <w:rPr>
          <w:rFonts w:eastAsiaTheme="minorEastAsia" w:cstheme="minorHAnsi"/>
          <w:sz w:val="24"/>
          <w:szCs w:val="24"/>
        </w:rPr>
      </w:pPr>
    </w:p>
    <w:p w14:paraId="5043F872" w14:textId="77777777" w:rsidR="009E0BFF" w:rsidRPr="0040482C" w:rsidRDefault="0040482C" w:rsidP="00510392">
      <w:pPr>
        <w:keepNext/>
        <w:keepLines/>
        <w:spacing w:before="200"/>
        <w:ind w:left="426"/>
        <w:outlineLvl w:val="3"/>
        <w:rPr>
          <w:rFonts w:eastAsiaTheme="majorEastAsia" w:cstheme="minorHAnsi"/>
          <w:b/>
          <w:bCs/>
          <w:iCs/>
          <w:sz w:val="24"/>
          <w:szCs w:val="24"/>
        </w:rPr>
      </w:pPr>
      <w:bookmarkStart w:id="120" w:name="_Toc481439695"/>
      <w:bookmarkStart w:id="121" w:name="_Hlk480715854"/>
      <w:r w:rsidRPr="0040482C">
        <w:rPr>
          <w:rFonts w:eastAsiaTheme="majorEastAsia" w:cstheme="minorHAnsi"/>
          <w:bCs/>
          <w:iCs/>
          <w:sz w:val="24"/>
          <w:szCs w:val="24"/>
        </w:rPr>
        <w:t>III.6.6.2</w:t>
      </w:r>
      <w:r w:rsidR="009E0BFF">
        <w:rPr>
          <w:rFonts w:eastAsiaTheme="majorEastAsia" w:cstheme="minorHAnsi"/>
          <w:bCs/>
          <w:iCs/>
          <w:sz w:val="24"/>
          <w:szCs w:val="24"/>
        </w:rPr>
        <w:t>.</w:t>
      </w:r>
      <w:r w:rsidRPr="0040482C">
        <w:rPr>
          <w:rFonts w:eastAsiaTheme="majorEastAsia" w:cstheme="minorHAnsi"/>
          <w:bCs/>
          <w:iCs/>
          <w:sz w:val="24"/>
          <w:szCs w:val="24"/>
        </w:rPr>
        <w:t xml:space="preserve"> Podobszar obszaru rewitalizacji (OR) obejmujący jednostkę analityczną </w:t>
      </w:r>
      <w:r w:rsidR="00BC474F">
        <w:rPr>
          <w:rFonts w:eastAsiaTheme="majorEastAsia" w:cstheme="minorHAnsi"/>
          <w:bCs/>
          <w:iCs/>
          <w:sz w:val="24"/>
          <w:szCs w:val="24"/>
        </w:rPr>
        <w:br/>
      </w:r>
      <w:r w:rsidRPr="0040482C">
        <w:rPr>
          <w:rFonts w:eastAsiaTheme="majorEastAsia" w:cstheme="minorHAnsi"/>
          <w:b/>
          <w:bCs/>
          <w:iCs/>
          <w:sz w:val="24"/>
          <w:szCs w:val="24"/>
        </w:rPr>
        <w:t>JA</w:t>
      </w:r>
      <w:bookmarkEnd w:id="120"/>
      <w:r w:rsidR="009E0BFF">
        <w:rPr>
          <w:rFonts w:eastAsiaTheme="majorEastAsia" w:cstheme="minorHAnsi"/>
          <w:b/>
          <w:bCs/>
          <w:iCs/>
          <w:sz w:val="24"/>
          <w:szCs w:val="24"/>
        </w:rPr>
        <w:t>29</w:t>
      </w:r>
      <w:r w:rsidR="009E74CA">
        <w:rPr>
          <w:rFonts w:eastAsiaTheme="majorEastAsia" w:cstheme="minorHAnsi"/>
          <w:b/>
          <w:bCs/>
          <w:iCs/>
          <w:sz w:val="24"/>
          <w:szCs w:val="24"/>
        </w:rPr>
        <w:t>–</w:t>
      </w:r>
      <w:r w:rsidR="009E0BFF">
        <w:rPr>
          <w:rFonts w:eastAsiaTheme="majorEastAsia" w:cstheme="minorHAnsi"/>
          <w:b/>
          <w:bCs/>
          <w:iCs/>
          <w:sz w:val="24"/>
          <w:szCs w:val="24"/>
        </w:rPr>
        <w:t>PP</w:t>
      </w:r>
    </w:p>
    <w:bookmarkEnd w:id="121"/>
    <w:p w14:paraId="5A9F1989" w14:textId="77777777" w:rsidR="00117E18" w:rsidRPr="00510392" w:rsidRDefault="0040482C" w:rsidP="009E0BFF">
      <w:pPr>
        <w:pStyle w:val="Akapitzlist"/>
        <w:numPr>
          <w:ilvl w:val="0"/>
          <w:numId w:val="22"/>
        </w:numPr>
        <w:rPr>
          <w:sz w:val="24"/>
          <w:szCs w:val="24"/>
        </w:rPr>
      </w:pPr>
      <w:r w:rsidRPr="00D124DB">
        <w:rPr>
          <w:rFonts w:cstheme="minorHAnsi"/>
          <w:b/>
          <w:sz w:val="24"/>
          <w:szCs w:val="24"/>
        </w:rPr>
        <w:t>atrakcyjna lokalizacja</w:t>
      </w:r>
      <w:r w:rsidRPr="00D124DB">
        <w:rPr>
          <w:rFonts w:cstheme="minorHAnsi"/>
          <w:sz w:val="24"/>
          <w:szCs w:val="24"/>
        </w:rPr>
        <w:t xml:space="preserve"> fragmentu terytorium gminy stanowiącego wyznaczony podobszar rewitalizacji (OR) – </w:t>
      </w:r>
      <w:r w:rsidR="00117E18" w:rsidRPr="00D124DB">
        <w:rPr>
          <w:rFonts w:cstheme="minorHAnsi"/>
          <w:sz w:val="24"/>
          <w:szCs w:val="24"/>
        </w:rPr>
        <w:t>teren</w:t>
      </w:r>
      <w:r w:rsidR="00DE6C05" w:rsidRPr="00D124DB">
        <w:rPr>
          <w:rFonts w:cstheme="minorHAnsi"/>
          <w:sz w:val="24"/>
          <w:szCs w:val="24"/>
        </w:rPr>
        <w:t xml:space="preserve"> </w:t>
      </w:r>
      <w:r w:rsidR="00117E18" w:rsidRPr="00D124DB">
        <w:rPr>
          <w:rFonts w:cstheme="minorHAnsi"/>
          <w:sz w:val="24"/>
          <w:szCs w:val="24"/>
        </w:rPr>
        <w:t xml:space="preserve">podlegający przekształceniom funkcjonalnym </w:t>
      </w:r>
      <w:r w:rsidR="00117E18" w:rsidRPr="004D1734">
        <w:rPr>
          <w:rFonts w:ascii="Calibri" w:eastAsia="Times New Roman" w:hAnsi="Calibri" w:cs="Calibri"/>
          <w:sz w:val="24"/>
          <w:szCs w:val="24"/>
        </w:rPr>
        <w:t xml:space="preserve">stanowiący potencjał </w:t>
      </w:r>
      <w:r w:rsidR="009E0BFF">
        <w:rPr>
          <w:rFonts w:ascii="Calibri" w:eastAsia="Times New Roman" w:hAnsi="Calibri" w:cs="Calibri"/>
          <w:sz w:val="24"/>
          <w:szCs w:val="24"/>
        </w:rPr>
        <w:t xml:space="preserve">dla </w:t>
      </w:r>
      <w:r w:rsidR="00496EF6">
        <w:rPr>
          <w:rFonts w:ascii="Calibri" w:eastAsia="Times New Roman" w:hAnsi="Calibri" w:cs="Calibri"/>
          <w:sz w:val="24"/>
          <w:szCs w:val="24"/>
        </w:rPr>
        <w:t>zabu</w:t>
      </w:r>
      <w:r w:rsidR="0062511B">
        <w:rPr>
          <w:rFonts w:ascii="Calibri" w:eastAsia="Times New Roman" w:hAnsi="Calibri" w:cs="Calibri"/>
          <w:sz w:val="24"/>
          <w:szCs w:val="24"/>
        </w:rPr>
        <w:t xml:space="preserve">dowy mieszkaniowej, </w:t>
      </w:r>
      <w:r w:rsidR="00496EF6">
        <w:rPr>
          <w:rFonts w:eastAsia="Times New Roman"/>
          <w:sz w:val="24"/>
          <w:szCs w:val="24"/>
        </w:rPr>
        <w:t>rekreacyjnej</w:t>
      </w:r>
      <w:r w:rsidR="00117E18" w:rsidRPr="004D1734">
        <w:rPr>
          <w:rFonts w:eastAsia="Times New Roman"/>
          <w:sz w:val="24"/>
          <w:szCs w:val="24"/>
        </w:rPr>
        <w:t xml:space="preserve"> </w:t>
      </w:r>
      <w:r w:rsidR="0062511B">
        <w:rPr>
          <w:rFonts w:eastAsia="Times New Roman"/>
          <w:sz w:val="24"/>
          <w:szCs w:val="24"/>
        </w:rPr>
        <w:t>oraz</w:t>
      </w:r>
      <w:r w:rsidR="00852E12">
        <w:rPr>
          <w:rFonts w:eastAsia="Times New Roman"/>
          <w:sz w:val="24"/>
          <w:szCs w:val="24"/>
        </w:rPr>
        <w:t xml:space="preserve"> </w:t>
      </w:r>
      <w:r w:rsidR="00852E12" w:rsidRPr="004D1734">
        <w:rPr>
          <w:rFonts w:eastAsia="Times New Roman"/>
          <w:sz w:val="24"/>
          <w:szCs w:val="24"/>
        </w:rPr>
        <w:t>usługowej</w:t>
      </w:r>
      <w:r w:rsidR="00117E18" w:rsidRPr="004D1734">
        <w:rPr>
          <w:rFonts w:eastAsia="Times New Roman"/>
          <w:sz w:val="24"/>
          <w:szCs w:val="24"/>
        </w:rPr>
        <w:t>.</w:t>
      </w:r>
    </w:p>
    <w:p w14:paraId="2EA8293B" w14:textId="77777777" w:rsidR="00510392" w:rsidRPr="00682DDA" w:rsidRDefault="00510392" w:rsidP="00682DDA">
      <w:pPr>
        <w:rPr>
          <w:sz w:val="24"/>
          <w:szCs w:val="24"/>
        </w:rPr>
      </w:pPr>
    </w:p>
    <w:p w14:paraId="04429959" w14:textId="77777777" w:rsidR="00166630" w:rsidRDefault="00166630" w:rsidP="00510392">
      <w:pPr>
        <w:pStyle w:val="Nagwek1"/>
      </w:pPr>
      <w:bookmarkStart w:id="122" w:name="_Toc485121139"/>
      <w:r>
        <w:t>IV. WIZJA STANU OBSZARU REWITALIZACJI (OR) PO PRZEPROWADZENIU REWITALIZACJI</w:t>
      </w:r>
      <w:bookmarkEnd w:id="122"/>
    </w:p>
    <w:p w14:paraId="0A01A7CE" w14:textId="1187ED8D" w:rsidR="00166630" w:rsidRPr="00C00678" w:rsidRDefault="00166630" w:rsidP="00166630">
      <w:pPr>
        <w:rPr>
          <w:rFonts w:cstheme="minorHAnsi"/>
          <w:b/>
          <w:sz w:val="24"/>
          <w:szCs w:val="24"/>
        </w:rPr>
      </w:pPr>
      <w:r w:rsidRPr="00A340F3">
        <w:rPr>
          <w:rFonts w:cstheme="minorHAnsi"/>
          <w:sz w:val="24"/>
          <w:szCs w:val="24"/>
        </w:rPr>
        <w:t xml:space="preserve">Wizję stanu obszaru rewitalizacji (OR) </w:t>
      </w:r>
      <w:r>
        <w:rPr>
          <w:rFonts w:cstheme="minorHAnsi"/>
          <w:sz w:val="24"/>
          <w:szCs w:val="24"/>
        </w:rPr>
        <w:t xml:space="preserve">po przeprowadzeniu rewitalizacji </w:t>
      </w:r>
      <w:r w:rsidRPr="00A340F3">
        <w:rPr>
          <w:rFonts w:cstheme="minorHAnsi"/>
          <w:sz w:val="24"/>
          <w:szCs w:val="24"/>
        </w:rPr>
        <w:t xml:space="preserve">można zdefiniować jako stan docelowy, do jakiego dąży się w wyniku </w:t>
      </w:r>
      <w:r>
        <w:rPr>
          <w:rFonts w:cstheme="minorHAnsi"/>
          <w:sz w:val="24"/>
          <w:szCs w:val="24"/>
        </w:rPr>
        <w:t xml:space="preserve">realizacji </w:t>
      </w:r>
      <w:r w:rsidRPr="00A340F3">
        <w:rPr>
          <w:rFonts w:cstheme="minorHAnsi"/>
          <w:sz w:val="24"/>
          <w:szCs w:val="24"/>
        </w:rPr>
        <w:t xml:space="preserve">programu rewitalizacji gminie. Innymi słowy </w:t>
      </w:r>
      <w:r>
        <w:rPr>
          <w:rFonts w:cstheme="minorHAnsi"/>
          <w:sz w:val="24"/>
          <w:szCs w:val="24"/>
        </w:rPr>
        <w:t>jest to swoista „fotografia”</w:t>
      </w:r>
      <w:r w:rsidR="00F64423">
        <w:rPr>
          <w:rFonts w:cstheme="minorHAnsi"/>
          <w:sz w:val="24"/>
          <w:szCs w:val="24"/>
        </w:rPr>
        <w:t xml:space="preserve"> </w:t>
      </w:r>
      <w:r w:rsidR="0049083C">
        <w:rPr>
          <w:rFonts w:cstheme="minorHAnsi"/>
          <w:sz w:val="24"/>
          <w:szCs w:val="24"/>
        </w:rPr>
        <w:t>(</w:t>
      </w:r>
      <w:r w:rsidR="00F64423">
        <w:rPr>
          <w:rFonts w:cstheme="minorHAnsi"/>
          <w:sz w:val="24"/>
          <w:szCs w:val="24"/>
        </w:rPr>
        <w:t>obraz</w:t>
      </w:r>
      <w:r w:rsidR="0049083C">
        <w:rPr>
          <w:rFonts w:cstheme="minorHAnsi"/>
          <w:sz w:val="24"/>
          <w:szCs w:val="24"/>
        </w:rPr>
        <w:t>)</w:t>
      </w:r>
      <w:r w:rsidR="00F64423">
        <w:rPr>
          <w:rFonts w:cstheme="minorHAnsi"/>
          <w:sz w:val="24"/>
          <w:szCs w:val="24"/>
        </w:rPr>
        <w:t xml:space="preserve"> </w:t>
      </w:r>
      <w:r w:rsidRPr="00A340F3">
        <w:rPr>
          <w:rFonts w:cstheme="minorHAnsi"/>
          <w:sz w:val="24"/>
          <w:szCs w:val="24"/>
        </w:rPr>
        <w:t>obszaru</w:t>
      </w:r>
      <w:r>
        <w:rPr>
          <w:rFonts w:cstheme="minorHAnsi"/>
          <w:sz w:val="24"/>
          <w:szCs w:val="24"/>
        </w:rPr>
        <w:t xml:space="preserve"> po zako</w:t>
      </w:r>
      <w:r w:rsidR="000A3AFF">
        <w:rPr>
          <w:rFonts w:cstheme="minorHAnsi"/>
          <w:sz w:val="24"/>
          <w:szCs w:val="24"/>
        </w:rPr>
        <w:t xml:space="preserve">ńczeniu procesu </w:t>
      </w:r>
      <w:r w:rsidR="00BC474F">
        <w:rPr>
          <w:rFonts w:cstheme="minorHAnsi"/>
          <w:sz w:val="24"/>
          <w:szCs w:val="24"/>
        </w:rPr>
        <w:t>rewitalizacji w</w:t>
      </w:r>
      <w:r>
        <w:rPr>
          <w:rFonts w:cstheme="minorHAnsi"/>
          <w:sz w:val="24"/>
          <w:szCs w:val="24"/>
        </w:rPr>
        <w:t xml:space="preserve"> przyjętym horyzoncie czasowym. W przypadku niniejszego dokumentu jest to rok 2023. </w:t>
      </w:r>
      <w:r w:rsidR="004B6A05">
        <w:rPr>
          <w:rFonts w:cstheme="minorHAnsi"/>
          <w:sz w:val="24"/>
          <w:szCs w:val="24"/>
        </w:rPr>
        <w:t>Wizj</w:t>
      </w:r>
      <w:r w:rsidR="00F64423">
        <w:rPr>
          <w:rFonts w:cstheme="minorHAnsi"/>
          <w:sz w:val="24"/>
          <w:szCs w:val="24"/>
        </w:rPr>
        <w:t xml:space="preserve">a określona została </w:t>
      </w:r>
      <w:r w:rsidR="00A4555B">
        <w:rPr>
          <w:rFonts w:cstheme="minorHAnsi"/>
          <w:sz w:val="24"/>
          <w:szCs w:val="24"/>
        </w:rPr>
        <w:t xml:space="preserve">w oparciu o wyniki </w:t>
      </w:r>
      <w:r w:rsidR="00F64423">
        <w:rPr>
          <w:rFonts w:cstheme="minorHAnsi"/>
          <w:sz w:val="24"/>
          <w:szCs w:val="24"/>
        </w:rPr>
        <w:t xml:space="preserve">przeprowadzonej diagnozy </w:t>
      </w:r>
      <w:r w:rsidR="00A4555B">
        <w:rPr>
          <w:rFonts w:cstheme="minorHAnsi"/>
          <w:sz w:val="24"/>
          <w:szCs w:val="24"/>
        </w:rPr>
        <w:t>czynników i zjawisk kryzysowych w gminie.</w:t>
      </w:r>
      <w:r w:rsidR="00833195">
        <w:rPr>
          <w:rFonts w:cstheme="minorHAnsi"/>
          <w:sz w:val="24"/>
          <w:szCs w:val="24"/>
        </w:rPr>
        <w:t xml:space="preserve"> </w:t>
      </w:r>
      <w:r>
        <w:rPr>
          <w:rFonts w:cstheme="minorHAnsi"/>
          <w:sz w:val="24"/>
          <w:szCs w:val="24"/>
        </w:rPr>
        <w:t>Wizja stanu obszaru rewitalizacji (OR) brzmi</w:t>
      </w:r>
      <w:r w:rsidR="009967E4">
        <w:rPr>
          <w:rFonts w:cstheme="minorHAnsi"/>
          <w:sz w:val="24"/>
          <w:szCs w:val="24"/>
        </w:rPr>
        <w:t xml:space="preserve">: </w:t>
      </w:r>
      <w:r w:rsidRPr="00084FAF">
        <w:rPr>
          <w:rFonts w:cstheme="minorHAnsi"/>
          <w:b/>
          <w:sz w:val="24"/>
          <w:szCs w:val="24"/>
        </w:rPr>
        <w:t xml:space="preserve">Obszar po przeprowadzonym procesie rewitalizacji w 2023 roku będzie miejscem </w:t>
      </w:r>
      <w:r w:rsidR="001906B9">
        <w:rPr>
          <w:rFonts w:cstheme="minorHAnsi"/>
          <w:b/>
          <w:sz w:val="24"/>
          <w:szCs w:val="24"/>
        </w:rPr>
        <w:br/>
      </w:r>
      <w:r w:rsidR="00852E12">
        <w:rPr>
          <w:rFonts w:cstheme="minorHAnsi"/>
          <w:b/>
          <w:sz w:val="24"/>
          <w:szCs w:val="24"/>
        </w:rPr>
        <w:t xml:space="preserve">o znacznie niższym poziomie bezrobocia oraz ubóstwa wśród mieszkańców, </w:t>
      </w:r>
      <w:r w:rsidR="00852E12" w:rsidRPr="00852E12">
        <w:rPr>
          <w:rFonts w:cstheme="minorHAnsi"/>
          <w:b/>
          <w:sz w:val="24"/>
          <w:szCs w:val="24"/>
        </w:rPr>
        <w:t>z</w:t>
      </w:r>
      <w:r w:rsidR="00852E12">
        <w:rPr>
          <w:rFonts w:cstheme="minorHAnsi"/>
          <w:b/>
          <w:sz w:val="24"/>
          <w:szCs w:val="24"/>
        </w:rPr>
        <w:t xml:space="preserve"> warunkami pozwalającymi na przywrócenie </w:t>
      </w:r>
      <w:r w:rsidR="00852E12" w:rsidRPr="00BA1AB5">
        <w:rPr>
          <w:rFonts w:eastAsiaTheme="minorEastAsia" w:cstheme="minorHAnsi"/>
          <w:b/>
          <w:sz w:val="24"/>
          <w:szCs w:val="24"/>
        </w:rPr>
        <w:t xml:space="preserve">usług i handlu do centrum </w:t>
      </w:r>
      <w:r w:rsidR="00852E12">
        <w:rPr>
          <w:rFonts w:eastAsiaTheme="minorEastAsia" w:cstheme="minorHAnsi"/>
          <w:b/>
          <w:sz w:val="24"/>
          <w:szCs w:val="24"/>
        </w:rPr>
        <w:t xml:space="preserve">miasta. </w:t>
      </w:r>
      <w:r w:rsidR="0062511B">
        <w:rPr>
          <w:rFonts w:eastAsiaTheme="minorEastAsia" w:cstheme="minorHAnsi"/>
          <w:b/>
          <w:sz w:val="24"/>
          <w:szCs w:val="24"/>
        </w:rPr>
        <w:t xml:space="preserve">Zmiana </w:t>
      </w:r>
      <w:r w:rsidR="0062511B" w:rsidRPr="0062511B">
        <w:rPr>
          <w:rFonts w:cstheme="minorHAnsi"/>
          <w:b/>
          <w:sz w:val="24"/>
          <w:szCs w:val="24"/>
        </w:rPr>
        <w:t>sposob</w:t>
      </w:r>
      <w:r w:rsidR="0062511B">
        <w:rPr>
          <w:rFonts w:cstheme="minorHAnsi"/>
          <w:b/>
          <w:sz w:val="24"/>
          <w:szCs w:val="24"/>
        </w:rPr>
        <w:t>u</w:t>
      </w:r>
      <w:r w:rsidRPr="0062511B">
        <w:rPr>
          <w:rFonts w:cstheme="minorHAnsi"/>
          <w:b/>
          <w:sz w:val="24"/>
          <w:szCs w:val="24"/>
        </w:rPr>
        <w:t xml:space="preserve"> zagospodarowania</w:t>
      </w:r>
      <w:r w:rsidR="0062511B">
        <w:rPr>
          <w:rFonts w:cstheme="minorHAnsi"/>
          <w:b/>
          <w:color w:val="FF0000"/>
          <w:sz w:val="24"/>
          <w:szCs w:val="24"/>
        </w:rPr>
        <w:t xml:space="preserve"> </w:t>
      </w:r>
      <w:r w:rsidR="0062511B" w:rsidRPr="00C00678">
        <w:rPr>
          <w:rFonts w:cstheme="minorHAnsi"/>
          <w:b/>
          <w:sz w:val="24"/>
          <w:szCs w:val="24"/>
        </w:rPr>
        <w:t xml:space="preserve">oraz </w:t>
      </w:r>
      <w:r w:rsidR="00F6311F" w:rsidRPr="00C00678">
        <w:rPr>
          <w:rFonts w:cstheme="minorHAnsi"/>
          <w:b/>
          <w:sz w:val="24"/>
          <w:szCs w:val="24"/>
        </w:rPr>
        <w:t xml:space="preserve">nadanie obszarowi nowych funkcji </w:t>
      </w:r>
      <w:r w:rsidRPr="00C00678">
        <w:rPr>
          <w:rFonts w:cstheme="minorHAnsi"/>
          <w:b/>
          <w:sz w:val="24"/>
          <w:szCs w:val="24"/>
        </w:rPr>
        <w:t xml:space="preserve">wpłynie </w:t>
      </w:r>
      <w:r w:rsidR="00F6311F" w:rsidRPr="00C00678">
        <w:rPr>
          <w:rFonts w:cstheme="minorHAnsi"/>
          <w:b/>
          <w:sz w:val="24"/>
          <w:szCs w:val="24"/>
        </w:rPr>
        <w:t xml:space="preserve">korzystnie na </w:t>
      </w:r>
      <w:r w:rsidRPr="00C00678">
        <w:rPr>
          <w:rFonts w:cstheme="minorHAnsi"/>
          <w:b/>
          <w:sz w:val="24"/>
          <w:szCs w:val="24"/>
        </w:rPr>
        <w:t>warunk</w:t>
      </w:r>
      <w:r w:rsidR="009845EF" w:rsidRPr="00C00678">
        <w:rPr>
          <w:rFonts w:cstheme="minorHAnsi"/>
          <w:b/>
          <w:sz w:val="24"/>
          <w:szCs w:val="24"/>
        </w:rPr>
        <w:t>i i atrakcyjność</w:t>
      </w:r>
      <w:r w:rsidR="00C00678" w:rsidRPr="00C00678">
        <w:rPr>
          <w:rFonts w:cstheme="minorHAnsi"/>
          <w:b/>
          <w:sz w:val="24"/>
          <w:szCs w:val="24"/>
        </w:rPr>
        <w:t xml:space="preserve"> zamieszkania. </w:t>
      </w:r>
      <w:r w:rsidR="009845EF" w:rsidRPr="00C00678">
        <w:rPr>
          <w:rFonts w:cstheme="minorHAnsi"/>
          <w:b/>
          <w:sz w:val="24"/>
          <w:szCs w:val="24"/>
        </w:rPr>
        <w:t xml:space="preserve"> </w:t>
      </w:r>
    </w:p>
    <w:p w14:paraId="7C8F2D59" w14:textId="77777777" w:rsidR="0047289D" w:rsidRDefault="0047289D" w:rsidP="003B653A">
      <w:pPr>
        <w:rPr>
          <w:rFonts w:cstheme="minorHAnsi"/>
          <w:b/>
          <w:sz w:val="24"/>
          <w:szCs w:val="24"/>
        </w:rPr>
      </w:pPr>
    </w:p>
    <w:p w14:paraId="1BCBB349" w14:textId="77777777" w:rsidR="003B653A" w:rsidRDefault="003B653A" w:rsidP="00510392">
      <w:pPr>
        <w:pStyle w:val="Nagwek1"/>
      </w:pPr>
      <w:bookmarkStart w:id="123" w:name="_Toc485121140"/>
      <w:r>
        <w:lastRenderedPageBreak/>
        <w:t>V. CELE REWITALIZACJI ORAZ KIERUNKI DZIAŁAŃ</w:t>
      </w:r>
      <w:bookmarkEnd w:id="123"/>
    </w:p>
    <w:p w14:paraId="70A9A60C" w14:textId="05545615" w:rsidR="003B653A" w:rsidRDefault="002775C2" w:rsidP="003B653A">
      <w:pPr>
        <w:rPr>
          <w:rFonts w:cstheme="minorHAnsi"/>
          <w:sz w:val="24"/>
          <w:szCs w:val="24"/>
        </w:rPr>
      </w:pPr>
      <w:r w:rsidRPr="00F72BE9">
        <w:rPr>
          <w:rFonts w:cstheme="minorHAnsi"/>
          <w:b/>
          <w:sz w:val="24"/>
          <w:szCs w:val="24"/>
        </w:rPr>
        <w:t>Cele rewitalizacji</w:t>
      </w:r>
      <w:r w:rsidRPr="002775C2">
        <w:rPr>
          <w:rFonts w:cstheme="minorHAnsi"/>
          <w:sz w:val="24"/>
          <w:szCs w:val="24"/>
        </w:rPr>
        <w:t xml:space="preserve"> </w:t>
      </w:r>
      <w:r>
        <w:rPr>
          <w:rFonts w:cstheme="minorHAnsi"/>
          <w:sz w:val="24"/>
          <w:szCs w:val="24"/>
        </w:rPr>
        <w:t xml:space="preserve">przedstawione w </w:t>
      </w:r>
      <w:r w:rsidR="0059097F">
        <w:rPr>
          <w:rFonts w:cstheme="minorHAnsi"/>
          <w:sz w:val="24"/>
          <w:szCs w:val="24"/>
        </w:rPr>
        <w:t xml:space="preserve">niniejszym </w:t>
      </w:r>
      <w:r w:rsidR="00D85FBD">
        <w:rPr>
          <w:rFonts w:cstheme="minorHAnsi"/>
          <w:sz w:val="24"/>
          <w:szCs w:val="24"/>
        </w:rPr>
        <w:t xml:space="preserve">dokumencie </w:t>
      </w:r>
      <w:r w:rsidRPr="002775C2">
        <w:rPr>
          <w:rFonts w:cstheme="minorHAnsi"/>
          <w:sz w:val="24"/>
          <w:szCs w:val="24"/>
        </w:rPr>
        <w:t xml:space="preserve">powiązane są </w:t>
      </w:r>
      <w:r w:rsidR="00D85FBD">
        <w:rPr>
          <w:rFonts w:cstheme="minorHAnsi"/>
          <w:sz w:val="24"/>
          <w:szCs w:val="24"/>
        </w:rPr>
        <w:t xml:space="preserve">ściśle </w:t>
      </w:r>
      <w:r w:rsidR="001906B9">
        <w:rPr>
          <w:rFonts w:cstheme="minorHAnsi"/>
          <w:sz w:val="24"/>
          <w:szCs w:val="24"/>
        </w:rPr>
        <w:br/>
      </w:r>
      <w:r w:rsidRPr="002775C2">
        <w:rPr>
          <w:rFonts w:cstheme="minorHAnsi"/>
          <w:sz w:val="24"/>
          <w:szCs w:val="24"/>
        </w:rPr>
        <w:t xml:space="preserve">z </w:t>
      </w:r>
      <w:r>
        <w:rPr>
          <w:rFonts w:cstheme="minorHAnsi"/>
          <w:sz w:val="24"/>
          <w:szCs w:val="24"/>
        </w:rPr>
        <w:t xml:space="preserve">wnioskami wynikającymi z części diagnostycznej </w:t>
      </w:r>
      <w:r w:rsidRPr="002775C2">
        <w:rPr>
          <w:rFonts w:cstheme="minorHAnsi"/>
          <w:sz w:val="24"/>
          <w:szCs w:val="24"/>
        </w:rPr>
        <w:t xml:space="preserve">oraz </w:t>
      </w:r>
      <w:r w:rsidR="00C47477" w:rsidRPr="00F72BE9">
        <w:rPr>
          <w:rFonts w:cstheme="minorHAnsi"/>
          <w:b/>
          <w:sz w:val="24"/>
          <w:szCs w:val="24"/>
        </w:rPr>
        <w:t>wynikają z wizji</w:t>
      </w:r>
      <w:r w:rsidRPr="00F72BE9">
        <w:rPr>
          <w:rFonts w:cstheme="minorHAnsi"/>
          <w:b/>
          <w:sz w:val="24"/>
          <w:szCs w:val="24"/>
        </w:rPr>
        <w:t xml:space="preserve"> stanu obszaru </w:t>
      </w:r>
      <w:r w:rsidR="00D85FBD" w:rsidRPr="00F72BE9">
        <w:rPr>
          <w:rFonts w:cstheme="minorHAnsi"/>
          <w:b/>
          <w:sz w:val="24"/>
          <w:szCs w:val="24"/>
        </w:rPr>
        <w:t xml:space="preserve">rewitalizacji (OR) </w:t>
      </w:r>
      <w:r w:rsidRPr="00584398">
        <w:rPr>
          <w:rFonts w:cstheme="minorHAnsi"/>
          <w:sz w:val="24"/>
          <w:szCs w:val="24"/>
        </w:rPr>
        <w:t>po przeprowadzeniu rewitalizacji</w:t>
      </w:r>
      <w:r w:rsidR="002569BE" w:rsidRPr="00584398">
        <w:rPr>
          <w:rFonts w:cstheme="minorHAnsi"/>
          <w:sz w:val="24"/>
          <w:szCs w:val="24"/>
        </w:rPr>
        <w:t>,</w:t>
      </w:r>
      <w:r w:rsidR="002569BE">
        <w:rPr>
          <w:rFonts w:cstheme="minorHAnsi"/>
          <w:b/>
          <w:sz w:val="24"/>
          <w:szCs w:val="24"/>
        </w:rPr>
        <w:t xml:space="preserve"> stanowiącej rdzeń opracowania</w:t>
      </w:r>
      <w:r w:rsidRPr="002775C2">
        <w:rPr>
          <w:rFonts w:cstheme="minorHAnsi"/>
          <w:sz w:val="24"/>
          <w:szCs w:val="24"/>
        </w:rPr>
        <w:t xml:space="preserve">. Cele rewitalizacji służą hierarchizacji działań w odniesieniu do wskazanych potrzeb rewitalizacyjnych. </w:t>
      </w:r>
      <w:r w:rsidR="00F331A9" w:rsidRPr="00F331A9">
        <w:rPr>
          <w:rFonts w:cstheme="minorHAnsi"/>
          <w:sz w:val="24"/>
          <w:szCs w:val="24"/>
        </w:rPr>
        <w:t xml:space="preserve">Do poszczególnych celów </w:t>
      </w:r>
      <w:r w:rsidR="00770D36">
        <w:rPr>
          <w:rFonts w:cstheme="minorHAnsi"/>
          <w:sz w:val="24"/>
          <w:szCs w:val="24"/>
        </w:rPr>
        <w:t xml:space="preserve">przypisano </w:t>
      </w:r>
      <w:r w:rsidR="00F331A9" w:rsidRPr="00770D36">
        <w:rPr>
          <w:rFonts w:cstheme="minorHAnsi"/>
          <w:b/>
          <w:sz w:val="24"/>
          <w:szCs w:val="24"/>
        </w:rPr>
        <w:t>kierunki działań</w:t>
      </w:r>
      <w:r w:rsidR="00F331A9" w:rsidRPr="00F331A9">
        <w:rPr>
          <w:rFonts w:cstheme="minorHAnsi"/>
          <w:sz w:val="24"/>
          <w:szCs w:val="24"/>
        </w:rPr>
        <w:t xml:space="preserve"> odpowiadające zidentyfikowanym potrzebom rewitalizacyjnym</w:t>
      </w:r>
      <w:r w:rsidR="00C724A5">
        <w:rPr>
          <w:rFonts w:cstheme="minorHAnsi"/>
          <w:sz w:val="24"/>
          <w:szCs w:val="24"/>
        </w:rPr>
        <w:t xml:space="preserve">. </w:t>
      </w:r>
      <w:r w:rsidR="00584398">
        <w:rPr>
          <w:rFonts w:cstheme="minorHAnsi"/>
          <w:sz w:val="24"/>
          <w:szCs w:val="24"/>
        </w:rPr>
        <w:t xml:space="preserve">Uprzednio przeprowadzona diagnoza </w:t>
      </w:r>
      <w:r w:rsidR="003B653A">
        <w:rPr>
          <w:rFonts w:cstheme="minorHAnsi"/>
          <w:sz w:val="24"/>
          <w:szCs w:val="24"/>
        </w:rPr>
        <w:t xml:space="preserve">uwidoczniła </w:t>
      </w:r>
      <w:r w:rsidR="00584398">
        <w:rPr>
          <w:rFonts w:cstheme="minorHAnsi"/>
          <w:sz w:val="24"/>
          <w:szCs w:val="24"/>
        </w:rPr>
        <w:t xml:space="preserve">także </w:t>
      </w:r>
      <w:r w:rsidR="003B653A">
        <w:rPr>
          <w:rFonts w:cstheme="minorHAnsi"/>
          <w:sz w:val="24"/>
          <w:szCs w:val="24"/>
        </w:rPr>
        <w:t xml:space="preserve">złożoność problemów </w:t>
      </w:r>
      <w:r w:rsidR="000C4F81">
        <w:rPr>
          <w:rFonts w:cstheme="minorHAnsi"/>
          <w:sz w:val="24"/>
          <w:szCs w:val="24"/>
        </w:rPr>
        <w:t xml:space="preserve">występujących w poszczególnych sferach </w:t>
      </w:r>
      <w:r w:rsidR="00D95EB4">
        <w:rPr>
          <w:rFonts w:cstheme="minorHAnsi"/>
          <w:sz w:val="24"/>
          <w:szCs w:val="24"/>
        </w:rPr>
        <w:t>na obszarze</w:t>
      </w:r>
      <w:r w:rsidR="000C4F81">
        <w:rPr>
          <w:rFonts w:cstheme="minorHAnsi"/>
          <w:sz w:val="24"/>
          <w:szCs w:val="24"/>
        </w:rPr>
        <w:t xml:space="preserve"> rewitalizacji. </w:t>
      </w:r>
      <w:r w:rsidR="003B653A">
        <w:rPr>
          <w:rFonts w:cstheme="minorHAnsi"/>
          <w:sz w:val="24"/>
          <w:szCs w:val="24"/>
        </w:rPr>
        <w:t xml:space="preserve">W ramach Lokalnego Programu Rewitalizacji Gminy </w:t>
      </w:r>
      <w:r w:rsidR="0047289D">
        <w:rPr>
          <w:rFonts w:cstheme="minorHAnsi"/>
          <w:sz w:val="24"/>
          <w:szCs w:val="24"/>
        </w:rPr>
        <w:t xml:space="preserve">Śrem </w:t>
      </w:r>
      <w:r w:rsidR="002709EC">
        <w:rPr>
          <w:rFonts w:cstheme="minorHAnsi"/>
          <w:sz w:val="24"/>
          <w:szCs w:val="24"/>
        </w:rPr>
        <w:t xml:space="preserve">na lata 2017 </w:t>
      </w:r>
      <w:r w:rsidR="009E74CA">
        <w:rPr>
          <w:rFonts w:cstheme="minorHAnsi"/>
          <w:sz w:val="24"/>
          <w:szCs w:val="24"/>
        </w:rPr>
        <w:t>–</w:t>
      </w:r>
      <w:r w:rsidR="00261890">
        <w:rPr>
          <w:rFonts w:cstheme="minorHAnsi"/>
          <w:sz w:val="24"/>
          <w:szCs w:val="24"/>
        </w:rPr>
        <w:t>2023</w:t>
      </w:r>
      <w:r w:rsidR="00AC1F37">
        <w:rPr>
          <w:rFonts w:cstheme="minorHAnsi"/>
          <w:sz w:val="24"/>
          <w:szCs w:val="24"/>
        </w:rPr>
        <w:t xml:space="preserve"> </w:t>
      </w:r>
      <w:r w:rsidR="000B1DE6">
        <w:rPr>
          <w:rFonts w:cstheme="minorHAnsi"/>
          <w:sz w:val="24"/>
          <w:szCs w:val="24"/>
        </w:rPr>
        <w:t>sformułowano następujące cele r</w:t>
      </w:r>
      <w:r w:rsidR="003B653A">
        <w:rPr>
          <w:rFonts w:cstheme="minorHAnsi"/>
          <w:sz w:val="24"/>
          <w:szCs w:val="24"/>
        </w:rPr>
        <w:t xml:space="preserve">ewitalizacji </w:t>
      </w:r>
      <w:r w:rsidR="000B1DE6">
        <w:rPr>
          <w:rFonts w:cstheme="minorHAnsi"/>
          <w:sz w:val="24"/>
          <w:szCs w:val="24"/>
        </w:rPr>
        <w:t>oraz odpowiadające im kierunki działań:</w:t>
      </w:r>
    </w:p>
    <w:p w14:paraId="375412D8" w14:textId="1AD16395" w:rsidR="00A62658" w:rsidRDefault="004C4739" w:rsidP="00A62658">
      <w:pPr>
        <w:spacing w:line="360" w:lineRule="auto"/>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54144" behindDoc="0" locked="0" layoutInCell="1" allowOverlap="1" wp14:anchorId="2C73B20F" wp14:editId="74C3E913">
                <wp:simplePos x="0" y="0"/>
                <wp:positionH relativeFrom="column">
                  <wp:posOffset>2568575</wp:posOffset>
                </wp:positionH>
                <wp:positionV relativeFrom="paragraph">
                  <wp:posOffset>100965</wp:posOffset>
                </wp:positionV>
                <wp:extent cx="3141980" cy="406400"/>
                <wp:effectExtent l="0" t="0" r="39370" b="50800"/>
                <wp:wrapNone/>
                <wp:docPr id="12" name="Pole tekstow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1980" cy="40640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79D4E554" w14:textId="77777777" w:rsidR="00AC1F37" w:rsidRDefault="00AC1F37" w:rsidP="00A62658">
                            <w:pPr>
                              <w:jc w:val="center"/>
                              <w:rPr>
                                <w:sz w:val="20"/>
                              </w:rPr>
                            </w:pPr>
                            <w:r>
                              <w:rPr>
                                <w:rFonts w:eastAsia="+mn-ea" w:cs="+mn-cs"/>
                                <w:color w:val="000000"/>
                                <w:sz w:val="20"/>
                                <w:szCs w:val="20"/>
                              </w:rPr>
                              <w:t xml:space="preserve">KIERUNEK DZIAŁAŃ </w:t>
                            </w:r>
                            <w:r>
                              <w:rPr>
                                <w:rFonts w:eastAsia="+mn-ea" w:cs="+mn-cs"/>
                                <w:color w:val="000000"/>
                                <w:sz w:val="18"/>
                                <w:szCs w:val="18"/>
                              </w:rPr>
                              <w:t>1.1. Aktywizacja osób bezrobotnych i dotkniętych ubóstwem</w:t>
                            </w:r>
                          </w:p>
                          <w:p w14:paraId="776ECDDC" w14:textId="77777777" w:rsidR="00AC1F37" w:rsidRDefault="00AC1F37" w:rsidP="00A62658"/>
                        </w:txbxContent>
                      </wps:txbx>
                      <wps:bodyPr rot="0" vert="horz" wrap="square" lIns="91440" tIns="46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58" o:spid="_x0000_s1029" type="#_x0000_t202" style="position:absolute;left:0;text-align:left;margin-left:202.25pt;margin-top:7.95pt;width:247.4pt;height:3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" strokecolor="#666" strokeweight="1pt">
                <v:fill color2="#999" focus="100%" type="gradient"/>
                <v:shadow on="t" color="#7f7f7f" opacity=".5" offset="1pt"/>
                <v:textbox inset=",1.3mm">
                  <w:txbxContent>
                    <w:p w14:paraId="79D4E554" w14:textId="77777777" w:rsidR="00AC1F37" w:rsidRDefault="00AC1F37" w:rsidP="00A62658">
                      <w:pPr>
                        <w:jc w:val="center"/>
                        <w:rPr>
                          <w:sz w:val="20"/>
                        </w:rPr>
                      </w:pPr>
                      <w:r>
                        <w:rPr>
                          <w:rFonts w:eastAsia="+mn-ea" w:cs="+mn-cs"/>
                          <w:color w:val="000000"/>
                          <w:sz w:val="20"/>
                          <w:szCs w:val="20"/>
                        </w:rPr>
                        <w:t xml:space="preserve">KIERUNEK DZIAŁAŃ </w:t>
                      </w:r>
                      <w:r>
                        <w:rPr>
                          <w:rFonts w:eastAsia="+mn-ea" w:cs="+mn-cs"/>
                          <w:color w:val="000000"/>
                          <w:sz w:val="18"/>
                          <w:szCs w:val="18"/>
                        </w:rPr>
                        <w:t>1.1. Aktywizacja osób bezrobotnych i dotkniętych ubóstwem</w:t>
                      </w:r>
                    </w:p>
                    <w:p w14:paraId="776ECDDC" w14:textId="77777777" w:rsidR="00AC1F37" w:rsidRDefault="00AC1F37" w:rsidP="00A62658"/>
                  </w:txbxContent>
                </v:textbox>
              </v:shape>
            </w:pict>
          </mc:Fallback>
        </mc:AlternateContent>
      </w:r>
      <w:r>
        <w:rPr>
          <w:rFonts w:cstheme="minorHAnsi"/>
          <w:noProof/>
          <w:sz w:val="24"/>
          <w:szCs w:val="24"/>
          <w:lang w:eastAsia="pl-PL"/>
        </w:rPr>
        <mc:AlternateContent>
          <mc:Choice Requires="wps">
            <w:drawing>
              <wp:anchor distT="0" distB="0" distL="114300" distR="114300" simplePos="0" relativeHeight="251653120" behindDoc="0" locked="0" layoutInCell="1" allowOverlap="1" wp14:anchorId="6D82A3BE" wp14:editId="0693D355">
                <wp:simplePos x="0" y="0"/>
                <wp:positionH relativeFrom="column">
                  <wp:posOffset>36830</wp:posOffset>
                </wp:positionH>
                <wp:positionV relativeFrom="paragraph">
                  <wp:posOffset>231775</wp:posOffset>
                </wp:positionV>
                <wp:extent cx="2235835" cy="931545"/>
                <wp:effectExtent l="19050" t="19050" r="31115" b="59055"/>
                <wp:wrapNone/>
                <wp:docPr id="57" name="Pole tekstow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931545"/>
                        </a:xfrm>
                        <a:prstGeom prst="rect">
                          <a:avLst/>
                        </a:prstGeom>
                        <a:solidFill>
                          <a:srgbClr val="9BBB59"/>
                        </a:solidFill>
                        <a:ln w="38100">
                          <a:solidFill>
                            <a:srgbClr val="F2F2F2"/>
                          </a:solidFill>
                          <a:miter lim="800000"/>
                          <a:headEnd/>
                          <a:tailEnd/>
                        </a:ln>
                        <a:effectLst>
                          <a:outerShdw dist="28398" dir="3806097" algn="ctr" rotWithShape="0">
                            <a:srgbClr val="4F6228">
                              <a:alpha val="50000"/>
                            </a:srgbClr>
                          </a:outerShdw>
                        </a:effectLst>
                      </wps:spPr>
                      <wps:txbx>
                        <w:txbxContent>
                          <w:p w14:paraId="521AFF52" w14:textId="77777777" w:rsidR="00AC1F37" w:rsidRPr="004B0B77" w:rsidRDefault="00AC1F37" w:rsidP="00A62658">
                            <w:pPr>
                              <w:jc w:val="center"/>
                              <w:rPr>
                                <w:sz w:val="24"/>
                                <w:szCs w:val="24"/>
                              </w:rPr>
                            </w:pPr>
                            <w:r>
                              <w:rPr>
                                <w:rFonts w:eastAsia="+mn-ea" w:cs="+mn-cs"/>
                                <w:color w:val="FFFFFF"/>
                                <w:sz w:val="24"/>
                                <w:szCs w:val="24"/>
                              </w:rPr>
                              <w:t>CEL 1. Zmniejszenie skali</w:t>
                            </w:r>
                            <w:r w:rsidRPr="004B0B77">
                              <w:rPr>
                                <w:rFonts w:eastAsia="+mn-ea" w:cs="+mn-cs"/>
                                <w:color w:val="FFFFFF"/>
                                <w:sz w:val="24"/>
                                <w:szCs w:val="24"/>
                              </w:rPr>
                              <w:t xml:space="preserve"> wykluczenia społecznego</w:t>
                            </w:r>
                          </w:p>
                        </w:txbxContent>
                      </wps:txbx>
                      <wps:bodyPr rot="0" vert="horz" wrap="square" lIns="91440" tIns="262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57" o:spid="_x0000_s1030" type="#_x0000_t202" style="position:absolute;left:0;text-align:left;margin-left:2.9pt;margin-top:18.25pt;width:176.05pt;height:73.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" fillcolor="#9bbb59" strokecolor="#f2f2f2" strokeweight="3pt">
                <v:shadow on="t" color="#4f6228" opacity=".5" offset="1pt"/>
                <v:textbox inset=",7.3mm">
                  <w:txbxContent>
                    <w:p w14:paraId="521AFF52" w14:textId="77777777" w:rsidR="00AC1F37" w:rsidRPr="004B0B77" w:rsidRDefault="00AC1F37" w:rsidP="00A62658">
                      <w:pPr>
                        <w:jc w:val="center"/>
                        <w:rPr>
                          <w:sz w:val="24"/>
                          <w:szCs w:val="24"/>
                        </w:rPr>
                      </w:pPr>
                      <w:r>
                        <w:rPr>
                          <w:rFonts w:eastAsia="+mn-ea" w:cs="+mn-cs"/>
                          <w:color w:val="FFFFFF"/>
                          <w:sz w:val="24"/>
                          <w:szCs w:val="24"/>
                        </w:rPr>
                        <w:t>CEL 1. Zmniejszenie skali</w:t>
                      </w:r>
                      <w:r w:rsidRPr="004B0B77">
                        <w:rPr>
                          <w:rFonts w:eastAsia="+mn-ea" w:cs="+mn-cs"/>
                          <w:color w:val="FFFFFF"/>
                          <w:sz w:val="24"/>
                          <w:szCs w:val="24"/>
                        </w:rPr>
                        <w:t xml:space="preserve"> wykluczenia społecznego</w:t>
                      </w:r>
                    </w:p>
                  </w:txbxContent>
                </v:textbox>
              </v:shape>
            </w:pict>
          </mc:Fallback>
        </mc:AlternateContent>
      </w:r>
    </w:p>
    <w:p w14:paraId="2F63C54E" w14:textId="357F8325" w:rsidR="00A62658" w:rsidRDefault="004C4739" w:rsidP="00A62658">
      <w:pPr>
        <w:spacing w:line="360" w:lineRule="auto"/>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55168" behindDoc="0" locked="0" layoutInCell="1" allowOverlap="1" wp14:anchorId="47D09600" wp14:editId="3F1C2335">
                <wp:simplePos x="0" y="0"/>
                <wp:positionH relativeFrom="column">
                  <wp:posOffset>2567305</wp:posOffset>
                </wp:positionH>
                <wp:positionV relativeFrom="paragraph">
                  <wp:posOffset>304165</wp:posOffset>
                </wp:positionV>
                <wp:extent cx="3119120" cy="405765"/>
                <wp:effectExtent l="0" t="0" r="43180" b="51435"/>
                <wp:wrapNone/>
                <wp:docPr id="10" name="Pole tekstow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120" cy="405765"/>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583AFA23" w14:textId="77777777" w:rsidR="00AC1F37" w:rsidRPr="00093161" w:rsidRDefault="00AC1F37" w:rsidP="00A62658">
                            <w:pPr>
                              <w:spacing w:after="0" w:line="240" w:lineRule="auto"/>
                              <w:contextualSpacing/>
                              <w:jc w:val="center"/>
                              <w:rPr>
                                <w:rFonts w:eastAsia="+mn-ea" w:cs="+mn-cs"/>
                                <w:color w:val="000000"/>
                                <w:sz w:val="18"/>
                                <w:szCs w:val="18"/>
                              </w:rPr>
                            </w:pPr>
                            <w:r>
                              <w:rPr>
                                <w:rFonts w:eastAsia="+mn-ea" w:cs="+mn-cs"/>
                                <w:color w:val="000000"/>
                                <w:sz w:val="18"/>
                                <w:szCs w:val="18"/>
                              </w:rPr>
                              <w:t>KIERUNEK DZIAŁAŃ 1.2. Zwiększenie poziomu bezpieczeństwa publicznego</w:t>
                            </w:r>
                          </w:p>
                          <w:p w14:paraId="699AFA23" w14:textId="77777777" w:rsidR="00AC1F37" w:rsidRDefault="00AC1F37" w:rsidP="00A62658"/>
                        </w:txbxContent>
                      </wps:txbx>
                      <wps:bodyPr rot="0" vert="horz" wrap="square" lIns="91440" tIns="46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56" o:spid="_x0000_s1031" type="#_x0000_t202" style="position:absolute;left:0;text-align:left;margin-left:202.15pt;margin-top:23.95pt;width:245.6pt;height:31.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" strokecolor="#666" strokeweight="1pt">
                <v:fill color2="#999" focus="100%" type="gradient"/>
                <v:shadow on="t" color="#7f7f7f" opacity=".5" offset="1pt"/>
                <v:textbox inset=",1.3mm">
                  <w:txbxContent>
                    <w:p w14:paraId="583AFA23" w14:textId="77777777" w:rsidR="00AC1F37" w:rsidRPr="00093161" w:rsidRDefault="00AC1F37" w:rsidP="00A62658">
                      <w:pPr>
                        <w:spacing w:after="0" w:line="240" w:lineRule="auto"/>
                        <w:contextualSpacing/>
                        <w:jc w:val="center"/>
                        <w:rPr>
                          <w:rFonts w:eastAsia="+mn-ea" w:cs="+mn-cs"/>
                          <w:color w:val="000000"/>
                          <w:sz w:val="18"/>
                          <w:szCs w:val="18"/>
                        </w:rPr>
                      </w:pPr>
                      <w:r>
                        <w:rPr>
                          <w:rFonts w:eastAsia="+mn-ea" w:cs="+mn-cs"/>
                          <w:color w:val="000000"/>
                          <w:sz w:val="18"/>
                          <w:szCs w:val="18"/>
                        </w:rPr>
                        <w:t>KIERUNEK DZIAŁAŃ 1.2. Zwiększenie poziomu bezpieczeństwa publicznego</w:t>
                      </w:r>
                    </w:p>
                    <w:p w14:paraId="699AFA23" w14:textId="77777777" w:rsidR="00AC1F37" w:rsidRDefault="00AC1F37" w:rsidP="00A62658"/>
                  </w:txbxContent>
                </v:textbox>
              </v:shape>
            </w:pict>
          </mc:Fallback>
        </mc:AlternateContent>
      </w:r>
    </w:p>
    <w:p w14:paraId="21951D33" w14:textId="77777777" w:rsidR="00A62658" w:rsidRDefault="00A62658" w:rsidP="00A62658">
      <w:pPr>
        <w:spacing w:line="360" w:lineRule="auto"/>
        <w:rPr>
          <w:rFonts w:cstheme="minorHAnsi"/>
          <w:sz w:val="24"/>
          <w:szCs w:val="24"/>
        </w:rPr>
      </w:pPr>
    </w:p>
    <w:p w14:paraId="708DFB86" w14:textId="09671749" w:rsidR="00A62658" w:rsidRDefault="004C4739" w:rsidP="00A62658">
      <w:pPr>
        <w:spacing w:line="360" w:lineRule="auto"/>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3360" behindDoc="0" locked="0" layoutInCell="1" allowOverlap="1" wp14:anchorId="28176015" wp14:editId="1475E1E0">
                <wp:simplePos x="0" y="0"/>
                <wp:positionH relativeFrom="column">
                  <wp:posOffset>2589530</wp:posOffset>
                </wp:positionH>
                <wp:positionV relativeFrom="paragraph">
                  <wp:posOffset>131445</wp:posOffset>
                </wp:positionV>
                <wp:extent cx="3119120" cy="405765"/>
                <wp:effectExtent l="0" t="0" r="43180" b="51435"/>
                <wp:wrapNone/>
                <wp:docPr id="8" name="Pole tekstow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120" cy="405765"/>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7EC9959F" w14:textId="77777777" w:rsidR="00AC1F37" w:rsidRDefault="00AC1F37" w:rsidP="00A62658">
                            <w:pPr>
                              <w:spacing w:after="0" w:line="240" w:lineRule="auto"/>
                              <w:contextualSpacing/>
                              <w:jc w:val="center"/>
                            </w:pPr>
                            <w:r>
                              <w:rPr>
                                <w:rFonts w:eastAsia="+mn-ea" w:cs="+mn-cs"/>
                                <w:color w:val="000000"/>
                                <w:sz w:val="18"/>
                                <w:szCs w:val="18"/>
                              </w:rPr>
                              <w:t>KIERUNEK DZIAŁAŃ 1.3. Wsparcie rodzin w procesie wychowawczym</w:t>
                            </w:r>
                          </w:p>
                        </w:txbxContent>
                      </wps:txbx>
                      <wps:bodyPr rot="0" vert="horz" wrap="square" lIns="91440" tIns="46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60" o:spid="_x0000_s1032" type="#_x0000_t202" style="position:absolute;left:0;text-align:left;margin-left:203.9pt;margin-top:10.35pt;width:245.6pt;height:3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" strokecolor="#666" strokeweight="1pt">
                <v:fill color2="#999" focus="100%" type="gradient"/>
                <v:shadow on="t" color="#7f7f7f" opacity=".5" offset="1pt"/>
                <v:textbox inset=",1.3mm">
                  <w:txbxContent>
                    <w:p w14:paraId="7EC9959F" w14:textId="77777777" w:rsidR="00AC1F37" w:rsidRDefault="00AC1F37" w:rsidP="00A62658">
                      <w:pPr>
                        <w:spacing w:after="0" w:line="240" w:lineRule="auto"/>
                        <w:contextualSpacing/>
                        <w:jc w:val="center"/>
                      </w:pPr>
                      <w:r>
                        <w:rPr>
                          <w:rFonts w:eastAsia="+mn-ea" w:cs="+mn-cs"/>
                          <w:color w:val="000000"/>
                          <w:sz w:val="18"/>
                          <w:szCs w:val="18"/>
                        </w:rPr>
                        <w:t>KIERUNEK DZIAŁAŃ 1.3. Wsparcie rodzin w procesie wychowawczym</w:t>
                      </w:r>
                    </w:p>
                  </w:txbxContent>
                </v:textbox>
              </v:shape>
            </w:pict>
          </mc:Fallback>
        </mc:AlternateContent>
      </w:r>
    </w:p>
    <w:p w14:paraId="11F74742" w14:textId="77777777" w:rsidR="00A62658" w:rsidRDefault="00A62658" w:rsidP="00A62658">
      <w:pPr>
        <w:spacing w:line="360" w:lineRule="auto"/>
        <w:rPr>
          <w:rFonts w:cstheme="minorHAnsi"/>
          <w:sz w:val="24"/>
          <w:szCs w:val="24"/>
        </w:rPr>
      </w:pPr>
    </w:p>
    <w:p w14:paraId="567560F4" w14:textId="5FF0A49C" w:rsidR="00A62658" w:rsidRDefault="004C4739" w:rsidP="00A62658">
      <w:pPr>
        <w:spacing w:line="360" w:lineRule="auto"/>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57216" behindDoc="0" locked="0" layoutInCell="1" allowOverlap="1" wp14:anchorId="23CDD68E" wp14:editId="2F86C2EC">
                <wp:simplePos x="0" y="0"/>
                <wp:positionH relativeFrom="column">
                  <wp:posOffset>2621280</wp:posOffset>
                </wp:positionH>
                <wp:positionV relativeFrom="paragraph">
                  <wp:posOffset>363220</wp:posOffset>
                </wp:positionV>
                <wp:extent cx="3088640" cy="406400"/>
                <wp:effectExtent l="0" t="0" r="35560" b="50800"/>
                <wp:wrapNone/>
                <wp:docPr id="7" name="Pole tekstow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40640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779ECB52" w14:textId="77777777" w:rsidR="00AC1F37" w:rsidRDefault="00AC1F37" w:rsidP="00A62658">
                            <w:pPr>
                              <w:spacing w:after="0" w:line="240" w:lineRule="auto"/>
                              <w:contextualSpacing/>
                              <w:jc w:val="center"/>
                              <w:rPr>
                                <w:rFonts w:ascii="Times New Roman" w:hAnsi="Times New Roman"/>
                                <w:sz w:val="18"/>
                                <w:szCs w:val="24"/>
                              </w:rPr>
                            </w:pPr>
                            <w:r>
                              <w:rPr>
                                <w:rFonts w:eastAsia="+mn-ea" w:cs="+mn-cs"/>
                                <w:color w:val="000000"/>
                                <w:sz w:val="18"/>
                                <w:szCs w:val="18"/>
                              </w:rPr>
                              <w:t>KIERUNEK DZIAŁAŃ 2.1. Przywrócenie handlu i usług do centrum miasta</w:t>
                            </w:r>
                          </w:p>
                          <w:p w14:paraId="21EB08C5" w14:textId="77777777" w:rsidR="00AC1F37" w:rsidRDefault="00AC1F37" w:rsidP="00A62658">
                            <w:pPr>
                              <w:rPr>
                                <w:rFonts w:ascii="Calibri" w:hAnsi="Calibri"/>
                              </w:rPr>
                            </w:pPr>
                          </w:p>
                          <w:p w14:paraId="50BC2A55" w14:textId="77777777" w:rsidR="00AC1F37" w:rsidRDefault="00AC1F37" w:rsidP="00A62658">
                            <w:pPr>
                              <w:spacing w:after="0" w:line="240" w:lineRule="auto"/>
                              <w:contextualSpacing/>
                              <w:rPr>
                                <w:rFonts w:ascii="Times New Roman" w:hAnsi="Times New Roman"/>
                                <w:sz w:val="18"/>
                                <w:szCs w:val="24"/>
                              </w:rPr>
                            </w:pPr>
                          </w:p>
                          <w:p w14:paraId="5DB0E4A1" w14:textId="77777777" w:rsidR="00AC1F37" w:rsidRDefault="00AC1F37" w:rsidP="00A62658">
                            <w:pPr>
                              <w:rPr>
                                <w:rFonts w:ascii="Calibri" w:hAnsi="Calibri"/>
                              </w:rPr>
                            </w:pPr>
                          </w:p>
                        </w:txbxContent>
                      </wps:txbx>
                      <wps:bodyPr rot="0" vert="horz" wrap="square" lIns="91440" tIns="46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53" o:spid="_x0000_s1033" type="#_x0000_t202" style="position:absolute;left:0;text-align:left;margin-left:206.4pt;margin-top:28.6pt;width:243.2pt;height:3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" strokecolor="#666" strokeweight="1pt">
                <v:fill color2="#999" focus="100%" type="gradient"/>
                <v:shadow on="t" color="#7f7f7f" opacity=".5" offset="1pt"/>
                <v:textbox inset=",1.3mm">
                  <w:txbxContent>
                    <w:p w14:paraId="779ECB52" w14:textId="77777777" w:rsidR="00AC1F37" w:rsidRDefault="00AC1F37" w:rsidP="00A62658">
                      <w:pPr>
                        <w:spacing w:after="0" w:line="240" w:lineRule="auto"/>
                        <w:contextualSpacing/>
                        <w:jc w:val="center"/>
                        <w:rPr>
                          <w:rFonts w:ascii="Times New Roman" w:hAnsi="Times New Roman"/>
                          <w:sz w:val="18"/>
                          <w:szCs w:val="24"/>
                        </w:rPr>
                      </w:pPr>
                      <w:r>
                        <w:rPr>
                          <w:rFonts w:eastAsia="+mn-ea" w:cs="+mn-cs"/>
                          <w:color w:val="000000"/>
                          <w:sz w:val="18"/>
                          <w:szCs w:val="18"/>
                        </w:rPr>
                        <w:t>KIERUNEK DZIAŁAŃ 2.1. Przywrócenie handlu i usług do centrum miasta</w:t>
                      </w:r>
                    </w:p>
                    <w:p w14:paraId="21EB08C5" w14:textId="77777777" w:rsidR="00AC1F37" w:rsidRDefault="00AC1F37" w:rsidP="00A62658">
                      <w:pPr>
                        <w:rPr>
                          <w:rFonts w:ascii="Calibri" w:hAnsi="Calibri"/>
                        </w:rPr>
                      </w:pPr>
                    </w:p>
                    <w:p w14:paraId="50BC2A55" w14:textId="77777777" w:rsidR="00AC1F37" w:rsidRDefault="00AC1F37" w:rsidP="00A62658">
                      <w:pPr>
                        <w:spacing w:after="0" w:line="240" w:lineRule="auto"/>
                        <w:contextualSpacing/>
                        <w:rPr>
                          <w:rFonts w:ascii="Times New Roman" w:hAnsi="Times New Roman"/>
                          <w:sz w:val="18"/>
                          <w:szCs w:val="24"/>
                        </w:rPr>
                      </w:pPr>
                    </w:p>
                    <w:p w14:paraId="5DB0E4A1" w14:textId="77777777" w:rsidR="00AC1F37" w:rsidRDefault="00AC1F37" w:rsidP="00A62658">
                      <w:pPr>
                        <w:rPr>
                          <w:rFonts w:ascii="Calibri" w:hAnsi="Calibri"/>
                        </w:rPr>
                      </w:pPr>
                    </w:p>
                  </w:txbxContent>
                </v:textbox>
              </v:shape>
            </w:pict>
          </mc:Fallback>
        </mc:AlternateContent>
      </w:r>
      <w:r>
        <w:rPr>
          <w:rFonts w:cstheme="minorHAnsi"/>
          <w:noProof/>
          <w:sz w:val="24"/>
          <w:szCs w:val="24"/>
          <w:lang w:eastAsia="pl-PL"/>
        </w:rPr>
        <mc:AlternateContent>
          <mc:Choice Requires="wps">
            <w:drawing>
              <wp:anchor distT="0" distB="0" distL="114300" distR="114300" simplePos="0" relativeHeight="251656192" behindDoc="0" locked="0" layoutInCell="1" allowOverlap="1" wp14:anchorId="2AACBFA8" wp14:editId="2336DF40">
                <wp:simplePos x="0" y="0"/>
                <wp:positionH relativeFrom="column">
                  <wp:posOffset>104140</wp:posOffset>
                </wp:positionH>
                <wp:positionV relativeFrom="paragraph">
                  <wp:posOffset>118110</wp:posOffset>
                </wp:positionV>
                <wp:extent cx="2244725" cy="842645"/>
                <wp:effectExtent l="19050" t="19050" r="41275" b="52705"/>
                <wp:wrapNone/>
                <wp:docPr id="6" name="Pole tekstow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725" cy="842645"/>
                        </a:xfrm>
                        <a:prstGeom prst="rect">
                          <a:avLst/>
                        </a:prstGeom>
                        <a:solidFill>
                          <a:srgbClr val="9BBB59"/>
                        </a:solidFill>
                        <a:ln w="38100">
                          <a:solidFill>
                            <a:srgbClr val="F2F2F2"/>
                          </a:solidFill>
                          <a:miter lim="800000"/>
                          <a:headEnd/>
                          <a:tailEnd/>
                        </a:ln>
                        <a:effectLst>
                          <a:outerShdw dist="28398" dir="3806097" algn="ctr" rotWithShape="0">
                            <a:srgbClr val="4F6228">
                              <a:alpha val="50000"/>
                            </a:srgbClr>
                          </a:outerShdw>
                        </a:effectLst>
                      </wps:spPr>
                      <wps:txbx>
                        <w:txbxContent>
                          <w:p w14:paraId="3CB251F5" w14:textId="77777777" w:rsidR="00AC1F37" w:rsidRDefault="00AC1F37" w:rsidP="00A62658">
                            <w:pPr>
                              <w:spacing w:after="0" w:line="240" w:lineRule="auto"/>
                              <w:contextualSpacing/>
                              <w:jc w:val="center"/>
                              <w:rPr>
                                <w:rFonts w:ascii="Times New Roman" w:hAnsi="Times New Roman"/>
                                <w:sz w:val="24"/>
                                <w:szCs w:val="24"/>
                              </w:rPr>
                            </w:pPr>
                            <w:r>
                              <w:rPr>
                                <w:rFonts w:eastAsia="+mn-ea" w:cs="+mn-cs"/>
                                <w:color w:val="FFFFFF"/>
                                <w:sz w:val="24"/>
                                <w:szCs w:val="24"/>
                              </w:rPr>
                              <w:t>CEL 2. Rozwój lokalnej przedsiębiorczości</w:t>
                            </w:r>
                          </w:p>
                          <w:p w14:paraId="1FFF0770" w14:textId="77777777" w:rsidR="00AC1F37" w:rsidRDefault="00AC1F37" w:rsidP="00A62658">
                            <w:pPr>
                              <w:rPr>
                                <w:rFonts w:ascii="Calibri" w:hAnsi="Calibri"/>
                              </w:rPr>
                            </w:pPr>
                          </w:p>
                        </w:txbxContent>
                      </wps:txbx>
                      <wps:bodyPr rot="0" vert="horz" wrap="square" lIns="91440" tIns="262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54" o:spid="_x0000_s1034" type="#_x0000_t202" style="position:absolute;left:0;text-align:left;margin-left:8.2pt;margin-top:9.3pt;width:176.75pt;height:66.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" fillcolor="#9bbb59" strokecolor="#f2f2f2" strokeweight="3pt">
                <v:shadow on="t" color="#4f6228" opacity=".5" offset="1pt"/>
                <v:textbox inset=",7.3mm">
                  <w:txbxContent>
                    <w:p w14:paraId="3CB251F5" w14:textId="77777777" w:rsidR="00AC1F37" w:rsidRDefault="00AC1F37" w:rsidP="00A62658">
                      <w:pPr>
                        <w:spacing w:after="0" w:line="240" w:lineRule="auto"/>
                        <w:contextualSpacing/>
                        <w:jc w:val="center"/>
                        <w:rPr>
                          <w:rFonts w:ascii="Times New Roman" w:hAnsi="Times New Roman"/>
                          <w:sz w:val="24"/>
                          <w:szCs w:val="24"/>
                        </w:rPr>
                      </w:pPr>
                      <w:r>
                        <w:rPr>
                          <w:rFonts w:eastAsia="+mn-ea" w:cs="+mn-cs"/>
                          <w:color w:val="FFFFFF"/>
                          <w:sz w:val="24"/>
                          <w:szCs w:val="24"/>
                        </w:rPr>
                        <w:t>CEL 2. Rozwój lokalnej przedsiębiorczości</w:t>
                      </w:r>
                    </w:p>
                    <w:p w14:paraId="1FFF0770" w14:textId="77777777" w:rsidR="00AC1F37" w:rsidRDefault="00AC1F37" w:rsidP="00A62658">
                      <w:pPr>
                        <w:rPr>
                          <w:rFonts w:ascii="Calibri" w:hAnsi="Calibri"/>
                        </w:rPr>
                      </w:pPr>
                    </w:p>
                  </w:txbxContent>
                </v:textbox>
              </v:shape>
            </w:pict>
          </mc:Fallback>
        </mc:AlternateContent>
      </w:r>
    </w:p>
    <w:p w14:paraId="70155065" w14:textId="77777777" w:rsidR="00A62658" w:rsidRDefault="00A62658" w:rsidP="00A62658">
      <w:pPr>
        <w:spacing w:line="360" w:lineRule="auto"/>
        <w:rPr>
          <w:rFonts w:cstheme="minorHAnsi"/>
          <w:sz w:val="24"/>
          <w:szCs w:val="24"/>
        </w:rPr>
      </w:pPr>
    </w:p>
    <w:p w14:paraId="7CBA3823" w14:textId="77777777" w:rsidR="00A62658" w:rsidRDefault="00A62658" w:rsidP="00A62658">
      <w:pPr>
        <w:spacing w:line="360" w:lineRule="auto"/>
        <w:rPr>
          <w:rFonts w:cstheme="minorHAnsi"/>
          <w:sz w:val="24"/>
          <w:szCs w:val="24"/>
        </w:rPr>
      </w:pPr>
    </w:p>
    <w:p w14:paraId="0F0883E4" w14:textId="77777777" w:rsidR="00A62658" w:rsidRDefault="00A62658" w:rsidP="00A62658">
      <w:pPr>
        <w:spacing w:line="360" w:lineRule="auto"/>
        <w:rPr>
          <w:rFonts w:cstheme="minorHAnsi"/>
          <w:sz w:val="24"/>
          <w:szCs w:val="24"/>
        </w:rPr>
      </w:pPr>
    </w:p>
    <w:p w14:paraId="54B867F7" w14:textId="11FAE173" w:rsidR="00A62658" w:rsidRDefault="004C4739" w:rsidP="00A62658">
      <w:pPr>
        <w:spacing w:line="360" w:lineRule="auto"/>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59264" behindDoc="0" locked="0" layoutInCell="1" allowOverlap="1" wp14:anchorId="4041611B" wp14:editId="1E2524A0">
                <wp:simplePos x="0" y="0"/>
                <wp:positionH relativeFrom="column">
                  <wp:posOffset>2611120</wp:posOffset>
                </wp:positionH>
                <wp:positionV relativeFrom="paragraph">
                  <wp:posOffset>316230</wp:posOffset>
                </wp:positionV>
                <wp:extent cx="3098165" cy="406400"/>
                <wp:effectExtent l="0" t="0" r="45085" b="50800"/>
                <wp:wrapNone/>
                <wp:docPr id="50" name="Pole tekstow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165" cy="40640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75CF4578" w14:textId="77777777" w:rsidR="00AC1F37" w:rsidRDefault="00AC1F37" w:rsidP="00A62658">
                            <w:pPr>
                              <w:spacing w:after="0" w:line="240" w:lineRule="auto"/>
                              <w:contextualSpacing/>
                              <w:jc w:val="center"/>
                              <w:rPr>
                                <w:rFonts w:ascii="Calibri" w:hAnsi="Calibri"/>
                              </w:rPr>
                            </w:pPr>
                            <w:r>
                              <w:rPr>
                                <w:rFonts w:eastAsia="+mn-ea" w:cs="+mn-cs"/>
                                <w:color w:val="000000"/>
                                <w:sz w:val="18"/>
                                <w:szCs w:val="18"/>
                              </w:rPr>
                              <w:t>KIERUNEK DZIAŁAŃ 3.1. Poprawa jakości powietrza</w:t>
                            </w:r>
                          </w:p>
                        </w:txbxContent>
                      </wps:txbx>
                      <wps:bodyPr rot="0" vert="horz" wrap="square" lIns="91440" tIns="46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50" o:spid="_x0000_s1035" type="#_x0000_t202" style="position:absolute;left:0;text-align:left;margin-left:205.6pt;margin-top:24.9pt;width:243.95pt;height: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" strokecolor="#666" strokeweight="1pt">
                <v:fill color2="#999" focus="100%" type="gradient"/>
                <v:shadow on="t" color="#7f7f7f" opacity=".5" offset="1pt"/>
                <v:textbox inset=",1.3mm">
                  <w:txbxContent>
                    <w:p w14:paraId="75CF4578" w14:textId="77777777" w:rsidR="00AC1F37" w:rsidRDefault="00AC1F37" w:rsidP="00A62658">
                      <w:pPr>
                        <w:spacing w:after="0" w:line="240" w:lineRule="auto"/>
                        <w:contextualSpacing/>
                        <w:jc w:val="center"/>
                        <w:rPr>
                          <w:rFonts w:ascii="Calibri" w:hAnsi="Calibri"/>
                        </w:rPr>
                      </w:pPr>
                      <w:r>
                        <w:rPr>
                          <w:rFonts w:eastAsia="+mn-ea" w:cs="+mn-cs"/>
                          <w:color w:val="000000"/>
                          <w:sz w:val="18"/>
                          <w:szCs w:val="18"/>
                        </w:rPr>
                        <w:t>KIERUNEK DZIAŁAŃ 3.1. Poprawa jakości powietrza</w:t>
                      </w:r>
                    </w:p>
                  </w:txbxContent>
                </v:textbox>
              </v:shape>
            </w:pict>
          </mc:Fallback>
        </mc:AlternateContent>
      </w:r>
      <w:r>
        <w:rPr>
          <w:rFonts w:cstheme="minorHAnsi"/>
          <w:noProof/>
          <w:sz w:val="24"/>
          <w:szCs w:val="24"/>
          <w:lang w:eastAsia="pl-PL"/>
        </w:rPr>
        <mc:AlternateContent>
          <mc:Choice Requires="wps">
            <w:drawing>
              <wp:anchor distT="0" distB="0" distL="114300" distR="114300" simplePos="0" relativeHeight="251658240" behindDoc="0" locked="0" layoutInCell="1" allowOverlap="1" wp14:anchorId="273710D1" wp14:editId="65810BED">
                <wp:simplePos x="0" y="0"/>
                <wp:positionH relativeFrom="column">
                  <wp:posOffset>138430</wp:posOffset>
                </wp:positionH>
                <wp:positionV relativeFrom="paragraph">
                  <wp:posOffset>88265</wp:posOffset>
                </wp:positionV>
                <wp:extent cx="2244090" cy="842645"/>
                <wp:effectExtent l="19050" t="19050" r="41910" b="52705"/>
                <wp:wrapNone/>
                <wp:docPr id="2" name="Pole tekstowe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842645"/>
                        </a:xfrm>
                        <a:prstGeom prst="rect">
                          <a:avLst/>
                        </a:prstGeom>
                        <a:solidFill>
                          <a:srgbClr val="9BBB59"/>
                        </a:solidFill>
                        <a:ln w="38100">
                          <a:solidFill>
                            <a:srgbClr val="F2F2F2"/>
                          </a:solidFill>
                          <a:miter lim="800000"/>
                          <a:headEnd/>
                          <a:tailEnd/>
                        </a:ln>
                        <a:effectLst>
                          <a:outerShdw dist="28398" dir="3806097" algn="ctr" rotWithShape="0">
                            <a:srgbClr val="4F6228">
                              <a:alpha val="50000"/>
                            </a:srgbClr>
                          </a:outerShdw>
                        </a:effectLst>
                      </wps:spPr>
                      <wps:txbx>
                        <w:txbxContent>
                          <w:p w14:paraId="0F0F2347" w14:textId="77777777" w:rsidR="00AC1F37" w:rsidRDefault="00AC1F37" w:rsidP="00A62658">
                            <w:pPr>
                              <w:spacing w:after="0" w:line="240" w:lineRule="auto"/>
                              <w:contextualSpacing/>
                              <w:jc w:val="center"/>
                              <w:rPr>
                                <w:rFonts w:ascii="Times New Roman" w:hAnsi="Times New Roman"/>
                                <w:sz w:val="24"/>
                                <w:szCs w:val="24"/>
                              </w:rPr>
                            </w:pPr>
                            <w:r>
                              <w:rPr>
                                <w:rFonts w:eastAsia="+mn-ea" w:cs="+mn-cs"/>
                                <w:color w:val="FFFFFF"/>
                                <w:sz w:val="24"/>
                                <w:szCs w:val="24"/>
                              </w:rPr>
                              <w:t>CEL 3. Poprawa jakości środowiska naturalnego</w:t>
                            </w:r>
                          </w:p>
                          <w:p w14:paraId="52C909FF" w14:textId="77777777" w:rsidR="00AC1F37" w:rsidRDefault="00AC1F37" w:rsidP="00A62658">
                            <w:pPr>
                              <w:rPr>
                                <w:rFonts w:ascii="Calibri" w:hAnsi="Calibri"/>
                              </w:rPr>
                            </w:pPr>
                          </w:p>
                        </w:txbxContent>
                      </wps:txbx>
                      <wps:bodyPr rot="0" vert="horz" wrap="square" lIns="91440" tIns="262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52" o:spid="_x0000_s1036" type="#_x0000_t202" style="position:absolute;left:0;text-align:left;margin-left:10.9pt;margin-top:6.95pt;width:176.7pt;height:66.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" fillcolor="#9bbb59" strokecolor="#f2f2f2" strokeweight="3pt">
                <v:shadow on="t" color="#4f6228" opacity=".5" offset="1pt"/>
                <v:textbox inset=",7.3mm">
                  <w:txbxContent>
                    <w:p w14:paraId="0F0F2347" w14:textId="77777777" w:rsidR="00AC1F37" w:rsidRDefault="00AC1F37" w:rsidP="00A62658">
                      <w:pPr>
                        <w:spacing w:after="0" w:line="240" w:lineRule="auto"/>
                        <w:contextualSpacing/>
                        <w:jc w:val="center"/>
                        <w:rPr>
                          <w:rFonts w:ascii="Times New Roman" w:hAnsi="Times New Roman"/>
                          <w:sz w:val="24"/>
                          <w:szCs w:val="24"/>
                        </w:rPr>
                      </w:pPr>
                      <w:r>
                        <w:rPr>
                          <w:rFonts w:eastAsia="+mn-ea" w:cs="+mn-cs"/>
                          <w:color w:val="FFFFFF"/>
                          <w:sz w:val="24"/>
                          <w:szCs w:val="24"/>
                        </w:rPr>
                        <w:t>CEL 3. Poprawa jakości środowiska naturalnego</w:t>
                      </w:r>
                    </w:p>
                    <w:p w14:paraId="52C909FF" w14:textId="77777777" w:rsidR="00AC1F37" w:rsidRDefault="00AC1F37" w:rsidP="00A62658">
                      <w:pPr>
                        <w:rPr>
                          <w:rFonts w:ascii="Calibri" w:hAnsi="Calibri"/>
                        </w:rPr>
                      </w:pPr>
                    </w:p>
                  </w:txbxContent>
                </v:textbox>
              </v:shape>
            </w:pict>
          </mc:Fallback>
        </mc:AlternateContent>
      </w:r>
    </w:p>
    <w:p w14:paraId="41795A07" w14:textId="77777777" w:rsidR="00A62658" w:rsidRDefault="00A62658" w:rsidP="00A62658">
      <w:pPr>
        <w:spacing w:line="360" w:lineRule="auto"/>
        <w:rPr>
          <w:rFonts w:cstheme="minorHAnsi"/>
          <w:sz w:val="24"/>
          <w:szCs w:val="24"/>
        </w:rPr>
      </w:pPr>
    </w:p>
    <w:p w14:paraId="677F9C93" w14:textId="77777777" w:rsidR="00A62658" w:rsidRDefault="00A62658" w:rsidP="00A62658">
      <w:pPr>
        <w:spacing w:line="360" w:lineRule="auto"/>
        <w:rPr>
          <w:rFonts w:cstheme="minorHAnsi"/>
          <w:sz w:val="24"/>
          <w:szCs w:val="24"/>
        </w:rPr>
      </w:pPr>
    </w:p>
    <w:p w14:paraId="25A6B208" w14:textId="5683016F" w:rsidR="00A62658" w:rsidRDefault="004C4739" w:rsidP="00A62658">
      <w:pPr>
        <w:spacing w:line="360" w:lineRule="auto"/>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2336" behindDoc="0" locked="0" layoutInCell="1" allowOverlap="1" wp14:anchorId="068CEAC3" wp14:editId="7B5066C1">
                <wp:simplePos x="0" y="0"/>
                <wp:positionH relativeFrom="column">
                  <wp:posOffset>2648585</wp:posOffset>
                </wp:positionH>
                <wp:positionV relativeFrom="paragraph">
                  <wp:posOffset>321945</wp:posOffset>
                </wp:positionV>
                <wp:extent cx="3098165" cy="406400"/>
                <wp:effectExtent l="0" t="0" r="45085" b="50800"/>
                <wp:wrapNone/>
                <wp:docPr id="11" name="Pole tekstow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165" cy="40640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36071E48" w14:textId="77777777" w:rsidR="00AC1F37" w:rsidRDefault="00AC1F37" w:rsidP="00A62658">
                            <w:pPr>
                              <w:spacing w:after="0" w:line="240" w:lineRule="auto"/>
                              <w:contextualSpacing/>
                              <w:jc w:val="center"/>
                              <w:rPr>
                                <w:rFonts w:ascii="Times New Roman" w:hAnsi="Times New Roman"/>
                                <w:sz w:val="18"/>
                                <w:szCs w:val="24"/>
                              </w:rPr>
                            </w:pPr>
                            <w:r>
                              <w:rPr>
                                <w:rFonts w:eastAsia="+mn-ea" w:cs="+mn-cs"/>
                                <w:color w:val="000000"/>
                                <w:sz w:val="18"/>
                                <w:szCs w:val="18"/>
                              </w:rPr>
                              <w:t>KIERUNEK DZIAŁAŃ 4.1. Modernizacja obiektów i miejsc użyteczności publicznej</w:t>
                            </w:r>
                          </w:p>
                          <w:p w14:paraId="4A218F64" w14:textId="77777777" w:rsidR="00AC1F37" w:rsidRDefault="00AC1F37" w:rsidP="00A62658">
                            <w:pPr>
                              <w:rPr>
                                <w:rFonts w:ascii="Calibri" w:hAnsi="Calibri"/>
                              </w:rPr>
                            </w:pPr>
                          </w:p>
                        </w:txbxContent>
                      </wps:txbx>
                      <wps:bodyPr rot="0" vert="horz" wrap="square" lIns="91440" tIns="46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11" o:spid="_x0000_s1037" type="#_x0000_t202" style="position:absolute;left:0;text-align:left;margin-left:208.55pt;margin-top:25.35pt;width:243.95pt;height:3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" strokecolor="#666" strokeweight="1pt">
                <v:fill color2="#999" focus="100%" type="gradient"/>
                <v:shadow on="t" color="#7f7f7f" opacity=".5" offset="1pt"/>
                <v:textbox inset=",1.3mm">
                  <w:txbxContent>
                    <w:p w14:paraId="36071E48" w14:textId="77777777" w:rsidR="00AC1F37" w:rsidRDefault="00AC1F37" w:rsidP="00A62658">
                      <w:pPr>
                        <w:spacing w:after="0" w:line="240" w:lineRule="auto"/>
                        <w:contextualSpacing/>
                        <w:jc w:val="center"/>
                        <w:rPr>
                          <w:rFonts w:ascii="Times New Roman" w:hAnsi="Times New Roman"/>
                          <w:sz w:val="18"/>
                          <w:szCs w:val="24"/>
                        </w:rPr>
                      </w:pPr>
                      <w:r>
                        <w:rPr>
                          <w:rFonts w:eastAsia="+mn-ea" w:cs="+mn-cs"/>
                          <w:color w:val="000000"/>
                          <w:sz w:val="18"/>
                          <w:szCs w:val="18"/>
                        </w:rPr>
                        <w:t>KIERUNEK DZIAŁAŃ 4.1. Modernizacja obiektów i miejsc użyteczności publicznej</w:t>
                      </w:r>
                    </w:p>
                    <w:p w14:paraId="4A218F64" w14:textId="77777777" w:rsidR="00AC1F37" w:rsidRDefault="00AC1F37" w:rsidP="00A62658">
                      <w:pPr>
                        <w:rPr>
                          <w:rFonts w:ascii="Calibri" w:hAnsi="Calibri"/>
                        </w:rPr>
                      </w:pPr>
                    </w:p>
                  </w:txbxContent>
                </v:textbox>
              </v:shape>
            </w:pict>
          </mc:Fallback>
        </mc:AlternateContent>
      </w:r>
      <w:r>
        <w:rPr>
          <w:rFonts w:cstheme="minorHAnsi"/>
          <w:noProof/>
          <w:sz w:val="24"/>
          <w:szCs w:val="24"/>
          <w:lang w:eastAsia="pl-PL"/>
        </w:rPr>
        <mc:AlternateContent>
          <mc:Choice Requires="wps">
            <w:drawing>
              <wp:anchor distT="0" distB="0" distL="114300" distR="114300" simplePos="0" relativeHeight="251660288" behindDoc="0" locked="0" layoutInCell="1" allowOverlap="1" wp14:anchorId="6716DD3B" wp14:editId="3D48EC25">
                <wp:simplePos x="0" y="0"/>
                <wp:positionH relativeFrom="column">
                  <wp:posOffset>95885</wp:posOffset>
                </wp:positionH>
                <wp:positionV relativeFrom="paragraph">
                  <wp:posOffset>336550</wp:posOffset>
                </wp:positionV>
                <wp:extent cx="2252980" cy="907415"/>
                <wp:effectExtent l="19050" t="19050" r="33020" b="64135"/>
                <wp:wrapNone/>
                <wp:docPr id="49" name="Pole tekstow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980" cy="907415"/>
                        </a:xfrm>
                        <a:prstGeom prst="rect">
                          <a:avLst/>
                        </a:prstGeom>
                        <a:solidFill>
                          <a:srgbClr val="9BBB59"/>
                        </a:solidFill>
                        <a:ln w="38100">
                          <a:solidFill>
                            <a:srgbClr val="F2F2F2"/>
                          </a:solidFill>
                          <a:miter lim="800000"/>
                          <a:headEnd/>
                          <a:tailEnd/>
                        </a:ln>
                        <a:effectLst>
                          <a:outerShdw dist="28398" dir="3806097" algn="ctr" rotWithShape="0">
                            <a:srgbClr val="4F6228">
                              <a:alpha val="50000"/>
                            </a:srgbClr>
                          </a:outerShdw>
                        </a:effectLst>
                      </wps:spPr>
                      <wps:txbx>
                        <w:txbxContent>
                          <w:p w14:paraId="4119F137" w14:textId="77777777" w:rsidR="00AC1F37" w:rsidRDefault="00AC1F37" w:rsidP="00A62658">
                            <w:pPr>
                              <w:spacing w:after="0" w:line="240" w:lineRule="auto"/>
                              <w:contextualSpacing/>
                              <w:jc w:val="center"/>
                              <w:rPr>
                                <w:rFonts w:ascii="Times New Roman" w:hAnsi="Times New Roman"/>
                                <w:sz w:val="24"/>
                                <w:szCs w:val="24"/>
                              </w:rPr>
                            </w:pPr>
                            <w:r>
                              <w:rPr>
                                <w:rFonts w:eastAsia="+mn-ea" w:cs="+mn-cs"/>
                                <w:color w:val="FFFFFF"/>
                                <w:sz w:val="24"/>
                                <w:szCs w:val="24"/>
                              </w:rPr>
                              <w:t>CEL 4. Zagospodarowanie przestrzeni oraz modernizacja infrastruktury gminnej</w:t>
                            </w:r>
                          </w:p>
                          <w:p w14:paraId="1B47B42F" w14:textId="77777777" w:rsidR="00AC1F37" w:rsidRDefault="00AC1F37" w:rsidP="00A62658">
                            <w:pPr>
                              <w:rPr>
                                <w:rFonts w:ascii="Calibri" w:hAnsi="Calibri"/>
                              </w:rPr>
                            </w:pPr>
                          </w:p>
                        </w:txbxContent>
                      </wps:txbx>
                      <wps:bodyPr rot="0" vert="horz" wrap="square" lIns="91440" tIns="262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49" o:spid="_x0000_s1038" type="#_x0000_t202" style="position:absolute;left:0;text-align:left;margin-left:7.55pt;margin-top:26.5pt;width:177.4pt;height:71.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" fillcolor="#9bbb59" strokecolor="#f2f2f2" strokeweight="3pt">
                <v:shadow on="t" color="#4f6228" opacity=".5" offset="1pt"/>
                <v:textbox inset=",7.3mm">
                  <w:txbxContent>
                    <w:p w14:paraId="4119F137" w14:textId="77777777" w:rsidR="00AC1F37" w:rsidRDefault="00AC1F37" w:rsidP="00A62658">
                      <w:pPr>
                        <w:spacing w:after="0" w:line="240" w:lineRule="auto"/>
                        <w:contextualSpacing/>
                        <w:jc w:val="center"/>
                        <w:rPr>
                          <w:rFonts w:ascii="Times New Roman" w:hAnsi="Times New Roman"/>
                          <w:sz w:val="24"/>
                          <w:szCs w:val="24"/>
                        </w:rPr>
                      </w:pPr>
                      <w:r>
                        <w:rPr>
                          <w:rFonts w:eastAsia="+mn-ea" w:cs="+mn-cs"/>
                          <w:color w:val="FFFFFF"/>
                          <w:sz w:val="24"/>
                          <w:szCs w:val="24"/>
                        </w:rPr>
                        <w:t>CEL 4. Zagospodarowanie przestrzeni oraz modernizacja infrastruktury gminnej</w:t>
                      </w:r>
                    </w:p>
                    <w:p w14:paraId="1B47B42F" w14:textId="77777777" w:rsidR="00AC1F37" w:rsidRDefault="00AC1F37" w:rsidP="00A62658">
                      <w:pPr>
                        <w:rPr>
                          <w:rFonts w:ascii="Calibri" w:hAnsi="Calibri"/>
                        </w:rPr>
                      </w:pPr>
                    </w:p>
                  </w:txbxContent>
                </v:textbox>
              </v:shape>
            </w:pict>
          </mc:Fallback>
        </mc:AlternateContent>
      </w:r>
    </w:p>
    <w:p w14:paraId="0708B5B3" w14:textId="77777777" w:rsidR="00A62658" w:rsidRDefault="00A62658" w:rsidP="00A62658">
      <w:pPr>
        <w:spacing w:line="360" w:lineRule="auto"/>
        <w:rPr>
          <w:rFonts w:cstheme="minorHAnsi"/>
          <w:sz w:val="24"/>
          <w:szCs w:val="24"/>
        </w:rPr>
      </w:pPr>
    </w:p>
    <w:p w14:paraId="742F50DE" w14:textId="67B02139" w:rsidR="00A62658" w:rsidRDefault="004C4739" w:rsidP="00A62658">
      <w:pPr>
        <w:spacing w:line="360" w:lineRule="auto"/>
        <w:rPr>
          <w:rFonts w:cstheme="minorHAnsi"/>
          <w:sz w:val="24"/>
          <w:szCs w:val="24"/>
        </w:rPr>
      </w:pPr>
      <w:r>
        <w:rPr>
          <w:rFonts w:cstheme="minorHAnsi"/>
          <w:noProof/>
          <w:sz w:val="24"/>
          <w:szCs w:val="24"/>
          <w:lang w:eastAsia="pl-PL"/>
        </w:rPr>
        <mc:AlternateContent>
          <mc:Choice Requires="wps">
            <w:drawing>
              <wp:anchor distT="0" distB="0" distL="114300" distR="114300" simplePos="0" relativeHeight="251661312" behindDoc="0" locked="0" layoutInCell="1" allowOverlap="1" wp14:anchorId="73320895" wp14:editId="2E07435D">
                <wp:simplePos x="0" y="0"/>
                <wp:positionH relativeFrom="column">
                  <wp:posOffset>2660650</wp:posOffset>
                </wp:positionH>
                <wp:positionV relativeFrom="paragraph">
                  <wp:posOffset>204470</wp:posOffset>
                </wp:positionV>
                <wp:extent cx="3098165" cy="406400"/>
                <wp:effectExtent l="0" t="0" r="45085" b="50800"/>
                <wp:wrapNone/>
                <wp:docPr id="1" name="Pole tekstow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165" cy="406400"/>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06D4CB59" w14:textId="77777777" w:rsidR="00AC1F37" w:rsidRDefault="00AC1F37" w:rsidP="00A62658">
                            <w:pPr>
                              <w:spacing w:after="0" w:line="240" w:lineRule="auto"/>
                              <w:contextualSpacing/>
                              <w:jc w:val="center"/>
                              <w:rPr>
                                <w:rFonts w:ascii="Times New Roman" w:hAnsi="Times New Roman"/>
                                <w:sz w:val="18"/>
                                <w:szCs w:val="24"/>
                              </w:rPr>
                            </w:pPr>
                            <w:r>
                              <w:rPr>
                                <w:rFonts w:eastAsia="+mn-ea" w:cs="+mn-cs"/>
                                <w:color w:val="000000"/>
                                <w:sz w:val="18"/>
                                <w:szCs w:val="18"/>
                              </w:rPr>
                              <w:t>KIERUNEK DZIAŁAŃ 4.2. Modernizacja infrastruktury rekreacyjnej</w:t>
                            </w:r>
                          </w:p>
                          <w:p w14:paraId="2C89BD45" w14:textId="77777777" w:rsidR="00AC1F37" w:rsidRDefault="00AC1F37" w:rsidP="00A62658">
                            <w:pPr>
                              <w:rPr>
                                <w:rFonts w:ascii="Calibri" w:hAnsi="Calibri"/>
                              </w:rPr>
                            </w:pPr>
                          </w:p>
                        </w:txbxContent>
                      </wps:txbx>
                      <wps:bodyPr rot="0" vert="horz" wrap="square" lIns="91440" tIns="46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Pole tekstowe 4" o:spid="_x0000_s1039" type="#_x0000_t202" style="position:absolute;left:0;text-align:left;margin-left:209.5pt;margin-top:16.1pt;width:243.95pt;height: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" strokecolor="#666" strokeweight="1pt">
                <v:fill color2="#999" focus="100%" type="gradient"/>
                <v:shadow on="t" color="#7f7f7f" opacity=".5" offset="1pt"/>
                <v:textbox inset=",1.3mm">
                  <w:txbxContent>
                    <w:p w14:paraId="06D4CB59" w14:textId="77777777" w:rsidR="00AC1F37" w:rsidRDefault="00AC1F37" w:rsidP="00A62658">
                      <w:pPr>
                        <w:spacing w:after="0" w:line="240" w:lineRule="auto"/>
                        <w:contextualSpacing/>
                        <w:jc w:val="center"/>
                        <w:rPr>
                          <w:rFonts w:ascii="Times New Roman" w:hAnsi="Times New Roman"/>
                          <w:sz w:val="18"/>
                          <w:szCs w:val="24"/>
                        </w:rPr>
                      </w:pPr>
                      <w:r>
                        <w:rPr>
                          <w:rFonts w:eastAsia="+mn-ea" w:cs="+mn-cs"/>
                          <w:color w:val="000000"/>
                          <w:sz w:val="18"/>
                          <w:szCs w:val="18"/>
                        </w:rPr>
                        <w:t>KIERUNEK DZIAŁAŃ 4.2. Modernizacja infrastruktury rekreacyjnej</w:t>
                      </w:r>
                    </w:p>
                    <w:p w14:paraId="2C89BD45" w14:textId="77777777" w:rsidR="00AC1F37" w:rsidRDefault="00AC1F37" w:rsidP="00A62658">
                      <w:pPr>
                        <w:rPr>
                          <w:rFonts w:ascii="Calibri" w:hAnsi="Calibri"/>
                        </w:rPr>
                      </w:pPr>
                    </w:p>
                  </w:txbxContent>
                </v:textbox>
              </v:shape>
            </w:pict>
          </mc:Fallback>
        </mc:AlternateContent>
      </w:r>
    </w:p>
    <w:p w14:paraId="563E415E" w14:textId="77777777" w:rsidR="009816AC" w:rsidRDefault="008132C6" w:rsidP="00510392">
      <w:pPr>
        <w:pStyle w:val="Nagwek1"/>
      </w:pPr>
      <w:bookmarkStart w:id="124" w:name="_Toc485121141"/>
      <w:r w:rsidRPr="008132C6">
        <w:lastRenderedPageBreak/>
        <w:t>VI. PROJEKTY</w:t>
      </w:r>
      <w:r w:rsidR="00572D16">
        <w:t xml:space="preserve">/PRZEDSIĘWZIĘCIA </w:t>
      </w:r>
      <w:r w:rsidRPr="008132C6">
        <w:t>REWITALIZACYJNE</w:t>
      </w:r>
      <w:bookmarkEnd w:id="124"/>
    </w:p>
    <w:p w14:paraId="2D5EA291" w14:textId="6D6ABFE3" w:rsidR="00A52098" w:rsidRPr="00A52098" w:rsidRDefault="00FE43AF" w:rsidP="00A52098">
      <w:pPr>
        <w:rPr>
          <w:rFonts w:cstheme="minorHAnsi"/>
          <w:b/>
          <w:sz w:val="24"/>
          <w:szCs w:val="24"/>
        </w:rPr>
      </w:pPr>
      <w:r w:rsidRPr="00A52098">
        <w:rPr>
          <w:rFonts w:cstheme="minorHAnsi"/>
          <w:sz w:val="24"/>
          <w:szCs w:val="24"/>
        </w:rPr>
        <w:t>P</w:t>
      </w:r>
      <w:r w:rsidR="00A52098">
        <w:rPr>
          <w:rFonts w:cstheme="minorHAnsi"/>
          <w:sz w:val="24"/>
          <w:szCs w:val="24"/>
        </w:rPr>
        <w:t xml:space="preserve">rogram </w:t>
      </w:r>
      <w:r w:rsidR="001A23C4">
        <w:rPr>
          <w:rFonts w:cstheme="minorHAnsi"/>
          <w:sz w:val="24"/>
          <w:szCs w:val="24"/>
        </w:rPr>
        <w:t>r</w:t>
      </w:r>
      <w:r w:rsidR="00A52098">
        <w:rPr>
          <w:rFonts w:cstheme="minorHAnsi"/>
          <w:sz w:val="24"/>
          <w:szCs w:val="24"/>
        </w:rPr>
        <w:t xml:space="preserve">ewitalizacji </w:t>
      </w:r>
      <w:r w:rsidRPr="00A52098">
        <w:rPr>
          <w:rFonts w:cstheme="minorHAnsi"/>
          <w:sz w:val="24"/>
          <w:szCs w:val="24"/>
        </w:rPr>
        <w:t xml:space="preserve">powinien zawierać </w:t>
      </w:r>
      <w:r w:rsidRPr="001A23C4">
        <w:rPr>
          <w:rFonts w:cstheme="minorHAnsi"/>
          <w:b/>
          <w:sz w:val="24"/>
          <w:szCs w:val="24"/>
        </w:rPr>
        <w:t>listę planowanych, podstawowych projektów rewitalizacyjnych</w:t>
      </w:r>
      <w:r w:rsidRPr="00A52098">
        <w:rPr>
          <w:rFonts w:cstheme="minorHAnsi"/>
          <w:sz w:val="24"/>
          <w:szCs w:val="24"/>
        </w:rPr>
        <w:t xml:space="preserve">, tj. takich, bez których realizacja założonych celów </w:t>
      </w:r>
      <w:r w:rsidR="00F4233C">
        <w:rPr>
          <w:rFonts w:cstheme="minorHAnsi"/>
          <w:sz w:val="24"/>
          <w:szCs w:val="24"/>
        </w:rPr>
        <w:t xml:space="preserve">rewitalizacji oraz przypisanych im kierunków działań </w:t>
      </w:r>
      <w:r w:rsidRPr="00A52098">
        <w:rPr>
          <w:rFonts w:cstheme="minorHAnsi"/>
          <w:sz w:val="24"/>
          <w:szCs w:val="24"/>
        </w:rPr>
        <w:t>nie będzie możliwa</w:t>
      </w:r>
      <w:r w:rsidR="001A23C4">
        <w:rPr>
          <w:rFonts w:cstheme="minorHAnsi"/>
          <w:sz w:val="24"/>
          <w:szCs w:val="24"/>
        </w:rPr>
        <w:t xml:space="preserve">. </w:t>
      </w:r>
      <w:r w:rsidR="00A52098" w:rsidRPr="00A52098">
        <w:rPr>
          <w:rFonts w:cstheme="minorHAnsi"/>
          <w:sz w:val="24"/>
          <w:szCs w:val="24"/>
        </w:rPr>
        <w:t xml:space="preserve">W </w:t>
      </w:r>
      <w:r w:rsidR="001A23C4">
        <w:rPr>
          <w:rFonts w:cstheme="minorHAnsi"/>
          <w:sz w:val="24"/>
          <w:szCs w:val="24"/>
        </w:rPr>
        <w:t xml:space="preserve">programie rewitalizacji </w:t>
      </w:r>
      <w:r w:rsidR="00A52098" w:rsidRPr="00A52098">
        <w:rPr>
          <w:rFonts w:cstheme="minorHAnsi"/>
          <w:sz w:val="24"/>
          <w:szCs w:val="24"/>
        </w:rPr>
        <w:t>należy ująć</w:t>
      </w:r>
      <w:r w:rsidR="006A4EEC">
        <w:rPr>
          <w:rFonts w:cstheme="minorHAnsi"/>
          <w:sz w:val="24"/>
          <w:szCs w:val="24"/>
        </w:rPr>
        <w:t xml:space="preserve"> także </w:t>
      </w:r>
      <w:r w:rsidR="00A52098" w:rsidRPr="00A52098">
        <w:rPr>
          <w:rFonts w:cstheme="minorHAnsi"/>
          <w:sz w:val="24"/>
          <w:szCs w:val="24"/>
        </w:rPr>
        <w:t xml:space="preserve">charakterystykę </w:t>
      </w:r>
      <w:r w:rsidR="00A52098" w:rsidRPr="001A23C4">
        <w:rPr>
          <w:rFonts w:cstheme="minorHAnsi"/>
          <w:b/>
          <w:sz w:val="24"/>
          <w:szCs w:val="24"/>
        </w:rPr>
        <w:t xml:space="preserve">pozostałych, uzupełniających </w:t>
      </w:r>
      <w:r w:rsidR="00F4233C">
        <w:rPr>
          <w:rFonts w:cstheme="minorHAnsi"/>
          <w:b/>
          <w:sz w:val="24"/>
          <w:szCs w:val="24"/>
        </w:rPr>
        <w:t xml:space="preserve">rodzajów przedsięwzięć </w:t>
      </w:r>
      <w:r w:rsidR="00A52098" w:rsidRPr="001A23C4">
        <w:rPr>
          <w:rFonts w:cstheme="minorHAnsi"/>
          <w:b/>
          <w:sz w:val="24"/>
          <w:szCs w:val="24"/>
        </w:rPr>
        <w:t>rewitalizacyjnych</w:t>
      </w:r>
      <w:r w:rsidR="00A52098" w:rsidRPr="00A52098">
        <w:rPr>
          <w:rFonts w:cstheme="minorHAnsi"/>
          <w:sz w:val="24"/>
          <w:szCs w:val="24"/>
        </w:rPr>
        <w:t xml:space="preserve"> tj. takich, które ze względu na mniejszą skalę oddziaływania trudno zidentyfikować indywidualnie, a są oczekiwane ze wzglę</w:t>
      </w:r>
      <w:r w:rsidR="001A23C4">
        <w:rPr>
          <w:rFonts w:cstheme="minorHAnsi"/>
          <w:sz w:val="24"/>
          <w:szCs w:val="24"/>
        </w:rPr>
        <w:t>du na realizację celów programu</w:t>
      </w:r>
      <w:r w:rsidR="00A52098" w:rsidRPr="00A52098">
        <w:rPr>
          <w:rFonts w:cstheme="minorHAnsi"/>
          <w:sz w:val="24"/>
          <w:szCs w:val="24"/>
        </w:rPr>
        <w:t>.</w:t>
      </w:r>
      <w:r w:rsidR="00A52098" w:rsidRPr="00A52098">
        <w:rPr>
          <w:rFonts w:ascii="Calibri Light" w:eastAsiaTheme="minorEastAsia" w:hAnsi="Calibri Light" w:cs="Arial"/>
          <w:sz w:val="20"/>
          <w:szCs w:val="20"/>
        </w:rPr>
        <w:t xml:space="preserve"> </w:t>
      </w:r>
      <w:r w:rsidR="00607366">
        <w:rPr>
          <w:rFonts w:cstheme="minorHAnsi"/>
          <w:sz w:val="24"/>
          <w:szCs w:val="24"/>
        </w:rPr>
        <w:t>Ponadto, j</w:t>
      </w:r>
      <w:r w:rsidR="00A52098" w:rsidRPr="00A52098">
        <w:rPr>
          <w:rFonts w:cstheme="minorHAnsi"/>
          <w:sz w:val="24"/>
          <w:szCs w:val="24"/>
        </w:rPr>
        <w:t xml:space="preserve">eżeli zidentyfikowane potrzeby rewitalizacyjne wymagają komplementarnych </w:t>
      </w:r>
      <w:r w:rsidR="001906B9">
        <w:rPr>
          <w:rFonts w:cstheme="minorHAnsi"/>
          <w:sz w:val="24"/>
          <w:szCs w:val="24"/>
        </w:rPr>
        <w:br/>
      </w:r>
      <w:r w:rsidR="00A52098" w:rsidRPr="00A52098">
        <w:rPr>
          <w:rFonts w:cstheme="minorHAnsi"/>
          <w:sz w:val="24"/>
          <w:szCs w:val="24"/>
        </w:rPr>
        <w:t xml:space="preserve">i skoordynowanych działań, dla których uzasadniona jest realizacja co najmniej dwóch projektów finansowanych ze środków jednego, dwóch lub trzech funduszy europejskich (EFS, EFRR lub Fundusz Spójności), w programie rewitalizacji ująć należy także </w:t>
      </w:r>
      <w:r w:rsidR="00A52098" w:rsidRPr="00BE24E8">
        <w:rPr>
          <w:rFonts w:cstheme="minorHAnsi"/>
          <w:b/>
          <w:sz w:val="24"/>
          <w:szCs w:val="24"/>
        </w:rPr>
        <w:t>projekty zintegrowane</w:t>
      </w:r>
      <w:r w:rsidR="00A52098" w:rsidRPr="00A52098">
        <w:rPr>
          <w:rFonts w:cstheme="minorHAnsi"/>
          <w:sz w:val="24"/>
          <w:szCs w:val="24"/>
        </w:rPr>
        <w:t>.</w:t>
      </w:r>
      <w:r w:rsidR="00A52098" w:rsidRPr="00A52098">
        <w:rPr>
          <w:rFonts w:cstheme="minorHAnsi"/>
          <w:b/>
          <w:sz w:val="24"/>
          <w:szCs w:val="24"/>
        </w:rPr>
        <w:t xml:space="preserve"> </w:t>
      </w:r>
    </w:p>
    <w:p w14:paraId="228F7257" w14:textId="77777777" w:rsidR="00C21CED" w:rsidRDefault="00C3494B" w:rsidP="00510392">
      <w:pPr>
        <w:pStyle w:val="Nagwek2"/>
      </w:pPr>
      <w:bookmarkStart w:id="125" w:name="_Toc485121142"/>
      <w:r>
        <w:t>VI.1 Podstawowe projekty rewitalizacyjne</w:t>
      </w:r>
      <w:bookmarkEnd w:id="125"/>
      <w:r w:rsidR="00C21CED">
        <w:t xml:space="preserve"> </w:t>
      </w:r>
    </w:p>
    <w:p w14:paraId="74222907" w14:textId="77777777" w:rsidR="00C21CED" w:rsidRDefault="00C21CED" w:rsidP="00FE43AF">
      <w:pPr>
        <w:rPr>
          <w:rFonts w:cstheme="minorHAnsi"/>
          <w:sz w:val="24"/>
          <w:szCs w:val="24"/>
        </w:rPr>
      </w:pPr>
      <w:r>
        <w:rPr>
          <w:rFonts w:cstheme="minorHAnsi"/>
          <w:sz w:val="24"/>
          <w:szCs w:val="24"/>
        </w:rPr>
        <w:t>Poniżej, w formie tabelarycznej przedstawiono listę podstawowych projektów rewitalizacyjnych.</w:t>
      </w:r>
    </w:p>
    <w:p w14:paraId="5D8CDEF0" w14:textId="77777777" w:rsidR="00991D08" w:rsidRDefault="00991D08">
      <w:pPr>
        <w:rPr>
          <w:rFonts w:cstheme="minorHAnsi"/>
          <w:sz w:val="24"/>
          <w:szCs w:val="24"/>
        </w:rPr>
      </w:pPr>
      <w:r>
        <w:rPr>
          <w:rFonts w:cstheme="minorHAnsi"/>
          <w:sz w:val="24"/>
          <w:szCs w:val="24"/>
        </w:rPr>
        <w:br w:type="page"/>
      </w:r>
    </w:p>
    <w:tbl>
      <w:tblPr>
        <w:tblStyle w:val="Tabela-Siatka"/>
        <w:tblW w:w="9057" w:type="dxa"/>
        <w:tblLook w:val="04A0" w:firstRow="1" w:lastRow="0" w:firstColumn="1" w:lastColumn="0" w:noHBand="0" w:noVBand="1"/>
      </w:tblPr>
      <w:tblGrid>
        <w:gridCol w:w="2124"/>
        <w:gridCol w:w="3466"/>
        <w:gridCol w:w="3467"/>
      </w:tblGrid>
      <w:tr w:rsidR="00991D08" w:rsidRPr="00A93317" w14:paraId="516F8C48" w14:textId="77777777" w:rsidTr="001906B9">
        <w:trPr>
          <w:trHeight w:val="397"/>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00517E86" w14:textId="77777777" w:rsidR="00991D08" w:rsidRPr="00A93317" w:rsidRDefault="00991D08" w:rsidP="001906B9">
            <w:pPr>
              <w:jc w:val="center"/>
              <w:rPr>
                <w:rFonts w:eastAsiaTheme="minorEastAsia" w:cs="Arial"/>
                <w:b/>
                <w:sz w:val="24"/>
                <w:szCs w:val="24"/>
              </w:rPr>
            </w:pPr>
            <w:r w:rsidRPr="00A93317">
              <w:rPr>
                <w:rFonts w:eastAsiaTheme="minorEastAsia" w:cs="Arial"/>
                <w:b/>
                <w:sz w:val="24"/>
                <w:szCs w:val="24"/>
              </w:rPr>
              <w:lastRenderedPageBreak/>
              <w:t>PROJEKT 1.1.1.</w:t>
            </w:r>
          </w:p>
        </w:tc>
      </w:tr>
      <w:tr w:rsidR="00991D08" w:rsidRPr="00A93317" w14:paraId="4F16547B" w14:textId="77777777" w:rsidTr="00A765C7">
        <w:trPr>
          <w:trHeight w:val="645"/>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3F658970"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35566967" w14:textId="77777777" w:rsidR="00C04D78" w:rsidRPr="00A93317" w:rsidRDefault="00C04D78" w:rsidP="007D6360">
            <w:pPr>
              <w:jc w:val="center"/>
              <w:rPr>
                <w:rFonts w:eastAsiaTheme="minorEastAsia" w:cs="Arial"/>
                <w:b/>
                <w:sz w:val="24"/>
                <w:szCs w:val="24"/>
              </w:rPr>
            </w:pPr>
            <w:r w:rsidRPr="00C04D78">
              <w:rPr>
                <w:rFonts w:eastAsiaTheme="minorEastAsia" w:cs="Arial"/>
                <w:b/>
                <w:sz w:val="24"/>
                <w:szCs w:val="24"/>
              </w:rPr>
              <w:t>Aktywni w Śremie – integracja i aktywizacja</w:t>
            </w:r>
          </w:p>
        </w:tc>
      </w:tr>
      <w:tr w:rsidR="00991D08" w:rsidRPr="00A93317" w14:paraId="719B2D23" w14:textId="77777777" w:rsidTr="007D6360">
        <w:tc>
          <w:tcPr>
            <w:tcW w:w="2124" w:type="dxa"/>
            <w:tcBorders>
              <w:top w:val="single" w:sz="12" w:space="0" w:color="auto"/>
              <w:left w:val="single" w:sz="12" w:space="0" w:color="auto"/>
              <w:right w:val="single" w:sz="12" w:space="0" w:color="auto"/>
            </w:tcBorders>
            <w:shd w:val="clear" w:color="auto" w:fill="E7E6E6" w:themeFill="background2"/>
            <w:vAlign w:val="center"/>
          </w:tcPr>
          <w:p w14:paraId="26B3D823"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5C778E4E"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Społeczna</w:t>
            </w:r>
          </w:p>
        </w:tc>
      </w:tr>
      <w:tr w:rsidR="00991D08" w:rsidRPr="00A93317" w14:paraId="1B04176E" w14:textId="77777777" w:rsidTr="007D6360">
        <w:tc>
          <w:tcPr>
            <w:tcW w:w="2124" w:type="dxa"/>
            <w:tcBorders>
              <w:left w:val="single" w:sz="12" w:space="0" w:color="auto"/>
              <w:right w:val="single" w:sz="12" w:space="0" w:color="auto"/>
            </w:tcBorders>
            <w:shd w:val="clear" w:color="auto" w:fill="E7E6E6" w:themeFill="background2"/>
            <w:vAlign w:val="center"/>
          </w:tcPr>
          <w:p w14:paraId="691F79A5"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778A985D" w14:textId="77777777" w:rsidR="00991D08" w:rsidRPr="00991D08" w:rsidRDefault="004703C3" w:rsidP="007D6360">
            <w:pPr>
              <w:jc w:val="left"/>
              <w:rPr>
                <w:rFonts w:eastAsiaTheme="minorEastAsia" w:cs="Arial"/>
                <w:sz w:val="24"/>
                <w:szCs w:val="24"/>
                <w:highlight w:val="yellow"/>
              </w:rPr>
            </w:pPr>
            <w:r>
              <w:rPr>
                <w:rFonts w:eastAsiaTheme="minorEastAsia" w:cs="Arial"/>
                <w:sz w:val="24"/>
                <w:szCs w:val="24"/>
              </w:rPr>
              <w:t>Projekt 2.1.2.</w:t>
            </w:r>
          </w:p>
        </w:tc>
      </w:tr>
      <w:tr w:rsidR="00991D08" w:rsidRPr="00A93317" w14:paraId="5EAE731B" w14:textId="77777777" w:rsidTr="007D6360">
        <w:tc>
          <w:tcPr>
            <w:tcW w:w="2124" w:type="dxa"/>
            <w:tcBorders>
              <w:left w:val="single" w:sz="12" w:space="0" w:color="auto"/>
              <w:right w:val="single" w:sz="12" w:space="0" w:color="auto"/>
            </w:tcBorders>
            <w:shd w:val="clear" w:color="auto" w:fill="E7E6E6" w:themeFill="background2"/>
            <w:vAlign w:val="center"/>
          </w:tcPr>
          <w:p w14:paraId="0703A351"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319D116D" w14:textId="77777777" w:rsidR="00991D08" w:rsidRPr="00A93317" w:rsidRDefault="00991D08" w:rsidP="007D6360">
            <w:pPr>
              <w:pStyle w:val="Akapitzlist"/>
              <w:jc w:val="left"/>
              <w:rPr>
                <w:rFonts w:cs="Arial"/>
                <w:sz w:val="24"/>
                <w:szCs w:val="24"/>
              </w:rPr>
            </w:pPr>
            <w:r>
              <w:rPr>
                <w:rFonts w:ascii="MS Gothic" w:eastAsia="MS Gothic" w:hAnsi="MS Gothic" w:cs="Arial" w:hint="eastAsia"/>
                <w:sz w:val="24"/>
                <w:szCs w:val="24"/>
              </w:rPr>
              <w:t>☐</w:t>
            </w:r>
            <w:r>
              <w:rPr>
                <w:rFonts w:cs="Arial"/>
                <w:sz w:val="24"/>
                <w:szCs w:val="24"/>
              </w:rPr>
              <w:t xml:space="preserve"> </w:t>
            </w:r>
            <w:r w:rsidRPr="00A93317">
              <w:rPr>
                <w:rFonts w:cs="Arial"/>
                <w:sz w:val="24"/>
                <w:szCs w:val="24"/>
              </w:rPr>
              <w:t xml:space="preserve">TAK </w:t>
            </w:r>
          </w:p>
        </w:tc>
        <w:tc>
          <w:tcPr>
            <w:tcW w:w="3467" w:type="dxa"/>
            <w:tcBorders>
              <w:left w:val="single" w:sz="12" w:space="0" w:color="auto"/>
              <w:right w:val="single" w:sz="12" w:space="0" w:color="auto"/>
            </w:tcBorders>
            <w:shd w:val="clear" w:color="auto" w:fill="E7E6E6" w:themeFill="background2"/>
            <w:vAlign w:val="center"/>
          </w:tcPr>
          <w:p w14:paraId="71B24282" w14:textId="77777777" w:rsidR="00991D08" w:rsidRPr="008C5A47" w:rsidRDefault="00991D08" w:rsidP="007D6360">
            <w:pPr>
              <w:pStyle w:val="Akapitzlist"/>
              <w:jc w:val="left"/>
              <w:rPr>
                <w:rFonts w:cs="Arial"/>
                <w:b/>
                <w:sz w:val="24"/>
                <w:szCs w:val="24"/>
              </w:rPr>
            </w:pPr>
            <w:r w:rsidRPr="008C5A47">
              <w:rPr>
                <w:rFonts w:ascii="MS Gothic" w:eastAsia="MS Gothic" w:hAnsi="MS Gothic" w:cs="Arial" w:hint="eastAsia"/>
                <w:b/>
                <w:sz w:val="24"/>
                <w:szCs w:val="24"/>
              </w:rPr>
              <w:t>☒</w:t>
            </w:r>
            <w:r w:rsidRPr="008C5A47">
              <w:rPr>
                <w:rFonts w:cs="Arial"/>
                <w:b/>
                <w:sz w:val="24"/>
                <w:szCs w:val="24"/>
              </w:rPr>
              <w:t xml:space="preserve"> NIE </w:t>
            </w:r>
          </w:p>
        </w:tc>
      </w:tr>
      <w:tr w:rsidR="00991D08" w:rsidRPr="00A93317" w14:paraId="06BFC077" w14:textId="77777777" w:rsidTr="00991D08">
        <w:trPr>
          <w:trHeight w:val="375"/>
        </w:trPr>
        <w:tc>
          <w:tcPr>
            <w:tcW w:w="2124" w:type="dxa"/>
            <w:tcBorders>
              <w:left w:val="single" w:sz="12" w:space="0" w:color="auto"/>
              <w:right w:val="single" w:sz="12" w:space="0" w:color="auto"/>
            </w:tcBorders>
            <w:shd w:val="clear" w:color="auto" w:fill="E7E6E6" w:themeFill="background2"/>
            <w:vAlign w:val="center"/>
          </w:tcPr>
          <w:p w14:paraId="6582B2A4" w14:textId="77777777" w:rsidR="00991D08" w:rsidRPr="00317451" w:rsidRDefault="00991D08" w:rsidP="00991D08">
            <w:pPr>
              <w:jc w:val="center"/>
              <w:rPr>
                <w:rFonts w:eastAsiaTheme="minorEastAsia" w:cs="Arial"/>
                <w:sz w:val="24"/>
                <w:szCs w:val="24"/>
              </w:rPr>
            </w:pPr>
            <w:r w:rsidRPr="00317451">
              <w:rPr>
                <w:rFonts w:eastAsiaTheme="minorEastAsia" w:cs="Arial"/>
                <w:sz w:val="24"/>
                <w:szCs w:val="24"/>
              </w:rPr>
              <w:t xml:space="preserve">Cel rewitalizacji </w:t>
            </w:r>
          </w:p>
        </w:tc>
        <w:tc>
          <w:tcPr>
            <w:tcW w:w="6933" w:type="dxa"/>
            <w:gridSpan w:val="2"/>
            <w:tcBorders>
              <w:left w:val="single" w:sz="12" w:space="0" w:color="auto"/>
              <w:right w:val="single" w:sz="12" w:space="0" w:color="auto"/>
            </w:tcBorders>
            <w:shd w:val="clear" w:color="auto" w:fill="E7E6E6" w:themeFill="background2"/>
            <w:vAlign w:val="center"/>
          </w:tcPr>
          <w:p w14:paraId="620C23A1" w14:textId="77777777" w:rsidR="00991D08" w:rsidRPr="00317451" w:rsidRDefault="00991D08" w:rsidP="007D6360">
            <w:pPr>
              <w:jc w:val="left"/>
              <w:rPr>
                <w:rFonts w:eastAsiaTheme="minorEastAsia" w:cs="Arial"/>
                <w:sz w:val="24"/>
                <w:szCs w:val="24"/>
              </w:rPr>
            </w:pPr>
            <w:r w:rsidRPr="00317451">
              <w:rPr>
                <w:rFonts w:eastAsiaTheme="minorEastAsia" w:cs="Arial"/>
                <w:sz w:val="24"/>
                <w:szCs w:val="24"/>
              </w:rPr>
              <w:t xml:space="preserve">Cel 1. </w:t>
            </w:r>
            <w:r w:rsidRPr="00991D08">
              <w:rPr>
                <w:rFonts w:eastAsia="+mn-ea" w:cs="+mn-cs"/>
                <w:sz w:val="24"/>
                <w:szCs w:val="24"/>
              </w:rPr>
              <w:t>Zmniejszenie skali wykluczenia społecznego</w:t>
            </w:r>
          </w:p>
        </w:tc>
      </w:tr>
      <w:tr w:rsidR="00991D08" w:rsidRPr="00A93317" w14:paraId="6CE89B32" w14:textId="77777777" w:rsidTr="007D6360">
        <w:tc>
          <w:tcPr>
            <w:tcW w:w="2124" w:type="dxa"/>
            <w:tcBorders>
              <w:left w:val="single" w:sz="12" w:space="0" w:color="auto"/>
              <w:right w:val="single" w:sz="12" w:space="0" w:color="auto"/>
            </w:tcBorders>
            <w:shd w:val="clear" w:color="auto" w:fill="E7E6E6" w:themeFill="background2"/>
            <w:vAlign w:val="center"/>
          </w:tcPr>
          <w:p w14:paraId="05475B11"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1D7D59BE" w14:textId="77777777" w:rsidR="00991D08" w:rsidRPr="00B96155" w:rsidRDefault="00991D08" w:rsidP="007D6360">
            <w:pPr>
              <w:jc w:val="left"/>
              <w:rPr>
                <w:sz w:val="20"/>
              </w:rPr>
            </w:pPr>
            <w:r w:rsidRPr="00B96155">
              <w:rPr>
                <w:rFonts w:eastAsiaTheme="minorEastAsia" w:cs="Arial"/>
                <w:sz w:val="24"/>
                <w:szCs w:val="24"/>
              </w:rPr>
              <w:t xml:space="preserve">Kierunek działań </w:t>
            </w:r>
            <w:r>
              <w:rPr>
                <w:rFonts w:eastAsiaTheme="minorEastAsia" w:cs="Arial"/>
                <w:sz w:val="24"/>
                <w:szCs w:val="24"/>
              </w:rPr>
              <w:t xml:space="preserve">1.1. </w:t>
            </w:r>
            <w:r w:rsidRPr="00B96155">
              <w:rPr>
                <w:rFonts w:eastAsiaTheme="minorEastAsia" w:cs="Arial"/>
                <w:sz w:val="24"/>
                <w:szCs w:val="24"/>
              </w:rPr>
              <w:t>Aktywizacja osób bezr</w:t>
            </w:r>
            <w:r>
              <w:rPr>
                <w:rFonts w:eastAsiaTheme="minorEastAsia" w:cs="Arial"/>
                <w:sz w:val="24"/>
                <w:szCs w:val="24"/>
              </w:rPr>
              <w:t>obotnych i </w:t>
            </w:r>
            <w:r w:rsidRPr="00B96155">
              <w:rPr>
                <w:rFonts w:eastAsiaTheme="minorEastAsia" w:cs="Arial"/>
                <w:sz w:val="24"/>
                <w:szCs w:val="24"/>
              </w:rPr>
              <w:t>dotkniętych ubóstwem</w:t>
            </w:r>
          </w:p>
        </w:tc>
      </w:tr>
      <w:tr w:rsidR="00991D08" w:rsidRPr="00A93317" w14:paraId="43A61885" w14:textId="77777777" w:rsidTr="007D6360">
        <w:tc>
          <w:tcPr>
            <w:tcW w:w="2124" w:type="dxa"/>
            <w:tcBorders>
              <w:left w:val="single" w:sz="12" w:space="0" w:color="auto"/>
              <w:right w:val="single" w:sz="12" w:space="0" w:color="auto"/>
            </w:tcBorders>
            <w:shd w:val="clear" w:color="auto" w:fill="E7E6E6" w:themeFill="background2"/>
            <w:vAlign w:val="center"/>
          </w:tcPr>
          <w:p w14:paraId="3296D0D0"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5ED59AF2" w14:textId="77777777" w:rsidR="00991D08" w:rsidRPr="00A93317" w:rsidRDefault="00BC4EE0" w:rsidP="007D6360">
            <w:pPr>
              <w:jc w:val="left"/>
              <w:rPr>
                <w:rFonts w:eastAsiaTheme="minorEastAsia" w:cs="Arial"/>
                <w:sz w:val="24"/>
                <w:szCs w:val="24"/>
              </w:rPr>
            </w:pPr>
            <w:r>
              <w:rPr>
                <w:rFonts w:eastAsiaTheme="minorEastAsia" w:cs="Arial"/>
                <w:sz w:val="24"/>
                <w:szCs w:val="24"/>
              </w:rPr>
              <w:t>Ośrodek Pomocy Społecznej w Śremie</w:t>
            </w:r>
          </w:p>
        </w:tc>
      </w:tr>
      <w:tr w:rsidR="00991D08" w:rsidRPr="00A93317" w14:paraId="3E97BAAE" w14:textId="77777777" w:rsidTr="007D6360">
        <w:tc>
          <w:tcPr>
            <w:tcW w:w="2124" w:type="dxa"/>
            <w:tcBorders>
              <w:left w:val="single" w:sz="12" w:space="0" w:color="auto"/>
              <w:right w:val="single" w:sz="12" w:space="0" w:color="auto"/>
            </w:tcBorders>
            <w:shd w:val="clear" w:color="auto" w:fill="E7E6E6" w:themeFill="background2"/>
            <w:vAlign w:val="center"/>
          </w:tcPr>
          <w:p w14:paraId="560781A7"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7905CD9D" w14:textId="77777777" w:rsidR="00991D08" w:rsidRDefault="00991D08" w:rsidP="007D6360">
            <w:pPr>
              <w:jc w:val="left"/>
              <w:rPr>
                <w:rFonts w:eastAsiaTheme="minorEastAsia" w:cs="Arial"/>
                <w:sz w:val="24"/>
                <w:szCs w:val="24"/>
              </w:rPr>
            </w:pPr>
            <w:r>
              <w:rPr>
                <w:rFonts w:eastAsiaTheme="minorEastAsia" w:cs="Arial"/>
                <w:sz w:val="24"/>
                <w:szCs w:val="24"/>
              </w:rPr>
              <w:t>Po</w:t>
            </w:r>
            <w:r w:rsidR="00BC4EE0">
              <w:rPr>
                <w:rFonts w:eastAsiaTheme="minorEastAsia" w:cs="Arial"/>
                <w:sz w:val="24"/>
                <w:szCs w:val="24"/>
              </w:rPr>
              <w:t>wiatowy Urząd Pracy w Śremie</w:t>
            </w:r>
          </w:p>
          <w:p w14:paraId="6EADFA17" w14:textId="77777777" w:rsidR="00BC4EE0" w:rsidRDefault="00BC4EE0" w:rsidP="007D6360">
            <w:pPr>
              <w:jc w:val="left"/>
              <w:rPr>
                <w:rFonts w:eastAsiaTheme="minorEastAsia" w:cs="Arial"/>
                <w:sz w:val="24"/>
                <w:szCs w:val="24"/>
              </w:rPr>
            </w:pPr>
            <w:r>
              <w:rPr>
                <w:rFonts w:eastAsiaTheme="minorEastAsia" w:cs="Arial"/>
                <w:sz w:val="24"/>
                <w:szCs w:val="24"/>
              </w:rPr>
              <w:t>Klub Integracji Społecznej w Śremie</w:t>
            </w:r>
          </w:p>
          <w:p w14:paraId="23604084" w14:textId="77777777" w:rsidR="00BC4EE0" w:rsidRPr="00A93317" w:rsidRDefault="00BC4EE0" w:rsidP="007D6360">
            <w:pPr>
              <w:jc w:val="left"/>
              <w:rPr>
                <w:rFonts w:eastAsiaTheme="minorEastAsia" w:cs="Arial"/>
                <w:sz w:val="24"/>
                <w:szCs w:val="24"/>
              </w:rPr>
            </w:pPr>
            <w:r>
              <w:rPr>
                <w:rFonts w:eastAsiaTheme="minorEastAsia" w:cs="Arial"/>
                <w:sz w:val="24"/>
                <w:szCs w:val="24"/>
              </w:rPr>
              <w:t>Gmina Śrem</w:t>
            </w:r>
          </w:p>
        </w:tc>
      </w:tr>
      <w:tr w:rsidR="00991D08" w:rsidRPr="00A93317" w14:paraId="1C40B2B9" w14:textId="77777777" w:rsidTr="007D6360">
        <w:tc>
          <w:tcPr>
            <w:tcW w:w="2124" w:type="dxa"/>
            <w:tcBorders>
              <w:left w:val="single" w:sz="12" w:space="0" w:color="auto"/>
              <w:right w:val="single" w:sz="12" w:space="0" w:color="auto"/>
            </w:tcBorders>
            <w:shd w:val="clear" w:color="auto" w:fill="E7E6E6" w:themeFill="background2"/>
            <w:vAlign w:val="center"/>
          </w:tcPr>
          <w:p w14:paraId="5DE17DED"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2EA8C956" w14:textId="77777777" w:rsidR="00991D08" w:rsidRPr="00A93317" w:rsidRDefault="0088631C" w:rsidP="007D6360">
            <w:pPr>
              <w:jc w:val="left"/>
              <w:rPr>
                <w:rFonts w:eastAsiaTheme="minorEastAsia" w:cs="Arial"/>
                <w:sz w:val="24"/>
                <w:szCs w:val="24"/>
              </w:rPr>
            </w:pPr>
            <w:r>
              <w:rPr>
                <w:rFonts w:cstheme="minorHAnsi"/>
                <w:bCs/>
                <w:iCs/>
                <w:sz w:val="24"/>
                <w:szCs w:val="24"/>
              </w:rPr>
              <w:t xml:space="preserve">Projekt realizowany jest na obszarze całej gminy, z czego 30% środków przeznaczonych jest na działania </w:t>
            </w:r>
            <w:r w:rsidR="005B6E99">
              <w:rPr>
                <w:rFonts w:cstheme="minorHAnsi"/>
                <w:bCs/>
                <w:iCs/>
                <w:sz w:val="24"/>
                <w:szCs w:val="24"/>
              </w:rPr>
              <w:t>skierowane do osób zamieszkujących p</w:t>
            </w:r>
            <w:r w:rsidR="004A4C65" w:rsidRPr="0040482C">
              <w:rPr>
                <w:rFonts w:cstheme="minorHAnsi"/>
                <w:bCs/>
                <w:iCs/>
                <w:sz w:val="24"/>
                <w:szCs w:val="24"/>
              </w:rPr>
              <w:t xml:space="preserve">odobszar obszaru rewitalizacji obejmujący </w:t>
            </w:r>
            <w:r w:rsidR="004A4C65" w:rsidRPr="0040482C">
              <w:rPr>
                <w:rFonts w:eastAsiaTheme="majorEastAsia" w:cstheme="minorHAnsi"/>
                <w:bCs/>
                <w:iCs/>
                <w:sz w:val="24"/>
                <w:szCs w:val="24"/>
              </w:rPr>
              <w:t>jednostk</w:t>
            </w:r>
            <w:r w:rsidR="004A4C65">
              <w:rPr>
                <w:rFonts w:eastAsiaTheme="majorEastAsia" w:cstheme="minorHAnsi"/>
                <w:bCs/>
                <w:iCs/>
                <w:sz w:val="24"/>
                <w:szCs w:val="24"/>
              </w:rPr>
              <w:t>i</w:t>
            </w:r>
            <w:r w:rsidR="004A4C65" w:rsidRPr="0040482C">
              <w:rPr>
                <w:rFonts w:eastAsiaTheme="majorEastAsia" w:cstheme="minorHAnsi"/>
                <w:bCs/>
                <w:iCs/>
                <w:sz w:val="24"/>
                <w:szCs w:val="24"/>
              </w:rPr>
              <w:t xml:space="preserve"> analityczn</w:t>
            </w:r>
            <w:r w:rsidR="004A4C65">
              <w:rPr>
                <w:rFonts w:eastAsiaTheme="majorEastAsia" w:cstheme="minorHAnsi"/>
                <w:bCs/>
                <w:iCs/>
                <w:sz w:val="24"/>
                <w:szCs w:val="24"/>
              </w:rPr>
              <w:t>e:</w:t>
            </w:r>
            <w:r w:rsidR="004A4C65" w:rsidRPr="0040482C">
              <w:rPr>
                <w:rFonts w:eastAsiaTheme="majorEastAsia" w:cstheme="minorHAnsi"/>
                <w:bCs/>
                <w:iCs/>
                <w:sz w:val="24"/>
                <w:szCs w:val="24"/>
              </w:rPr>
              <w:t xml:space="preserve"> </w:t>
            </w:r>
            <w:r w:rsidR="004A4C65" w:rsidRPr="004A4C65">
              <w:rPr>
                <w:rFonts w:eastAsiaTheme="majorEastAsia" w:cstheme="minorHAnsi"/>
                <w:bCs/>
                <w:iCs/>
                <w:sz w:val="24"/>
                <w:szCs w:val="24"/>
              </w:rPr>
              <w:t>JA15</w:t>
            </w:r>
            <w:r w:rsidR="009E74CA">
              <w:rPr>
                <w:rFonts w:eastAsiaTheme="majorEastAsia" w:cstheme="minorHAnsi"/>
                <w:bCs/>
                <w:iCs/>
                <w:sz w:val="24"/>
                <w:szCs w:val="24"/>
              </w:rPr>
              <w:t>–</w:t>
            </w:r>
            <w:r w:rsidR="004A4C65" w:rsidRPr="004A4C65">
              <w:rPr>
                <w:rFonts w:eastAsiaTheme="majorEastAsia" w:cstheme="minorHAnsi"/>
                <w:bCs/>
                <w:iCs/>
                <w:sz w:val="24"/>
                <w:szCs w:val="24"/>
              </w:rPr>
              <w:t>ZOM, JA16</w:t>
            </w:r>
            <w:r w:rsidR="009E74CA">
              <w:rPr>
                <w:rFonts w:eastAsiaTheme="majorEastAsia" w:cstheme="minorHAnsi"/>
                <w:bCs/>
                <w:iCs/>
                <w:sz w:val="24"/>
                <w:szCs w:val="24"/>
              </w:rPr>
              <w:t>–</w:t>
            </w:r>
            <w:r w:rsidR="004A4C65" w:rsidRPr="004A4C65">
              <w:rPr>
                <w:rFonts w:eastAsiaTheme="majorEastAsia" w:cstheme="minorHAnsi"/>
                <w:bCs/>
                <w:iCs/>
                <w:sz w:val="24"/>
                <w:szCs w:val="24"/>
              </w:rPr>
              <w:t>ZOM oraz JA17</w:t>
            </w:r>
            <w:r w:rsidR="009E74CA">
              <w:rPr>
                <w:rFonts w:eastAsiaTheme="majorEastAsia" w:cstheme="minorHAnsi"/>
                <w:bCs/>
                <w:iCs/>
                <w:sz w:val="24"/>
                <w:szCs w:val="24"/>
              </w:rPr>
              <w:t>–</w:t>
            </w:r>
            <w:r w:rsidR="004A4C65" w:rsidRPr="004A4C65">
              <w:rPr>
                <w:rFonts w:eastAsiaTheme="majorEastAsia" w:cstheme="minorHAnsi"/>
                <w:bCs/>
                <w:iCs/>
                <w:sz w:val="24"/>
                <w:szCs w:val="24"/>
              </w:rPr>
              <w:t>ZOM</w:t>
            </w:r>
          </w:p>
        </w:tc>
      </w:tr>
      <w:tr w:rsidR="00991D08" w:rsidRPr="00A93317" w14:paraId="4A443471" w14:textId="77777777" w:rsidTr="007D6360">
        <w:tc>
          <w:tcPr>
            <w:tcW w:w="2124" w:type="dxa"/>
            <w:tcBorders>
              <w:left w:val="single" w:sz="12" w:space="0" w:color="auto"/>
              <w:right w:val="single" w:sz="12" w:space="0" w:color="auto"/>
            </w:tcBorders>
            <w:shd w:val="clear" w:color="auto" w:fill="E7E6E6" w:themeFill="background2"/>
            <w:vAlign w:val="center"/>
          </w:tcPr>
          <w:p w14:paraId="79152BCF"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3C3EA4C7" w14:textId="77777777" w:rsidR="00991D08" w:rsidRPr="00A93317" w:rsidRDefault="00261890" w:rsidP="004A4C65">
            <w:pPr>
              <w:jc w:val="left"/>
              <w:rPr>
                <w:rFonts w:eastAsiaTheme="minorEastAsia" w:cs="Arial"/>
                <w:sz w:val="24"/>
                <w:szCs w:val="24"/>
              </w:rPr>
            </w:pPr>
            <w:r>
              <w:rPr>
                <w:rFonts w:eastAsiaTheme="minorEastAsia" w:cs="Arial"/>
                <w:sz w:val="24"/>
                <w:szCs w:val="24"/>
              </w:rPr>
              <w:t>490 tys. PLN</w:t>
            </w:r>
          </w:p>
        </w:tc>
      </w:tr>
      <w:tr w:rsidR="00991D08" w:rsidRPr="00A93317" w14:paraId="0D222CA3" w14:textId="77777777" w:rsidTr="007D6360">
        <w:tc>
          <w:tcPr>
            <w:tcW w:w="2124" w:type="dxa"/>
            <w:tcBorders>
              <w:left w:val="single" w:sz="12" w:space="0" w:color="auto"/>
              <w:right w:val="single" w:sz="12" w:space="0" w:color="auto"/>
            </w:tcBorders>
            <w:shd w:val="clear" w:color="auto" w:fill="E7E6E6" w:themeFill="background2"/>
            <w:vAlign w:val="center"/>
          </w:tcPr>
          <w:p w14:paraId="359CBE33"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Planowane źródła finasowania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59397AA0" w14:textId="77777777" w:rsidR="00991D08" w:rsidRPr="00A93317" w:rsidRDefault="00991D08" w:rsidP="007D6360">
            <w:pPr>
              <w:jc w:val="left"/>
              <w:rPr>
                <w:rFonts w:eastAsiaTheme="minorEastAsia" w:cs="Arial"/>
                <w:sz w:val="24"/>
                <w:szCs w:val="24"/>
              </w:rPr>
            </w:pPr>
            <w:r w:rsidRPr="00A93317">
              <w:rPr>
                <w:rFonts w:eastAsiaTheme="minorEastAsia" w:cs="Arial"/>
                <w:sz w:val="24"/>
                <w:szCs w:val="24"/>
              </w:rPr>
              <w:t>EFS, środki własne Gminy</w:t>
            </w:r>
          </w:p>
        </w:tc>
      </w:tr>
      <w:tr w:rsidR="00991D08" w:rsidRPr="00A93317" w14:paraId="499DD39F" w14:textId="77777777" w:rsidTr="007D6360">
        <w:tc>
          <w:tcPr>
            <w:tcW w:w="2124" w:type="dxa"/>
            <w:tcBorders>
              <w:left w:val="single" w:sz="12" w:space="0" w:color="auto"/>
              <w:right w:val="single" w:sz="12" w:space="0" w:color="auto"/>
            </w:tcBorders>
            <w:shd w:val="clear" w:color="auto" w:fill="E7E6E6" w:themeFill="background2"/>
            <w:vAlign w:val="center"/>
          </w:tcPr>
          <w:p w14:paraId="73171AE4"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586F8713" w14:textId="77777777" w:rsidR="00991D08" w:rsidRPr="00A93317" w:rsidRDefault="00BC4EE0" w:rsidP="007D6360">
            <w:pPr>
              <w:jc w:val="left"/>
              <w:rPr>
                <w:rFonts w:eastAsiaTheme="minorEastAsia" w:cs="Arial"/>
                <w:sz w:val="24"/>
                <w:szCs w:val="24"/>
              </w:rPr>
            </w:pPr>
            <w:r>
              <w:rPr>
                <w:rFonts w:eastAsiaTheme="minorEastAsia" w:cs="Arial"/>
                <w:sz w:val="24"/>
                <w:szCs w:val="24"/>
              </w:rPr>
              <w:t>2016</w:t>
            </w:r>
            <w:r w:rsidR="009E74CA">
              <w:rPr>
                <w:rFonts w:eastAsiaTheme="minorEastAsia" w:cs="Arial"/>
                <w:sz w:val="24"/>
                <w:szCs w:val="24"/>
              </w:rPr>
              <w:t>–</w:t>
            </w:r>
            <w:r>
              <w:rPr>
                <w:rFonts w:eastAsiaTheme="minorEastAsia" w:cs="Arial"/>
                <w:sz w:val="24"/>
                <w:szCs w:val="24"/>
              </w:rPr>
              <w:t>2018</w:t>
            </w:r>
          </w:p>
        </w:tc>
      </w:tr>
      <w:tr w:rsidR="00991D08" w:rsidRPr="00A93317" w14:paraId="25847696" w14:textId="77777777" w:rsidTr="007D6360">
        <w:tc>
          <w:tcPr>
            <w:tcW w:w="2124" w:type="dxa"/>
            <w:tcBorders>
              <w:left w:val="single" w:sz="12" w:space="0" w:color="auto"/>
              <w:right w:val="single" w:sz="12" w:space="0" w:color="auto"/>
            </w:tcBorders>
            <w:shd w:val="clear" w:color="auto" w:fill="E7E6E6" w:themeFill="background2"/>
            <w:vAlign w:val="center"/>
          </w:tcPr>
          <w:p w14:paraId="46CC4DEF"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26D69521" w14:textId="77777777" w:rsidR="00BC4EE0" w:rsidRPr="00BC4EE0" w:rsidRDefault="00BC4EE0" w:rsidP="00BC4EE0">
            <w:pPr>
              <w:pStyle w:val="Akapitzlist"/>
              <w:numPr>
                <w:ilvl w:val="0"/>
                <w:numId w:val="25"/>
              </w:numPr>
              <w:ind w:left="428" w:hanging="425"/>
              <w:jc w:val="left"/>
              <w:rPr>
                <w:rFonts w:cs="Arial"/>
                <w:sz w:val="24"/>
                <w:szCs w:val="24"/>
              </w:rPr>
            </w:pPr>
            <w:r w:rsidRPr="00BC4EE0">
              <w:rPr>
                <w:rFonts w:cs="Arial"/>
                <w:sz w:val="24"/>
                <w:szCs w:val="24"/>
              </w:rPr>
              <w:t>warsztaty edukacyjne i ogólnorozwojowe</w:t>
            </w:r>
            <w:r>
              <w:rPr>
                <w:rFonts w:cs="Arial"/>
                <w:sz w:val="24"/>
                <w:szCs w:val="24"/>
              </w:rPr>
              <w:t xml:space="preserve">, </w:t>
            </w:r>
            <w:r w:rsidRPr="00BC4EE0">
              <w:rPr>
                <w:rFonts w:cs="Arial"/>
                <w:sz w:val="24"/>
                <w:szCs w:val="24"/>
              </w:rPr>
              <w:t xml:space="preserve">warsztaty </w:t>
            </w:r>
            <w:proofErr w:type="spellStart"/>
            <w:r w:rsidRPr="00BC4EE0">
              <w:rPr>
                <w:rFonts w:cs="Arial"/>
                <w:sz w:val="24"/>
                <w:szCs w:val="24"/>
              </w:rPr>
              <w:t>kulinarno</w:t>
            </w:r>
            <w:proofErr w:type="spellEnd"/>
            <w:r w:rsidR="009E74CA">
              <w:rPr>
                <w:rFonts w:cs="Arial"/>
                <w:sz w:val="24"/>
                <w:szCs w:val="24"/>
              </w:rPr>
              <w:t>–</w:t>
            </w:r>
            <w:r w:rsidRPr="00BC4EE0">
              <w:rPr>
                <w:rFonts w:cs="Arial"/>
                <w:sz w:val="24"/>
                <w:szCs w:val="24"/>
              </w:rPr>
              <w:t>edukacyjne</w:t>
            </w:r>
            <w:r>
              <w:rPr>
                <w:rFonts w:cs="Arial"/>
                <w:sz w:val="24"/>
                <w:szCs w:val="24"/>
              </w:rPr>
              <w:t xml:space="preserve">, </w:t>
            </w:r>
            <w:r w:rsidRPr="00BC4EE0">
              <w:rPr>
                <w:rFonts w:cs="Arial"/>
                <w:sz w:val="24"/>
                <w:szCs w:val="24"/>
              </w:rPr>
              <w:t>indywid</w:t>
            </w:r>
            <w:r>
              <w:rPr>
                <w:rFonts w:cs="Arial"/>
                <w:sz w:val="24"/>
                <w:szCs w:val="24"/>
              </w:rPr>
              <w:t xml:space="preserve">ualne wsparcie psychologiczne, </w:t>
            </w:r>
            <w:r w:rsidRPr="00BC4EE0">
              <w:rPr>
                <w:rFonts w:cs="Arial"/>
                <w:sz w:val="24"/>
                <w:szCs w:val="24"/>
              </w:rPr>
              <w:t>budowanie grup wsparcia i trening antystresowy</w:t>
            </w:r>
            <w:r>
              <w:rPr>
                <w:rFonts w:cs="Arial"/>
                <w:sz w:val="24"/>
                <w:szCs w:val="24"/>
              </w:rPr>
              <w:t xml:space="preserve">, </w:t>
            </w:r>
            <w:r w:rsidRPr="00BC4EE0">
              <w:rPr>
                <w:rFonts w:cs="Arial"/>
                <w:sz w:val="24"/>
                <w:szCs w:val="24"/>
              </w:rPr>
              <w:t>warsztaty dziennikarstwa prasowego maj</w:t>
            </w:r>
            <w:r>
              <w:rPr>
                <w:rFonts w:cs="Arial"/>
                <w:sz w:val="24"/>
                <w:szCs w:val="24"/>
              </w:rPr>
              <w:t>ące na celu rozwój zainteresowań i rozwój osobisty,</w:t>
            </w:r>
            <w:r w:rsidRPr="00BC4EE0">
              <w:rPr>
                <w:rFonts w:cs="Arial"/>
                <w:sz w:val="24"/>
                <w:szCs w:val="24"/>
              </w:rPr>
              <w:t xml:space="preserve"> warsztaty z zakresu pobudzania przedsiębiorczości</w:t>
            </w:r>
            <w:r>
              <w:rPr>
                <w:rFonts w:cs="Arial"/>
                <w:sz w:val="24"/>
                <w:szCs w:val="24"/>
              </w:rPr>
              <w:t xml:space="preserve">, </w:t>
            </w:r>
            <w:r w:rsidRPr="00BC4EE0">
              <w:rPr>
                <w:rFonts w:cs="Arial"/>
                <w:sz w:val="24"/>
                <w:szCs w:val="24"/>
              </w:rPr>
              <w:t xml:space="preserve">warsztaty </w:t>
            </w:r>
            <w:proofErr w:type="spellStart"/>
            <w:r w:rsidRPr="00BC4EE0">
              <w:rPr>
                <w:rFonts w:cs="Arial"/>
                <w:sz w:val="24"/>
                <w:szCs w:val="24"/>
              </w:rPr>
              <w:t>terapeutyczno</w:t>
            </w:r>
            <w:proofErr w:type="spellEnd"/>
            <w:r w:rsidR="009E74CA">
              <w:rPr>
                <w:rFonts w:cs="Arial"/>
                <w:sz w:val="24"/>
                <w:szCs w:val="24"/>
              </w:rPr>
              <w:t>–</w:t>
            </w:r>
            <w:r>
              <w:rPr>
                <w:rFonts w:cs="Arial"/>
                <w:sz w:val="24"/>
                <w:szCs w:val="24"/>
              </w:rPr>
              <w:t xml:space="preserve">edukacyjne, </w:t>
            </w:r>
            <w:r w:rsidRPr="00BC4EE0">
              <w:rPr>
                <w:rFonts w:cs="Arial"/>
                <w:sz w:val="24"/>
                <w:szCs w:val="24"/>
              </w:rPr>
              <w:t>warsztaty met</w:t>
            </w:r>
            <w:r>
              <w:rPr>
                <w:rFonts w:cs="Arial"/>
                <w:sz w:val="24"/>
                <w:szCs w:val="24"/>
              </w:rPr>
              <w:t>amorfoza, edukacja prozdrowotna</w:t>
            </w:r>
          </w:p>
          <w:p w14:paraId="1123DB86" w14:textId="77777777" w:rsidR="00BC4EE0" w:rsidRPr="00BC4EE0" w:rsidRDefault="00BC4EE0" w:rsidP="00BC4EE0">
            <w:pPr>
              <w:pStyle w:val="Akapitzlist"/>
              <w:numPr>
                <w:ilvl w:val="0"/>
                <w:numId w:val="25"/>
              </w:numPr>
              <w:ind w:left="428" w:hanging="425"/>
              <w:jc w:val="left"/>
              <w:rPr>
                <w:rFonts w:cs="Arial"/>
                <w:sz w:val="24"/>
                <w:szCs w:val="24"/>
              </w:rPr>
            </w:pPr>
            <w:r w:rsidRPr="00BC4EE0">
              <w:rPr>
                <w:rFonts w:cs="Arial"/>
                <w:sz w:val="24"/>
                <w:szCs w:val="24"/>
              </w:rPr>
              <w:t>poradnictwo ps</w:t>
            </w:r>
            <w:r>
              <w:rPr>
                <w:rFonts w:cs="Arial"/>
                <w:sz w:val="24"/>
                <w:szCs w:val="24"/>
              </w:rPr>
              <w:t>ychologiczne, zawodowe i prawne</w:t>
            </w:r>
          </w:p>
          <w:p w14:paraId="27A95090" w14:textId="77777777" w:rsidR="00991D08" w:rsidRPr="00BC4EE0" w:rsidRDefault="00BC4EE0" w:rsidP="00BC4EE0">
            <w:pPr>
              <w:pStyle w:val="Akapitzlist"/>
              <w:numPr>
                <w:ilvl w:val="0"/>
                <w:numId w:val="25"/>
              </w:numPr>
              <w:ind w:left="428" w:hanging="425"/>
              <w:jc w:val="left"/>
              <w:rPr>
                <w:rFonts w:cs="Arial"/>
                <w:sz w:val="24"/>
                <w:szCs w:val="24"/>
              </w:rPr>
            </w:pPr>
            <w:r w:rsidRPr="00BC4EE0">
              <w:rPr>
                <w:rFonts w:cs="Arial"/>
                <w:sz w:val="24"/>
                <w:szCs w:val="24"/>
              </w:rPr>
              <w:t>szkolenia i staże zawodowe, stypendia szkoleniowe i stażowe</w:t>
            </w:r>
            <w:r w:rsidR="00E46BD4">
              <w:rPr>
                <w:rFonts w:cs="Arial"/>
                <w:sz w:val="24"/>
                <w:szCs w:val="24"/>
              </w:rPr>
              <w:t>.</w:t>
            </w:r>
          </w:p>
        </w:tc>
      </w:tr>
      <w:tr w:rsidR="00991D08" w:rsidRPr="00A93317" w14:paraId="732C0557" w14:textId="77777777" w:rsidTr="007D6360">
        <w:trPr>
          <w:trHeight w:val="888"/>
        </w:trPr>
        <w:tc>
          <w:tcPr>
            <w:tcW w:w="2124" w:type="dxa"/>
            <w:tcBorders>
              <w:left w:val="single" w:sz="12" w:space="0" w:color="auto"/>
              <w:right w:val="single" w:sz="12" w:space="0" w:color="auto"/>
            </w:tcBorders>
            <w:shd w:val="clear" w:color="auto" w:fill="E7E6E6" w:themeFill="background2"/>
            <w:vAlign w:val="center"/>
          </w:tcPr>
          <w:p w14:paraId="65C61CE6"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7C4F9D89" w14:textId="77777777" w:rsidR="003C635B" w:rsidRPr="00F146B3" w:rsidRDefault="003C635B" w:rsidP="00F146B3">
            <w:pPr>
              <w:jc w:val="left"/>
              <w:rPr>
                <w:rFonts w:cs="Arial"/>
                <w:sz w:val="24"/>
                <w:szCs w:val="24"/>
              </w:rPr>
            </w:pPr>
            <w:r w:rsidRPr="00F146B3">
              <w:rPr>
                <w:rFonts w:cs="Arial"/>
                <w:sz w:val="24"/>
                <w:szCs w:val="24"/>
              </w:rPr>
              <w:t xml:space="preserve">Zatrudnienie uczestników po zakończonym projekcie – umowa </w:t>
            </w:r>
            <w:r w:rsidRPr="00F146B3">
              <w:rPr>
                <w:rFonts w:cs="Arial"/>
                <w:sz w:val="24"/>
                <w:szCs w:val="24"/>
              </w:rPr>
              <w:br/>
              <w:t>o pracę, umowa zlecenie lub umowa o dzieło</w:t>
            </w:r>
          </w:p>
          <w:p w14:paraId="155B85E3" w14:textId="77777777" w:rsidR="00991D08" w:rsidRPr="00F146B3" w:rsidRDefault="003C635B" w:rsidP="00F146B3">
            <w:pPr>
              <w:jc w:val="left"/>
              <w:rPr>
                <w:rFonts w:cs="Arial"/>
                <w:sz w:val="24"/>
                <w:szCs w:val="24"/>
              </w:rPr>
            </w:pPr>
            <w:r w:rsidRPr="00F146B3">
              <w:rPr>
                <w:rFonts w:cs="Arial"/>
                <w:sz w:val="24"/>
                <w:szCs w:val="24"/>
              </w:rPr>
              <w:t>Mniejsza liczba osób,</w:t>
            </w:r>
            <w:r w:rsidR="00BC4EE0" w:rsidRPr="00F146B3">
              <w:rPr>
                <w:rFonts w:cs="Arial"/>
                <w:sz w:val="24"/>
                <w:szCs w:val="24"/>
              </w:rPr>
              <w:t xml:space="preserve"> zagrożonych ubóst</w:t>
            </w:r>
            <w:r w:rsidRPr="00F146B3">
              <w:rPr>
                <w:rFonts w:cs="Arial"/>
                <w:sz w:val="24"/>
                <w:szCs w:val="24"/>
              </w:rPr>
              <w:t>wem lub wykluczeniem społecznym</w:t>
            </w:r>
          </w:p>
        </w:tc>
      </w:tr>
      <w:tr w:rsidR="00991D08" w:rsidRPr="00A93317" w14:paraId="095F6665" w14:textId="77777777" w:rsidTr="00BC4EE0">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7AD5DD6D" w14:textId="77777777" w:rsidR="00991D08" w:rsidRPr="00A93317" w:rsidRDefault="00991D08" w:rsidP="007D6360">
            <w:pPr>
              <w:jc w:val="center"/>
              <w:rPr>
                <w:rFonts w:eastAsiaTheme="minorEastAsia" w:cs="Arial"/>
                <w:sz w:val="24"/>
                <w:szCs w:val="24"/>
              </w:rPr>
            </w:pPr>
            <w:r w:rsidRPr="00A93317">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799CA47E" w14:textId="77777777" w:rsidR="00991D08" w:rsidRPr="00F53BA4" w:rsidRDefault="00991D08" w:rsidP="00BC4EE0">
            <w:pPr>
              <w:jc w:val="left"/>
              <w:rPr>
                <w:rFonts w:cs="Arial"/>
                <w:sz w:val="24"/>
                <w:szCs w:val="24"/>
              </w:rPr>
            </w:pPr>
            <w:r w:rsidRPr="00F53BA4">
              <w:rPr>
                <w:sz w:val="24"/>
              </w:rPr>
              <w:t xml:space="preserve">Sprawozdania </w:t>
            </w:r>
            <w:r w:rsidR="00BC4EE0">
              <w:rPr>
                <w:sz w:val="24"/>
              </w:rPr>
              <w:t>Ośrodka Pomocy Społecznej</w:t>
            </w:r>
          </w:p>
        </w:tc>
      </w:tr>
      <w:tr w:rsidR="004A4C65" w:rsidRPr="00A93317" w14:paraId="7A3496C6" w14:textId="77777777" w:rsidTr="007D6360">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2BE7E478" w14:textId="77777777" w:rsidR="004A4C65" w:rsidRPr="00A93317" w:rsidRDefault="00991D08" w:rsidP="007D6360">
            <w:pPr>
              <w:jc w:val="center"/>
              <w:rPr>
                <w:rFonts w:eastAsiaTheme="minorEastAsia" w:cs="Arial"/>
                <w:b/>
                <w:sz w:val="24"/>
                <w:szCs w:val="24"/>
              </w:rPr>
            </w:pPr>
            <w:r>
              <w:lastRenderedPageBreak/>
              <w:br w:type="page"/>
            </w:r>
            <w:r w:rsidR="004A4C65">
              <w:rPr>
                <w:rFonts w:eastAsiaTheme="minorEastAsia" w:cs="Arial"/>
                <w:b/>
                <w:sz w:val="24"/>
                <w:szCs w:val="24"/>
              </w:rPr>
              <w:t>PROJEKT 1.2</w:t>
            </w:r>
            <w:r w:rsidR="004A4C65" w:rsidRPr="00A93317">
              <w:rPr>
                <w:rFonts w:eastAsiaTheme="minorEastAsia" w:cs="Arial"/>
                <w:b/>
                <w:sz w:val="24"/>
                <w:szCs w:val="24"/>
              </w:rPr>
              <w:t>.1.</w:t>
            </w:r>
          </w:p>
        </w:tc>
      </w:tr>
      <w:tr w:rsidR="004A4C65" w:rsidRPr="00A93317" w14:paraId="02D92027" w14:textId="77777777" w:rsidTr="007D6360">
        <w:trPr>
          <w:trHeight w:val="850"/>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4E891933"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7C988953" w14:textId="77777777" w:rsidR="004A4C65" w:rsidRPr="00A93317" w:rsidRDefault="004A4C65" w:rsidP="007D6360">
            <w:pPr>
              <w:jc w:val="center"/>
              <w:rPr>
                <w:rFonts w:eastAsiaTheme="minorEastAsia" w:cs="Arial"/>
                <w:b/>
                <w:sz w:val="24"/>
                <w:szCs w:val="24"/>
              </w:rPr>
            </w:pPr>
            <w:r>
              <w:rPr>
                <w:rFonts w:eastAsiaTheme="minorEastAsia" w:cs="Arial"/>
                <w:b/>
                <w:sz w:val="24"/>
                <w:szCs w:val="24"/>
              </w:rPr>
              <w:t>Rozbudowa miejskiego systemu monitoringu wizyjnego</w:t>
            </w:r>
          </w:p>
        </w:tc>
      </w:tr>
      <w:tr w:rsidR="004A4C65" w:rsidRPr="00A93317" w14:paraId="2EBECC00" w14:textId="77777777" w:rsidTr="007D6360">
        <w:tc>
          <w:tcPr>
            <w:tcW w:w="2124" w:type="dxa"/>
            <w:tcBorders>
              <w:top w:val="single" w:sz="12" w:space="0" w:color="auto"/>
              <w:left w:val="single" w:sz="12" w:space="0" w:color="auto"/>
              <w:right w:val="single" w:sz="12" w:space="0" w:color="auto"/>
            </w:tcBorders>
            <w:shd w:val="clear" w:color="auto" w:fill="E7E6E6" w:themeFill="background2"/>
            <w:vAlign w:val="center"/>
          </w:tcPr>
          <w:p w14:paraId="5EB33A54"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1CD19145"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Techniczna, społeczna</w:t>
            </w:r>
          </w:p>
        </w:tc>
      </w:tr>
      <w:tr w:rsidR="004A4C65" w:rsidRPr="00A93317" w14:paraId="0F3DF0AC" w14:textId="77777777" w:rsidTr="007D6360">
        <w:tc>
          <w:tcPr>
            <w:tcW w:w="2124" w:type="dxa"/>
            <w:tcBorders>
              <w:left w:val="single" w:sz="12" w:space="0" w:color="auto"/>
              <w:right w:val="single" w:sz="12" w:space="0" w:color="auto"/>
            </w:tcBorders>
            <w:shd w:val="clear" w:color="auto" w:fill="E7E6E6" w:themeFill="background2"/>
            <w:vAlign w:val="center"/>
          </w:tcPr>
          <w:p w14:paraId="68A4DDDC"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17E0342A" w14:textId="77777777" w:rsidR="004A4C65" w:rsidRPr="00A93317" w:rsidRDefault="004703C3" w:rsidP="007D6360">
            <w:pPr>
              <w:jc w:val="left"/>
              <w:rPr>
                <w:rFonts w:eastAsiaTheme="minorEastAsia" w:cs="Arial"/>
                <w:sz w:val="24"/>
                <w:szCs w:val="24"/>
              </w:rPr>
            </w:pPr>
            <w:r>
              <w:rPr>
                <w:rFonts w:eastAsiaTheme="minorEastAsia" w:cs="Arial"/>
                <w:sz w:val="24"/>
                <w:szCs w:val="24"/>
              </w:rPr>
              <w:t>Projekt 1.2.2.</w:t>
            </w:r>
          </w:p>
        </w:tc>
      </w:tr>
      <w:tr w:rsidR="004A4C65" w:rsidRPr="00A93317" w14:paraId="1E7088F8" w14:textId="77777777" w:rsidTr="007D6360">
        <w:tc>
          <w:tcPr>
            <w:tcW w:w="2124" w:type="dxa"/>
            <w:tcBorders>
              <w:left w:val="single" w:sz="12" w:space="0" w:color="auto"/>
              <w:right w:val="single" w:sz="12" w:space="0" w:color="auto"/>
            </w:tcBorders>
            <w:shd w:val="clear" w:color="auto" w:fill="E7E6E6" w:themeFill="background2"/>
            <w:vAlign w:val="center"/>
          </w:tcPr>
          <w:p w14:paraId="5646BFEA"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733D4E25" w14:textId="77777777" w:rsidR="004A4C65" w:rsidRPr="00A93317" w:rsidRDefault="00AC1F37" w:rsidP="007D6360">
            <w:pPr>
              <w:pStyle w:val="Akapitzlist"/>
              <w:jc w:val="left"/>
              <w:rPr>
                <w:rFonts w:cs="Arial"/>
                <w:sz w:val="24"/>
                <w:szCs w:val="24"/>
              </w:rPr>
            </w:pPr>
            <w:sdt>
              <w:sdtPr>
                <w:rPr>
                  <w:rFonts w:cs="Arial"/>
                  <w:sz w:val="24"/>
                  <w:szCs w:val="24"/>
                </w:rPr>
                <w:id w:val="-1470827009"/>
              </w:sdtPr>
              <w:sdtContent>
                <w:r w:rsidR="004A4C65">
                  <w:rPr>
                    <w:rFonts w:ascii="MS Gothic" w:eastAsia="MS Gothic" w:hAnsi="MS Gothic" w:cs="Arial" w:hint="eastAsia"/>
                    <w:sz w:val="24"/>
                    <w:szCs w:val="24"/>
                  </w:rPr>
                  <w:t>☐</w:t>
                </w:r>
              </w:sdtContent>
            </w:sdt>
            <w:r w:rsidR="004A4C65" w:rsidRPr="00A93317">
              <w:rPr>
                <w:rFonts w:cs="Arial"/>
                <w:sz w:val="24"/>
                <w:szCs w:val="24"/>
              </w:rPr>
              <w:t xml:space="preserve">TAK </w:t>
            </w:r>
          </w:p>
        </w:tc>
        <w:tc>
          <w:tcPr>
            <w:tcW w:w="3467" w:type="dxa"/>
            <w:tcBorders>
              <w:left w:val="single" w:sz="12" w:space="0" w:color="auto"/>
              <w:right w:val="single" w:sz="12" w:space="0" w:color="auto"/>
            </w:tcBorders>
            <w:shd w:val="clear" w:color="auto" w:fill="E7E6E6" w:themeFill="background2"/>
            <w:vAlign w:val="center"/>
          </w:tcPr>
          <w:p w14:paraId="11EBCEFD" w14:textId="77777777" w:rsidR="004A4C65" w:rsidRPr="008C5A47" w:rsidRDefault="00AC1F37" w:rsidP="007D6360">
            <w:pPr>
              <w:pStyle w:val="Akapitzlist"/>
              <w:jc w:val="left"/>
              <w:rPr>
                <w:rFonts w:cs="Arial"/>
                <w:b/>
                <w:sz w:val="24"/>
                <w:szCs w:val="24"/>
              </w:rPr>
            </w:pPr>
            <w:sdt>
              <w:sdtPr>
                <w:rPr>
                  <w:rFonts w:cs="Arial"/>
                  <w:b/>
                  <w:sz w:val="24"/>
                  <w:szCs w:val="24"/>
                </w:rPr>
                <w:id w:val="-1642810087"/>
              </w:sdtPr>
              <w:sdtContent>
                <w:r w:rsidR="004A4C65" w:rsidRPr="008C5A47">
                  <w:rPr>
                    <w:rFonts w:ascii="MS Gothic" w:eastAsia="MS Gothic" w:hAnsi="MS Gothic" w:cs="Arial" w:hint="eastAsia"/>
                    <w:b/>
                    <w:sz w:val="24"/>
                    <w:szCs w:val="24"/>
                  </w:rPr>
                  <w:t>☒</w:t>
                </w:r>
              </w:sdtContent>
            </w:sdt>
            <w:r w:rsidR="004A4C65" w:rsidRPr="008C5A47">
              <w:rPr>
                <w:rFonts w:cs="Arial"/>
                <w:b/>
                <w:sz w:val="24"/>
                <w:szCs w:val="24"/>
              </w:rPr>
              <w:t xml:space="preserve"> NIE </w:t>
            </w:r>
          </w:p>
        </w:tc>
      </w:tr>
      <w:tr w:rsidR="004A4C65" w:rsidRPr="00A93317" w14:paraId="3CF80EEE" w14:textId="77777777" w:rsidTr="004703C3">
        <w:trPr>
          <w:trHeight w:val="449"/>
        </w:trPr>
        <w:tc>
          <w:tcPr>
            <w:tcW w:w="2124" w:type="dxa"/>
            <w:tcBorders>
              <w:left w:val="single" w:sz="12" w:space="0" w:color="auto"/>
              <w:right w:val="single" w:sz="12" w:space="0" w:color="auto"/>
            </w:tcBorders>
            <w:shd w:val="clear" w:color="auto" w:fill="E7E6E6" w:themeFill="background2"/>
            <w:vAlign w:val="center"/>
          </w:tcPr>
          <w:p w14:paraId="5E434964" w14:textId="77777777" w:rsidR="004A4C65" w:rsidRPr="00A93317" w:rsidRDefault="004A4C65" w:rsidP="004703C3">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56635D1D" w14:textId="77777777" w:rsidR="004A4C65" w:rsidRPr="00B96155" w:rsidRDefault="004A4C65" w:rsidP="004A4C65">
            <w:pPr>
              <w:jc w:val="left"/>
              <w:rPr>
                <w:rFonts w:eastAsiaTheme="minorEastAsia" w:cs="Arial"/>
                <w:sz w:val="24"/>
                <w:szCs w:val="24"/>
              </w:rPr>
            </w:pPr>
            <w:r>
              <w:rPr>
                <w:rFonts w:eastAsiaTheme="minorEastAsia" w:cs="Arial"/>
                <w:sz w:val="24"/>
                <w:szCs w:val="24"/>
              </w:rPr>
              <w:t>Cel 1. Zmniejszenie skali</w:t>
            </w:r>
            <w:r w:rsidRPr="00544FF1">
              <w:rPr>
                <w:rFonts w:eastAsiaTheme="minorEastAsia" w:cs="Arial"/>
                <w:sz w:val="24"/>
                <w:szCs w:val="24"/>
              </w:rPr>
              <w:t xml:space="preserve"> wykluczenia społecznego</w:t>
            </w:r>
          </w:p>
        </w:tc>
      </w:tr>
      <w:tr w:rsidR="004A4C65" w:rsidRPr="00A93317" w14:paraId="5055E966" w14:textId="77777777" w:rsidTr="007D6360">
        <w:tc>
          <w:tcPr>
            <w:tcW w:w="2124" w:type="dxa"/>
            <w:tcBorders>
              <w:left w:val="single" w:sz="12" w:space="0" w:color="auto"/>
              <w:right w:val="single" w:sz="12" w:space="0" w:color="auto"/>
            </w:tcBorders>
            <w:shd w:val="clear" w:color="auto" w:fill="E7E6E6" w:themeFill="background2"/>
            <w:vAlign w:val="center"/>
          </w:tcPr>
          <w:p w14:paraId="1361A1CC"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2388C0B7" w14:textId="77777777" w:rsidR="004A4C65" w:rsidRPr="00A93317" w:rsidRDefault="004A4C65" w:rsidP="007D6360">
            <w:pPr>
              <w:jc w:val="left"/>
              <w:rPr>
                <w:rFonts w:eastAsiaTheme="minorEastAsia" w:cs="Arial"/>
                <w:sz w:val="24"/>
                <w:szCs w:val="24"/>
              </w:rPr>
            </w:pPr>
            <w:r>
              <w:rPr>
                <w:rFonts w:eastAsiaTheme="minorEastAsia" w:cs="Arial"/>
                <w:sz w:val="24"/>
                <w:szCs w:val="24"/>
              </w:rPr>
              <w:t xml:space="preserve">Kierunek działań 1.2. </w:t>
            </w:r>
            <w:r w:rsidRPr="00B96155">
              <w:rPr>
                <w:rFonts w:eastAsiaTheme="minorEastAsia" w:cs="Arial"/>
                <w:sz w:val="24"/>
                <w:szCs w:val="24"/>
              </w:rPr>
              <w:t>Zwiększenie poziomu bezpieczeństwa publicznego</w:t>
            </w:r>
          </w:p>
        </w:tc>
      </w:tr>
      <w:tr w:rsidR="004A4C65" w:rsidRPr="00A93317" w14:paraId="31507CEF" w14:textId="77777777" w:rsidTr="007D6360">
        <w:tc>
          <w:tcPr>
            <w:tcW w:w="2124" w:type="dxa"/>
            <w:tcBorders>
              <w:left w:val="single" w:sz="12" w:space="0" w:color="auto"/>
              <w:right w:val="single" w:sz="12" w:space="0" w:color="auto"/>
            </w:tcBorders>
            <w:shd w:val="clear" w:color="auto" w:fill="E7E6E6" w:themeFill="background2"/>
            <w:vAlign w:val="center"/>
          </w:tcPr>
          <w:p w14:paraId="0AE7BB62"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770C6375" w14:textId="77777777" w:rsidR="004A4C65" w:rsidRPr="00A93317" w:rsidRDefault="004A4C65" w:rsidP="004A4C65">
            <w:pPr>
              <w:jc w:val="left"/>
              <w:rPr>
                <w:rFonts w:eastAsiaTheme="minorEastAsia" w:cs="Arial"/>
                <w:sz w:val="24"/>
                <w:szCs w:val="24"/>
              </w:rPr>
            </w:pPr>
            <w:r w:rsidRPr="00A93317">
              <w:rPr>
                <w:rFonts w:eastAsiaTheme="minorEastAsia" w:cs="Arial"/>
                <w:sz w:val="24"/>
                <w:szCs w:val="24"/>
              </w:rPr>
              <w:t>Gmi</w:t>
            </w:r>
            <w:r>
              <w:rPr>
                <w:rFonts w:eastAsiaTheme="minorEastAsia" w:cs="Arial"/>
                <w:sz w:val="24"/>
                <w:szCs w:val="24"/>
              </w:rPr>
              <w:t>na Śrem</w:t>
            </w:r>
          </w:p>
        </w:tc>
      </w:tr>
      <w:tr w:rsidR="004A4C65" w:rsidRPr="00A93317" w14:paraId="51395E90" w14:textId="77777777" w:rsidTr="007D6360">
        <w:tc>
          <w:tcPr>
            <w:tcW w:w="2124" w:type="dxa"/>
            <w:tcBorders>
              <w:left w:val="single" w:sz="12" w:space="0" w:color="auto"/>
              <w:right w:val="single" w:sz="12" w:space="0" w:color="auto"/>
            </w:tcBorders>
            <w:shd w:val="clear" w:color="auto" w:fill="E7E6E6" w:themeFill="background2"/>
            <w:vAlign w:val="center"/>
          </w:tcPr>
          <w:p w14:paraId="77D5B95C"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5D34E4C6" w14:textId="77777777" w:rsidR="004A4C65" w:rsidRPr="00A93317" w:rsidRDefault="004A4C65" w:rsidP="007D6360">
            <w:pPr>
              <w:jc w:val="left"/>
              <w:rPr>
                <w:rFonts w:eastAsiaTheme="minorEastAsia" w:cs="Arial"/>
                <w:sz w:val="24"/>
                <w:szCs w:val="24"/>
              </w:rPr>
            </w:pPr>
            <w:r w:rsidRPr="00A93317">
              <w:rPr>
                <w:rFonts w:eastAsiaTheme="minorEastAsia" w:cs="Arial"/>
                <w:sz w:val="24"/>
                <w:szCs w:val="24"/>
              </w:rPr>
              <w:t>Policja</w:t>
            </w:r>
          </w:p>
        </w:tc>
      </w:tr>
      <w:tr w:rsidR="004A4C65" w:rsidRPr="00A93317" w14:paraId="46E0F16D" w14:textId="77777777" w:rsidTr="007D6360">
        <w:tc>
          <w:tcPr>
            <w:tcW w:w="2124" w:type="dxa"/>
            <w:tcBorders>
              <w:left w:val="single" w:sz="12" w:space="0" w:color="auto"/>
              <w:right w:val="single" w:sz="12" w:space="0" w:color="auto"/>
            </w:tcBorders>
            <w:shd w:val="clear" w:color="auto" w:fill="E7E6E6" w:themeFill="background2"/>
            <w:vAlign w:val="center"/>
          </w:tcPr>
          <w:p w14:paraId="20EDA3F7"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57B7F28D" w14:textId="77777777" w:rsidR="004A4C65" w:rsidRPr="00A93317" w:rsidRDefault="004A4C65" w:rsidP="004A4C65">
            <w:pPr>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A4C65">
              <w:rPr>
                <w:rFonts w:eastAsiaTheme="majorEastAsia" w:cstheme="minorHAnsi"/>
                <w:bCs/>
                <w:iCs/>
                <w:sz w:val="24"/>
                <w:szCs w:val="24"/>
              </w:rPr>
              <w:t>JA15</w:t>
            </w:r>
            <w:r w:rsidR="009E74CA">
              <w:rPr>
                <w:rFonts w:eastAsiaTheme="majorEastAsia" w:cstheme="minorHAnsi"/>
                <w:bCs/>
                <w:iCs/>
                <w:sz w:val="24"/>
                <w:szCs w:val="24"/>
              </w:rPr>
              <w:t>–</w:t>
            </w:r>
            <w:r w:rsidRPr="004A4C65">
              <w:rPr>
                <w:rFonts w:eastAsiaTheme="majorEastAsia" w:cstheme="minorHAnsi"/>
                <w:bCs/>
                <w:iCs/>
                <w:sz w:val="24"/>
                <w:szCs w:val="24"/>
              </w:rPr>
              <w:t>ZOM, JA16</w:t>
            </w:r>
            <w:r w:rsidR="009E74CA">
              <w:rPr>
                <w:rFonts w:eastAsiaTheme="majorEastAsia" w:cstheme="minorHAnsi"/>
                <w:bCs/>
                <w:iCs/>
                <w:sz w:val="24"/>
                <w:szCs w:val="24"/>
              </w:rPr>
              <w:t>–</w:t>
            </w:r>
            <w:r w:rsidRPr="004A4C65">
              <w:rPr>
                <w:rFonts w:eastAsiaTheme="majorEastAsia" w:cstheme="minorHAnsi"/>
                <w:bCs/>
                <w:iCs/>
                <w:sz w:val="24"/>
                <w:szCs w:val="24"/>
              </w:rPr>
              <w:t>ZOM oraz JA17</w:t>
            </w:r>
            <w:r w:rsidR="009E74CA">
              <w:rPr>
                <w:rFonts w:eastAsiaTheme="majorEastAsia" w:cstheme="minorHAnsi"/>
                <w:bCs/>
                <w:iCs/>
                <w:sz w:val="24"/>
                <w:szCs w:val="24"/>
              </w:rPr>
              <w:t>–</w:t>
            </w:r>
            <w:r w:rsidRPr="004A4C65">
              <w:rPr>
                <w:rFonts w:eastAsiaTheme="majorEastAsia" w:cstheme="minorHAnsi"/>
                <w:bCs/>
                <w:iCs/>
                <w:sz w:val="24"/>
                <w:szCs w:val="24"/>
              </w:rPr>
              <w:t>ZOM</w:t>
            </w:r>
          </w:p>
        </w:tc>
      </w:tr>
      <w:tr w:rsidR="004A4C65" w:rsidRPr="00A93317" w14:paraId="17E5E65F" w14:textId="77777777" w:rsidTr="007D6360">
        <w:tc>
          <w:tcPr>
            <w:tcW w:w="2124" w:type="dxa"/>
            <w:tcBorders>
              <w:left w:val="single" w:sz="12" w:space="0" w:color="auto"/>
              <w:right w:val="single" w:sz="12" w:space="0" w:color="auto"/>
            </w:tcBorders>
            <w:shd w:val="clear" w:color="auto" w:fill="E7E6E6" w:themeFill="background2"/>
            <w:vAlign w:val="center"/>
          </w:tcPr>
          <w:p w14:paraId="3E9AB325"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4FD77665" w14:textId="77777777" w:rsidR="004A4C65" w:rsidRPr="00A93317" w:rsidRDefault="004A4C65" w:rsidP="007D6360">
            <w:pPr>
              <w:jc w:val="left"/>
              <w:rPr>
                <w:rFonts w:eastAsiaTheme="minorEastAsia" w:cs="Arial"/>
                <w:sz w:val="24"/>
                <w:szCs w:val="24"/>
              </w:rPr>
            </w:pPr>
            <w:r w:rsidRPr="00A93317">
              <w:rPr>
                <w:rFonts w:eastAsiaTheme="minorEastAsia" w:cs="Arial"/>
                <w:sz w:val="24"/>
                <w:szCs w:val="24"/>
              </w:rPr>
              <w:t>100 tys. PLN</w:t>
            </w:r>
          </w:p>
        </w:tc>
      </w:tr>
      <w:tr w:rsidR="004A4C65" w:rsidRPr="00A93317" w14:paraId="6796404B" w14:textId="77777777" w:rsidTr="007D6360">
        <w:tc>
          <w:tcPr>
            <w:tcW w:w="2124" w:type="dxa"/>
            <w:tcBorders>
              <w:left w:val="single" w:sz="12" w:space="0" w:color="auto"/>
              <w:right w:val="single" w:sz="12" w:space="0" w:color="auto"/>
            </w:tcBorders>
            <w:shd w:val="clear" w:color="auto" w:fill="E7E6E6" w:themeFill="background2"/>
            <w:vAlign w:val="center"/>
          </w:tcPr>
          <w:p w14:paraId="69C390A4"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Planowane źródła fina</w:t>
            </w:r>
            <w:r>
              <w:rPr>
                <w:rFonts w:eastAsiaTheme="minorEastAsia" w:cs="Arial"/>
                <w:sz w:val="24"/>
                <w:szCs w:val="24"/>
              </w:rPr>
              <w:t>n</w:t>
            </w:r>
            <w:r w:rsidRPr="00A93317">
              <w:rPr>
                <w:rFonts w:eastAsiaTheme="minorEastAsia" w:cs="Arial"/>
                <w:sz w:val="24"/>
                <w:szCs w:val="24"/>
              </w:rPr>
              <w:t>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0E90E462" w14:textId="77777777" w:rsidR="004A4C65" w:rsidRPr="00A93317" w:rsidRDefault="004A4C65" w:rsidP="007D6360">
            <w:pPr>
              <w:jc w:val="left"/>
              <w:rPr>
                <w:rFonts w:eastAsiaTheme="minorEastAsia" w:cs="Arial"/>
                <w:sz w:val="24"/>
                <w:szCs w:val="24"/>
              </w:rPr>
            </w:pPr>
            <w:r w:rsidRPr="00A93317">
              <w:rPr>
                <w:rFonts w:eastAsiaTheme="minorEastAsia" w:cs="Arial"/>
                <w:sz w:val="24"/>
                <w:szCs w:val="24"/>
              </w:rPr>
              <w:t>EFRR, środki własne Gminy</w:t>
            </w:r>
          </w:p>
        </w:tc>
      </w:tr>
      <w:tr w:rsidR="004A4C65" w:rsidRPr="00A93317" w14:paraId="224A77EF" w14:textId="77777777" w:rsidTr="007D6360">
        <w:tc>
          <w:tcPr>
            <w:tcW w:w="2124" w:type="dxa"/>
            <w:tcBorders>
              <w:left w:val="single" w:sz="12" w:space="0" w:color="auto"/>
              <w:right w:val="single" w:sz="12" w:space="0" w:color="auto"/>
            </w:tcBorders>
            <w:shd w:val="clear" w:color="auto" w:fill="E7E6E6" w:themeFill="background2"/>
            <w:vAlign w:val="center"/>
          </w:tcPr>
          <w:p w14:paraId="0A2D5C09"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09307022" w14:textId="77777777" w:rsidR="004A4C65" w:rsidRPr="00A93317" w:rsidRDefault="004A4C65" w:rsidP="007D6360">
            <w:pPr>
              <w:jc w:val="left"/>
              <w:rPr>
                <w:rFonts w:eastAsiaTheme="minorEastAsia" w:cs="Arial"/>
                <w:sz w:val="24"/>
                <w:szCs w:val="24"/>
              </w:rPr>
            </w:pPr>
            <w:r w:rsidRPr="00A93317">
              <w:rPr>
                <w:rFonts w:eastAsiaTheme="minorEastAsia" w:cs="Arial"/>
                <w:sz w:val="24"/>
                <w:szCs w:val="24"/>
              </w:rPr>
              <w:t>2018</w:t>
            </w:r>
            <w:r w:rsidR="009E74CA">
              <w:rPr>
                <w:rFonts w:eastAsiaTheme="minorEastAsia" w:cs="Arial"/>
                <w:sz w:val="24"/>
                <w:szCs w:val="24"/>
              </w:rPr>
              <w:t>–</w:t>
            </w:r>
            <w:r w:rsidRPr="00A93317">
              <w:rPr>
                <w:rFonts w:eastAsiaTheme="minorEastAsia" w:cs="Arial"/>
                <w:sz w:val="24"/>
                <w:szCs w:val="24"/>
              </w:rPr>
              <w:t>2020</w:t>
            </w:r>
          </w:p>
        </w:tc>
      </w:tr>
      <w:tr w:rsidR="004A4C65" w:rsidRPr="00A93317" w14:paraId="069AFC33" w14:textId="77777777" w:rsidTr="007D6360">
        <w:tc>
          <w:tcPr>
            <w:tcW w:w="2124" w:type="dxa"/>
            <w:tcBorders>
              <w:left w:val="single" w:sz="12" w:space="0" w:color="auto"/>
              <w:right w:val="single" w:sz="12" w:space="0" w:color="auto"/>
            </w:tcBorders>
            <w:shd w:val="clear" w:color="auto" w:fill="E7E6E6" w:themeFill="background2"/>
            <w:vAlign w:val="center"/>
          </w:tcPr>
          <w:p w14:paraId="1DE7CC6A"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6099C803" w14:textId="77777777" w:rsidR="004A4C65" w:rsidRPr="00A93317" w:rsidRDefault="004A4C65" w:rsidP="007D6360">
            <w:pPr>
              <w:jc w:val="left"/>
              <w:rPr>
                <w:rFonts w:cs="Arial"/>
                <w:sz w:val="24"/>
                <w:szCs w:val="24"/>
              </w:rPr>
            </w:pPr>
            <w:r>
              <w:rPr>
                <w:rFonts w:cs="Arial"/>
                <w:sz w:val="24"/>
                <w:szCs w:val="24"/>
              </w:rPr>
              <w:t>Instalacja kolejnych kamer</w:t>
            </w:r>
            <w:r w:rsidRPr="00A93317">
              <w:rPr>
                <w:rFonts w:cs="Arial"/>
                <w:sz w:val="24"/>
                <w:szCs w:val="24"/>
              </w:rPr>
              <w:t xml:space="preserve"> cyfrowego systemu monito</w:t>
            </w:r>
            <w:r>
              <w:rPr>
                <w:rFonts w:cs="Arial"/>
                <w:sz w:val="24"/>
                <w:szCs w:val="24"/>
              </w:rPr>
              <w:t>ringu wizyjnego na obszarze rewitalizacji</w:t>
            </w:r>
            <w:r w:rsidR="00E46BD4">
              <w:rPr>
                <w:rFonts w:cs="Arial"/>
                <w:sz w:val="24"/>
                <w:szCs w:val="24"/>
              </w:rPr>
              <w:t>.</w:t>
            </w:r>
          </w:p>
        </w:tc>
      </w:tr>
      <w:tr w:rsidR="004A4C65" w:rsidRPr="00A93317" w14:paraId="4EA257EB" w14:textId="77777777" w:rsidTr="007D6360">
        <w:trPr>
          <w:trHeight w:val="888"/>
        </w:trPr>
        <w:tc>
          <w:tcPr>
            <w:tcW w:w="2124" w:type="dxa"/>
            <w:tcBorders>
              <w:left w:val="single" w:sz="12" w:space="0" w:color="auto"/>
              <w:right w:val="single" w:sz="12" w:space="0" w:color="auto"/>
            </w:tcBorders>
            <w:shd w:val="clear" w:color="auto" w:fill="E7E6E6" w:themeFill="background2"/>
            <w:vAlign w:val="center"/>
          </w:tcPr>
          <w:p w14:paraId="02C9F398"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1892B123" w14:textId="77777777" w:rsidR="004A4C65" w:rsidRPr="00045138" w:rsidRDefault="004A4C65" w:rsidP="00510392">
            <w:pPr>
              <w:jc w:val="left"/>
              <w:rPr>
                <w:rFonts w:cs="Arial"/>
                <w:sz w:val="24"/>
                <w:szCs w:val="24"/>
              </w:rPr>
            </w:pPr>
            <w:r>
              <w:rPr>
                <w:rFonts w:cs="Arial"/>
                <w:sz w:val="24"/>
                <w:szCs w:val="24"/>
              </w:rPr>
              <w:t>P</w:t>
            </w:r>
            <w:r w:rsidRPr="00045138">
              <w:rPr>
                <w:rFonts w:cs="Arial"/>
                <w:sz w:val="24"/>
                <w:szCs w:val="24"/>
              </w:rPr>
              <w:t>oprawa poziomu bezpieczeństwa publicznego, w tym zmniejszenie liczby przestępstw oraz aktów wandalizmu</w:t>
            </w:r>
          </w:p>
        </w:tc>
      </w:tr>
      <w:tr w:rsidR="004A4C65" w:rsidRPr="00A93317" w14:paraId="00EA1EE8" w14:textId="77777777" w:rsidTr="007D6360">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4513B8CC"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20A54F91" w14:textId="77777777" w:rsidR="004A4C65" w:rsidRPr="00045138" w:rsidRDefault="004A4C65" w:rsidP="00510392">
            <w:pPr>
              <w:jc w:val="left"/>
              <w:rPr>
                <w:rFonts w:cs="Arial"/>
                <w:sz w:val="24"/>
                <w:szCs w:val="24"/>
              </w:rPr>
            </w:pPr>
            <w:r>
              <w:rPr>
                <w:rFonts w:cs="Arial"/>
                <w:sz w:val="24"/>
                <w:szCs w:val="24"/>
              </w:rPr>
              <w:t>R</w:t>
            </w:r>
            <w:r w:rsidRPr="00045138">
              <w:rPr>
                <w:rFonts w:cs="Arial"/>
                <w:sz w:val="24"/>
                <w:szCs w:val="24"/>
              </w:rPr>
              <w:t>aporty Policji</w:t>
            </w:r>
          </w:p>
        </w:tc>
      </w:tr>
    </w:tbl>
    <w:p w14:paraId="30B06AB9" w14:textId="77777777" w:rsidR="004A4C65" w:rsidRDefault="004A4C65" w:rsidP="004A4C65"/>
    <w:p w14:paraId="7AFAF6C6" w14:textId="77777777" w:rsidR="004A4C65" w:rsidRDefault="004A4C65">
      <w:r>
        <w:br w:type="page"/>
      </w:r>
    </w:p>
    <w:tbl>
      <w:tblPr>
        <w:tblStyle w:val="Tabela-Siatka"/>
        <w:tblW w:w="9057" w:type="dxa"/>
        <w:tblLook w:val="04A0" w:firstRow="1" w:lastRow="0" w:firstColumn="1" w:lastColumn="0" w:noHBand="0" w:noVBand="1"/>
      </w:tblPr>
      <w:tblGrid>
        <w:gridCol w:w="2124"/>
        <w:gridCol w:w="3466"/>
        <w:gridCol w:w="3467"/>
      </w:tblGrid>
      <w:tr w:rsidR="004A4C65" w:rsidRPr="00A93317" w14:paraId="2E100FA8" w14:textId="77777777" w:rsidTr="007D6360">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08D9FEC9" w14:textId="77777777" w:rsidR="004A4C65" w:rsidRPr="00A93317" w:rsidRDefault="004A4C65" w:rsidP="007D6360">
            <w:pPr>
              <w:jc w:val="center"/>
              <w:rPr>
                <w:rFonts w:eastAsiaTheme="minorEastAsia" w:cs="Arial"/>
                <w:b/>
                <w:sz w:val="24"/>
                <w:szCs w:val="24"/>
              </w:rPr>
            </w:pPr>
            <w:r>
              <w:rPr>
                <w:rFonts w:eastAsiaTheme="minorEastAsia" w:cs="Arial"/>
                <w:b/>
                <w:sz w:val="24"/>
                <w:szCs w:val="24"/>
              </w:rPr>
              <w:lastRenderedPageBreak/>
              <w:t>PROJEKT 1.2</w:t>
            </w:r>
            <w:r w:rsidRPr="00A93317">
              <w:rPr>
                <w:rFonts w:eastAsiaTheme="minorEastAsia" w:cs="Arial"/>
                <w:b/>
                <w:sz w:val="24"/>
                <w:szCs w:val="24"/>
              </w:rPr>
              <w:t>.2.</w:t>
            </w:r>
          </w:p>
        </w:tc>
      </w:tr>
      <w:tr w:rsidR="004A4C65" w:rsidRPr="00A93317" w14:paraId="6F20F627" w14:textId="77777777" w:rsidTr="004703C3">
        <w:trPr>
          <w:trHeight w:val="703"/>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39356112"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4FD9BC7D" w14:textId="77777777" w:rsidR="004A4C65" w:rsidRPr="00A93317" w:rsidRDefault="004A4C65" w:rsidP="007D6360">
            <w:pPr>
              <w:jc w:val="center"/>
              <w:rPr>
                <w:rFonts w:eastAsiaTheme="minorEastAsia" w:cs="Arial"/>
                <w:b/>
                <w:sz w:val="24"/>
                <w:szCs w:val="24"/>
              </w:rPr>
            </w:pPr>
            <w:r>
              <w:rPr>
                <w:rFonts w:eastAsiaTheme="minorEastAsia" w:cs="Arial"/>
                <w:b/>
                <w:sz w:val="24"/>
                <w:szCs w:val="24"/>
              </w:rPr>
              <w:t>Akcja „Bezpieczne miasto</w:t>
            </w:r>
            <w:r w:rsidRPr="00A93317">
              <w:rPr>
                <w:rFonts w:eastAsiaTheme="minorEastAsia" w:cs="Arial"/>
                <w:b/>
                <w:sz w:val="24"/>
                <w:szCs w:val="24"/>
              </w:rPr>
              <w:t>”</w:t>
            </w:r>
          </w:p>
        </w:tc>
      </w:tr>
      <w:tr w:rsidR="004A4C65" w:rsidRPr="00A93317" w14:paraId="71B9EA4A" w14:textId="77777777" w:rsidTr="007D6360">
        <w:tc>
          <w:tcPr>
            <w:tcW w:w="2124" w:type="dxa"/>
            <w:tcBorders>
              <w:top w:val="single" w:sz="12" w:space="0" w:color="auto"/>
              <w:left w:val="single" w:sz="12" w:space="0" w:color="auto"/>
              <w:right w:val="single" w:sz="12" w:space="0" w:color="auto"/>
            </w:tcBorders>
            <w:shd w:val="clear" w:color="auto" w:fill="E7E6E6" w:themeFill="background2"/>
            <w:vAlign w:val="center"/>
          </w:tcPr>
          <w:p w14:paraId="5E9021D7"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5A6F0FB1"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Społeczna</w:t>
            </w:r>
          </w:p>
        </w:tc>
      </w:tr>
      <w:tr w:rsidR="004A4C65" w:rsidRPr="00A93317" w14:paraId="6D8E29D4" w14:textId="77777777" w:rsidTr="007D6360">
        <w:tc>
          <w:tcPr>
            <w:tcW w:w="2124" w:type="dxa"/>
            <w:tcBorders>
              <w:left w:val="single" w:sz="12" w:space="0" w:color="auto"/>
              <w:right w:val="single" w:sz="12" w:space="0" w:color="auto"/>
            </w:tcBorders>
            <w:shd w:val="clear" w:color="auto" w:fill="E7E6E6" w:themeFill="background2"/>
            <w:vAlign w:val="center"/>
          </w:tcPr>
          <w:p w14:paraId="045E15CB"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2876B86E" w14:textId="77777777" w:rsidR="004A4C65" w:rsidRPr="00A93317" w:rsidRDefault="004703C3" w:rsidP="004703C3">
            <w:pPr>
              <w:jc w:val="left"/>
              <w:rPr>
                <w:rFonts w:eastAsiaTheme="minorEastAsia" w:cs="Arial"/>
                <w:sz w:val="24"/>
                <w:szCs w:val="24"/>
              </w:rPr>
            </w:pPr>
            <w:r>
              <w:rPr>
                <w:rFonts w:eastAsiaTheme="minorEastAsia" w:cs="Arial"/>
                <w:sz w:val="24"/>
                <w:szCs w:val="24"/>
              </w:rPr>
              <w:t>Projekt 1.2.1.</w:t>
            </w:r>
          </w:p>
        </w:tc>
      </w:tr>
      <w:tr w:rsidR="004A4C65" w:rsidRPr="00A93317" w14:paraId="2CEF1866" w14:textId="77777777" w:rsidTr="007D6360">
        <w:tc>
          <w:tcPr>
            <w:tcW w:w="2124" w:type="dxa"/>
            <w:tcBorders>
              <w:left w:val="single" w:sz="12" w:space="0" w:color="auto"/>
              <w:right w:val="single" w:sz="12" w:space="0" w:color="auto"/>
            </w:tcBorders>
            <w:shd w:val="clear" w:color="auto" w:fill="E7E6E6" w:themeFill="background2"/>
            <w:vAlign w:val="center"/>
          </w:tcPr>
          <w:p w14:paraId="01E78A01"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2AA5EFB4" w14:textId="77777777" w:rsidR="004A4C65" w:rsidRPr="00A93317" w:rsidRDefault="00AC1F37" w:rsidP="007D6360">
            <w:pPr>
              <w:pStyle w:val="Akapitzlist"/>
              <w:jc w:val="left"/>
              <w:rPr>
                <w:rFonts w:cs="Arial"/>
                <w:sz w:val="24"/>
                <w:szCs w:val="24"/>
              </w:rPr>
            </w:pPr>
            <w:sdt>
              <w:sdtPr>
                <w:rPr>
                  <w:rFonts w:cs="Arial"/>
                  <w:sz w:val="24"/>
                  <w:szCs w:val="24"/>
                </w:rPr>
                <w:id w:val="-210197645"/>
              </w:sdtPr>
              <w:sdtContent>
                <w:r w:rsidR="004A4C65">
                  <w:rPr>
                    <w:rFonts w:ascii="MS Gothic" w:eastAsia="MS Gothic" w:hAnsi="MS Gothic" w:cs="Arial" w:hint="eastAsia"/>
                    <w:sz w:val="24"/>
                    <w:szCs w:val="24"/>
                  </w:rPr>
                  <w:t>☐</w:t>
                </w:r>
              </w:sdtContent>
            </w:sdt>
            <w:r w:rsidR="004A4C65" w:rsidRPr="00A93317">
              <w:rPr>
                <w:rFonts w:cs="Arial"/>
                <w:sz w:val="24"/>
                <w:szCs w:val="24"/>
              </w:rPr>
              <w:t xml:space="preserve">TAK </w:t>
            </w:r>
          </w:p>
        </w:tc>
        <w:tc>
          <w:tcPr>
            <w:tcW w:w="3467" w:type="dxa"/>
            <w:tcBorders>
              <w:left w:val="single" w:sz="12" w:space="0" w:color="auto"/>
              <w:right w:val="single" w:sz="12" w:space="0" w:color="auto"/>
            </w:tcBorders>
            <w:shd w:val="clear" w:color="auto" w:fill="E7E6E6" w:themeFill="background2"/>
            <w:vAlign w:val="center"/>
          </w:tcPr>
          <w:p w14:paraId="3AE98DBB" w14:textId="77777777" w:rsidR="004A4C65" w:rsidRPr="008C5A47" w:rsidRDefault="00AC1F37" w:rsidP="007D6360">
            <w:pPr>
              <w:pStyle w:val="Akapitzlist"/>
              <w:jc w:val="left"/>
              <w:rPr>
                <w:rFonts w:cs="Arial"/>
                <w:b/>
                <w:sz w:val="24"/>
                <w:szCs w:val="24"/>
              </w:rPr>
            </w:pPr>
            <w:sdt>
              <w:sdtPr>
                <w:rPr>
                  <w:rFonts w:cs="Arial"/>
                  <w:b/>
                  <w:sz w:val="24"/>
                  <w:szCs w:val="24"/>
                </w:rPr>
                <w:id w:val="1388302764"/>
              </w:sdtPr>
              <w:sdtContent>
                <w:r w:rsidR="004A4C65" w:rsidRPr="008C5A47">
                  <w:rPr>
                    <w:rFonts w:ascii="MS Gothic" w:eastAsia="MS Gothic" w:hAnsi="MS Gothic" w:cs="Arial" w:hint="eastAsia"/>
                    <w:b/>
                    <w:sz w:val="24"/>
                    <w:szCs w:val="24"/>
                  </w:rPr>
                  <w:t>☒</w:t>
                </w:r>
              </w:sdtContent>
            </w:sdt>
            <w:r w:rsidR="004A4C65" w:rsidRPr="008C5A47">
              <w:rPr>
                <w:rFonts w:cs="Arial"/>
                <w:b/>
                <w:sz w:val="24"/>
                <w:szCs w:val="24"/>
              </w:rPr>
              <w:t xml:space="preserve"> NIE </w:t>
            </w:r>
          </w:p>
        </w:tc>
      </w:tr>
      <w:tr w:rsidR="004A4C65" w:rsidRPr="00A93317" w14:paraId="24E7D675" w14:textId="77777777" w:rsidTr="004703C3">
        <w:trPr>
          <w:trHeight w:val="449"/>
        </w:trPr>
        <w:tc>
          <w:tcPr>
            <w:tcW w:w="2124" w:type="dxa"/>
            <w:tcBorders>
              <w:left w:val="single" w:sz="12" w:space="0" w:color="auto"/>
              <w:right w:val="single" w:sz="12" w:space="0" w:color="auto"/>
            </w:tcBorders>
            <w:shd w:val="clear" w:color="auto" w:fill="E7E6E6" w:themeFill="background2"/>
            <w:vAlign w:val="center"/>
          </w:tcPr>
          <w:p w14:paraId="6B87D63F" w14:textId="77777777" w:rsidR="004A4C65" w:rsidRPr="00A93317" w:rsidRDefault="004A4C65" w:rsidP="004703C3">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55331CE1" w14:textId="77777777" w:rsidR="004A4C65" w:rsidRPr="00B96155" w:rsidRDefault="004A4C65" w:rsidP="004A4C65">
            <w:pPr>
              <w:jc w:val="left"/>
              <w:rPr>
                <w:rFonts w:eastAsiaTheme="minorEastAsia" w:cs="Arial"/>
                <w:sz w:val="24"/>
                <w:szCs w:val="24"/>
              </w:rPr>
            </w:pPr>
            <w:r>
              <w:rPr>
                <w:rFonts w:eastAsiaTheme="minorEastAsia" w:cs="Arial"/>
                <w:sz w:val="24"/>
                <w:szCs w:val="24"/>
              </w:rPr>
              <w:t>Cel 1. Zmniejszenie skali</w:t>
            </w:r>
            <w:r w:rsidRPr="00544FF1">
              <w:rPr>
                <w:rFonts w:eastAsiaTheme="minorEastAsia" w:cs="Arial"/>
                <w:sz w:val="24"/>
                <w:szCs w:val="24"/>
              </w:rPr>
              <w:t xml:space="preserve"> wykluczenia społecznego</w:t>
            </w:r>
          </w:p>
        </w:tc>
      </w:tr>
      <w:tr w:rsidR="004A4C65" w:rsidRPr="00A93317" w14:paraId="12C392E3" w14:textId="77777777" w:rsidTr="007D6360">
        <w:tc>
          <w:tcPr>
            <w:tcW w:w="2124" w:type="dxa"/>
            <w:tcBorders>
              <w:left w:val="single" w:sz="12" w:space="0" w:color="auto"/>
              <w:right w:val="single" w:sz="12" w:space="0" w:color="auto"/>
            </w:tcBorders>
            <w:shd w:val="clear" w:color="auto" w:fill="E7E6E6" w:themeFill="background2"/>
            <w:vAlign w:val="center"/>
          </w:tcPr>
          <w:p w14:paraId="6D1AFD80"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3F7BFDC7" w14:textId="77777777" w:rsidR="004A4C65" w:rsidRPr="00A93317" w:rsidRDefault="004A4C65" w:rsidP="007D6360">
            <w:pPr>
              <w:jc w:val="left"/>
              <w:rPr>
                <w:rFonts w:eastAsiaTheme="minorEastAsia" w:cs="Arial"/>
                <w:sz w:val="24"/>
                <w:szCs w:val="24"/>
              </w:rPr>
            </w:pPr>
            <w:r>
              <w:rPr>
                <w:rFonts w:eastAsiaTheme="minorEastAsia" w:cs="Arial"/>
                <w:sz w:val="24"/>
                <w:szCs w:val="24"/>
              </w:rPr>
              <w:t xml:space="preserve">Kierunek działań 1.2. </w:t>
            </w:r>
            <w:r w:rsidRPr="00B96155">
              <w:rPr>
                <w:rFonts w:eastAsiaTheme="minorEastAsia" w:cs="Arial"/>
                <w:sz w:val="24"/>
                <w:szCs w:val="24"/>
              </w:rPr>
              <w:t>Zwiększenie poziomu bezpieczeństwa publicznego</w:t>
            </w:r>
          </w:p>
        </w:tc>
      </w:tr>
      <w:tr w:rsidR="004A4C65" w:rsidRPr="00A93317" w14:paraId="20964F42" w14:textId="77777777" w:rsidTr="007D6360">
        <w:tc>
          <w:tcPr>
            <w:tcW w:w="2124" w:type="dxa"/>
            <w:tcBorders>
              <w:left w:val="single" w:sz="12" w:space="0" w:color="auto"/>
              <w:right w:val="single" w:sz="12" w:space="0" w:color="auto"/>
            </w:tcBorders>
            <w:shd w:val="clear" w:color="auto" w:fill="E7E6E6" w:themeFill="background2"/>
            <w:vAlign w:val="center"/>
          </w:tcPr>
          <w:p w14:paraId="73E6CEE6"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789C55D9" w14:textId="77777777" w:rsidR="004A4C65" w:rsidRPr="00A93317" w:rsidRDefault="004A4C65" w:rsidP="007D6360">
            <w:pPr>
              <w:jc w:val="left"/>
              <w:rPr>
                <w:rFonts w:eastAsiaTheme="minorEastAsia" w:cs="Arial"/>
                <w:sz w:val="24"/>
                <w:szCs w:val="24"/>
              </w:rPr>
            </w:pPr>
            <w:r w:rsidRPr="00A93317">
              <w:rPr>
                <w:rFonts w:eastAsiaTheme="minorEastAsia" w:cs="Arial"/>
                <w:sz w:val="24"/>
                <w:szCs w:val="24"/>
              </w:rPr>
              <w:t>Policja</w:t>
            </w:r>
          </w:p>
        </w:tc>
      </w:tr>
      <w:tr w:rsidR="004A4C65" w:rsidRPr="00A93317" w14:paraId="01E66E08" w14:textId="77777777" w:rsidTr="007D6360">
        <w:tc>
          <w:tcPr>
            <w:tcW w:w="2124" w:type="dxa"/>
            <w:tcBorders>
              <w:left w:val="single" w:sz="12" w:space="0" w:color="auto"/>
              <w:right w:val="single" w:sz="12" w:space="0" w:color="auto"/>
            </w:tcBorders>
            <w:shd w:val="clear" w:color="auto" w:fill="E7E6E6" w:themeFill="background2"/>
            <w:vAlign w:val="center"/>
          </w:tcPr>
          <w:p w14:paraId="416B6055"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4F5B700C" w14:textId="77777777" w:rsidR="004A4C65" w:rsidRPr="00A93317" w:rsidRDefault="004A4C65" w:rsidP="004A4C65">
            <w:pPr>
              <w:jc w:val="left"/>
              <w:rPr>
                <w:rFonts w:eastAsiaTheme="minorEastAsia" w:cs="Arial"/>
                <w:sz w:val="24"/>
                <w:szCs w:val="24"/>
              </w:rPr>
            </w:pPr>
            <w:r>
              <w:rPr>
                <w:rFonts w:eastAsiaTheme="minorEastAsia" w:cs="Arial"/>
                <w:sz w:val="24"/>
                <w:szCs w:val="24"/>
              </w:rPr>
              <w:t>Gmina Śrem</w:t>
            </w:r>
          </w:p>
        </w:tc>
      </w:tr>
      <w:tr w:rsidR="004A4C65" w:rsidRPr="00A93317" w14:paraId="5BD97A12" w14:textId="77777777" w:rsidTr="007D6360">
        <w:tc>
          <w:tcPr>
            <w:tcW w:w="2124" w:type="dxa"/>
            <w:tcBorders>
              <w:left w:val="single" w:sz="12" w:space="0" w:color="auto"/>
              <w:right w:val="single" w:sz="12" w:space="0" w:color="auto"/>
            </w:tcBorders>
            <w:shd w:val="clear" w:color="auto" w:fill="E7E6E6" w:themeFill="background2"/>
            <w:vAlign w:val="center"/>
          </w:tcPr>
          <w:p w14:paraId="0017CB14"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2BD66B27" w14:textId="77777777" w:rsidR="004A4C65" w:rsidRPr="00A93317" w:rsidRDefault="004A4C65" w:rsidP="007D6360">
            <w:pPr>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A4C65">
              <w:rPr>
                <w:rFonts w:eastAsiaTheme="majorEastAsia" w:cstheme="minorHAnsi"/>
                <w:bCs/>
                <w:iCs/>
                <w:sz w:val="24"/>
                <w:szCs w:val="24"/>
              </w:rPr>
              <w:t>JA15</w:t>
            </w:r>
            <w:r w:rsidR="009E74CA">
              <w:rPr>
                <w:rFonts w:eastAsiaTheme="majorEastAsia" w:cstheme="minorHAnsi"/>
                <w:bCs/>
                <w:iCs/>
                <w:sz w:val="24"/>
                <w:szCs w:val="24"/>
              </w:rPr>
              <w:t>–</w:t>
            </w:r>
            <w:r w:rsidRPr="004A4C65">
              <w:rPr>
                <w:rFonts w:eastAsiaTheme="majorEastAsia" w:cstheme="minorHAnsi"/>
                <w:bCs/>
                <w:iCs/>
                <w:sz w:val="24"/>
                <w:szCs w:val="24"/>
              </w:rPr>
              <w:t>ZOM, JA16</w:t>
            </w:r>
            <w:r w:rsidR="009E74CA">
              <w:rPr>
                <w:rFonts w:eastAsiaTheme="majorEastAsia" w:cstheme="minorHAnsi"/>
                <w:bCs/>
                <w:iCs/>
                <w:sz w:val="24"/>
                <w:szCs w:val="24"/>
              </w:rPr>
              <w:t>–</w:t>
            </w:r>
            <w:r w:rsidRPr="004A4C65">
              <w:rPr>
                <w:rFonts w:eastAsiaTheme="majorEastAsia" w:cstheme="minorHAnsi"/>
                <w:bCs/>
                <w:iCs/>
                <w:sz w:val="24"/>
                <w:szCs w:val="24"/>
              </w:rPr>
              <w:t>ZOM oraz JA17</w:t>
            </w:r>
            <w:r w:rsidR="009E74CA">
              <w:rPr>
                <w:rFonts w:eastAsiaTheme="majorEastAsia" w:cstheme="minorHAnsi"/>
                <w:bCs/>
                <w:iCs/>
                <w:sz w:val="24"/>
                <w:szCs w:val="24"/>
              </w:rPr>
              <w:t>–</w:t>
            </w:r>
            <w:r w:rsidRPr="004A4C65">
              <w:rPr>
                <w:rFonts w:eastAsiaTheme="majorEastAsia" w:cstheme="minorHAnsi"/>
                <w:bCs/>
                <w:iCs/>
                <w:sz w:val="24"/>
                <w:szCs w:val="24"/>
              </w:rPr>
              <w:t>ZOM</w:t>
            </w:r>
          </w:p>
        </w:tc>
      </w:tr>
      <w:tr w:rsidR="004A4C65" w:rsidRPr="00A93317" w14:paraId="2802DA68" w14:textId="77777777" w:rsidTr="007D6360">
        <w:tc>
          <w:tcPr>
            <w:tcW w:w="2124" w:type="dxa"/>
            <w:tcBorders>
              <w:left w:val="single" w:sz="12" w:space="0" w:color="auto"/>
              <w:right w:val="single" w:sz="12" w:space="0" w:color="auto"/>
            </w:tcBorders>
            <w:shd w:val="clear" w:color="auto" w:fill="E7E6E6" w:themeFill="background2"/>
            <w:vAlign w:val="center"/>
          </w:tcPr>
          <w:p w14:paraId="412CFBA3"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75BE7E5E" w14:textId="77777777" w:rsidR="004A4C65" w:rsidRPr="00A93317" w:rsidRDefault="004A4C65" w:rsidP="007D6360">
            <w:pPr>
              <w:jc w:val="left"/>
              <w:rPr>
                <w:rFonts w:eastAsiaTheme="minorEastAsia" w:cs="Arial"/>
                <w:sz w:val="24"/>
                <w:szCs w:val="24"/>
              </w:rPr>
            </w:pPr>
            <w:r w:rsidRPr="00A93317">
              <w:rPr>
                <w:rFonts w:eastAsiaTheme="minorEastAsia" w:cs="Arial"/>
                <w:sz w:val="24"/>
                <w:szCs w:val="24"/>
              </w:rPr>
              <w:t>60 tys. PLN rocznie</w:t>
            </w:r>
          </w:p>
        </w:tc>
      </w:tr>
      <w:tr w:rsidR="004A4C65" w:rsidRPr="00A93317" w14:paraId="49161DFA" w14:textId="77777777" w:rsidTr="007D6360">
        <w:tc>
          <w:tcPr>
            <w:tcW w:w="2124" w:type="dxa"/>
            <w:tcBorders>
              <w:left w:val="single" w:sz="12" w:space="0" w:color="auto"/>
              <w:right w:val="single" w:sz="12" w:space="0" w:color="auto"/>
            </w:tcBorders>
            <w:shd w:val="clear" w:color="auto" w:fill="E7E6E6" w:themeFill="background2"/>
            <w:vAlign w:val="center"/>
          </w:tcPr>
          <w:p w14:paraId="10817DCF"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Planowane źródła fina</w:t>
            </w:r>
            <w:r>
              <w:rPr>
                <w:rFonts w:eastAsiaTheme="minorEastAsia" w:cs="Arial"/>
                <w:sz w:val="24"/>
                <w:szCs w:val="24"/>
              </w:rPr>
              <w:t>n</w:t>
            </w:r>
            <w:r w:rsidRPr="00A93317">
              <w:rPr>
                <w:rFonts w:eastAsiaTheme="minorEastAsia" w:cs="Arial"/>
                <w:sz w:val="24"/>
                <w:szCs w:val="24"/>
              </w:rPr>
              <w:t>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52C42040" w14:textId="77777777" w:rsidR="004A4C65" w:rsidRPr="00A93317" w:rsidRDefault="004A4C65" w:rsidP="007D6360">
            <w:pPr>
              <w:jc w:val="left"/>
              <w:rPr>
                <w:rFonts w:eastAsiaTheme="minorEastAsia" w:cs="Arial"/>
                <w:sz w:val="24"/>
                <w:szCs w:val="24"/>
              </w:rPr>
            </w:pPr>
            <w:r w:rsidRPr="00A93317">
              <w:rPr>
                <w:rFonts w:eastAsiaTheme="minorEastAsia" w:cs="Arial"/>
                <w:sz w:val="24"/>
                <w:szCs w:val="24"/>
              </w:rPr>
              <w:t>Środki Policji, środki własne Gminy</w:t>
            </w:r>
          </w:p>
        </w:tc>
      </w:tr>
      <w:tr w:rsidR="004A4C65" w:rsidRPr="00A93317" w14:paraId="62306C00" w14:textId="77777777" w:rsidTr="007D6360">
        <w:tc>
          <w:tcPr>
            <w:tcW w:w="2124" w:type="dxa"/>
            <w:tcBorders>
              <w:left w:val="single" w:sz="12" w:space="0" w:color="auto"/>
              <w:right w:val="single" w:sz="12" w:space="0" w:color="auto"/>
            </w:tcBorders>
            <w:shd w:val="clear" w:color="auto" w:fill="E7E6E6" w:themeFill="background2"/>
            <w:vAlign w:val="center"/>
          </w:tcPr>
          <w:p w14:paraId="7088DAC8"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4D3E1820" w14:textId="77777777" w:rsidR="004A4C65" w:rsidRPr="00A93317" w:rsidRDefault="004A4C65" w:rsidP="007D6360">
            <w:pPr>
              <w:jc w:val="left"/>
              <w:rPr>
                <w:rFonts w:eastAsiaTheme="minorEastAsia" w:cs="Arial"/>
                <w:sz w:val="24"/>
                <w:szCs w:val="24"/>
              </w:rPr>
            </w:pPr>
            <w:r w:rsidRPr="00A93317">
              <w:rPr>
                <w:rFonts w:eastAsiaTheme="minorEastAsia" w:cs="Arial"/>
                <w:sz w:val="24"/>
                <w:szCs w:val="24"/>
              </w:rPr>
              <w:t>2018</w:t>
            </w:r>
            <w:r w:rsidR="009E74CA">
              <w:rPr>
                <w:rFonts w:eastAsiaTheme="minorEastAsia" w:cs="Arial"/>
                <w:sz w:val="24"/>
                <w:szCs w:val="24"/>
              </w:rPr>
              <w:t>–</w:t>
            </w:r>
            <w:r w:rsidRPr="00A93317">
              <w:rPr>
                <w:rFonts w:eastAsiaTheme="minorEastAsia" w:cs="Arial"/>
                <w:sz w:val="24"/>
                <w:szCs w:val="24"/>
              </w:rPr>
              <w:t>2023</w:t>
            </w:r>
          </w:p>
        </w:tc>
      </w:tr>
      <w:tr w:rsidR="004A4C65" w:rsidRPr="00A93317" w14:paraId="270DCE56" w14:textId="77777777" w:rsidTr="007D6360">
        <w:tc>
          <w:tcPr>
            <w:tcW w:w="2124" w:type="dxa"/>
            <w:tcBorders>
              <w:left w:val="single" w:sz="12" w:space="0" w:color="auto"/>
              <w:right w:val="single" w:sz="12" w:space="0" w:color="auto"/>
            </w:tcBorders>
            <w:shd w:val="clear" w:color="auto" w:fill="E7E6E6" w:themeFill="background2"/>
            <w:vAlign w:val="center"/>
          </w:tcPr>
          <w:p w14:paraId="76AC16CF"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42F40919" w14:textId="77777777" w:rsidR="004A4C65" w:rsidRPr="00A93317" w:rsidRDefault="004A4C65" w:rsidP="007D6360">
            <w:pPr>
              <w:rPr>
                <w:rFonts w:cs="Arial"/>
                <w:sz w:val="24"/>
                <w:szCs w:val="24"/>
              </w:rPr>
            </w:pPr>
            <w:r w:rsidRPr="00A93317">
              <w:rPr>
                <w:rFonts w:cs="Arial"/>
                <w:sz w:val="24"/>
                <w:szCs w:val="24"/>
              </w:rPr>
              <w:t>Zwiększenie liczby patroli Policji,</w:t>
            </w:r>
            <w:r>
              <w:rPr>
                <w:rFonts w:cs="Arial"/>
                <w:sz w:val="24"/>
                <w:szCs w:val="24"/>
              </w:rPr>
              <w:t xml:space="preserve"> w </w:t>
            </w:r>
            <w:r w:rsidRPr="00A93317">
              <w:rPr>
                <w:rFonts w:cs="Arial"/>
                <w:sz w:val="24"/>
                <w:szCs w:val="24"/>
              </w:rPr>
              <w:t>szczególności</w:t>
            </w:r>
            <w:r>
              <w:rPr>
                <w:rFonts w:cs="Arial"/>
                <w:sz w:val="24"/>
                <w:szCs w:val="24"/>
              </w:rPr>
              <w:t xml:space="preserve"> w </w:t>
            </w:r>
            <w:r w:rsidRPr="00A93317">
              <w:rPr>
                <w:rFonts w:cs="Arial"/>
                <w:sz w:val="24"/>
                <w:szCs w:val="24"/>
              </w:rPr>
              <w:t>weekendy oraz podczas imprez gminnych</w:t>
            </w:r>
            <w:r w:rsidR="00E46BD4">
              <w:rPr>
                <w:rFonts w:cs="Arial"/>
                <w:sz w:val="24"/>
                <w:szCs w:val="24"/>
              </w:rPr>
              <w:t>.</w:t>
            </w:r>
          </w:p>
        </w:tc>
      </w:tr>
      <w:tr w:rsidR="004A4C65" w:rsidRPr="00A93317" w14:paraId="3A55C709" w14:textId="77777777" w:rsidTr="007D6360">
        <w:trPr>
          <w:trHeight w:val="888"/>
        </w:trPr>
        <w:tc>
          <w:tcPr>
            <w:tcW w:w="2124" w:type="dxa"/>
            <w:tcBorders>
              <w:left w:val="single" w:sz="12" w:space="0" w:color="auto"/>
              <w:right w:val="single" w:sz="12" w:space="0" w:color="auto"/>
            </w:tcBorders>
            <w:shd w:val="clear" w:color="auto" w:fill="E7E6E6" w:themeFill="background2"/>
            <w:vAlign w:val="center"/>
          </w:tcPr>
          <w:p w14:paraId="57B1934E"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526CFDE9" w14:textId="77777777" w:rsidR="004A4C65" w:rsidRPr="00045138" w:rsidRDefault="004A4C65" w:rsidP="007D6360">
            <w:pPr>
              <w:rPr>
                <w:rFonts w:cs="Arial"/>
                <w:sz w:val="24"/>
                <w:szCs w:val="24"/>
              </w:rPr>
            </w:pPr>
            <w:r>
              <w:rPr>
                <w:rFonts w:cs="Arial"/>
                <w:sz w:val="24"/>
                <w:szCs w:val="24"/>
              </w:rPr>
              <w:t>P</w:t>
            </w:r>
            <w:r w:rsidRPr="00045138">
              <w:rPr>
                <w:rFonts w:cs="Arial"/>
                <w:sz w:val="24"/>
                <w:szCs w:val="24"/>
              </w:rPr>
              <w:t>oprawa poziomu bezpieczeństwa publicznego, w tym zmniejszenie liczby przestępstw oraz aktów wandalizmu</w:t>
            </w:r>
          </w:p>
        </w:tc>
      </w:tr>
      <w:tr w:rsidR="004A4C65" w:rsidRPr="00A93317" w14:paraId="1B3D542B" w14:textId="77777777" w:rsidTr="007D6360">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07C1739F" w14:textId="77777777" w:rsidR="004A4C65" w:rsidRPr="00A93317" w:rsidRDefault="004A4C65" w:rsidP="007D6360">
            <w:pPr>
              <w:jc w:val="center"/>
              <w:rPr>
                <w:rFonts w:eastAsiaTheme="minorEastAsia" w:cs="Arial"/>
                <w:sz w:val="24"/>
                <w:szCs w:val="24"/>
              </w:rPr>
            </w:pPr>
            <w:r w:rsidRPr="00A93317">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237D5BF4" w14:textId="77777777" w:rsidR="004A4C65" w:rsidRPr="00045138" w:rsidRDefault="004A4C65" w:rsidP="00510392">
            <w:pPr>
              <w:jc w:val="left"/>
              <w:rPr>
                <w:rFonts w:cs="Arial"/>
                <w:sz w:val="24"/>
                <w:szCs w:val="24"/>
              </w:rPr>
            </w:pPr>
            <w:r>
              <w:rPr>
                <w:rFonts w:cs="Arial"/>
                <w:sz w:val="24"/>
                <w:szCs w:val="24"/>
              </w:rPr>
              <w:t>R</w:t>
            </w:r>
            <w:r w:rsidRPr="00045138">
              <w:rPr>
                <w:rFonts w:cs="Arial"/>
                <w:sz w:val="24"/>
                <w:szCs w:val="24"/>
              </w:rPr>
              <w:t>aporty Policji</w:t>
            </w:r>
          </w:p>
        </w:tc>
      </w:tr>
    </w:tbl>
    <w:p w14:paraId="1AD2B5C3" w14:textId="77777777" w:rsidR="00BA5E87" w:rsidRDefault="00BA5E87" w:rsidP="004A4C65"/>
    <w:p w14:paraId="2093BFE6" w14:textId="77777777" w:rsidR="00BA5E87" w:rsidRDefault="00BA5E87">
      <w:r>
        <w:br w:type="page"/>
      </w:r>
    </w:p>
    <w:tbl>
      <w:tblPr>
        <w:tblW w:w="9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789"/>
      </w:tblGrid>
      <w:tr w:rsidR="00061663" w:rsidRPr="007C3CEE" w14:paraId="2962035C" w14:textId="77777777" w:rsidTr="007D6360">
        <w:trPr>
          <w:trHeight w:val="510"/>
        </w:trPr>
        <w:tc>
          <w:tcPr>
            <w:tcW w:w="9057" w:type="dxa"/>
            <w:gridSpan w:val="2"/>
            <w:tcBorders>
              <w:top w:val="single" w:sz="12" w:space="0" w:color="auto"/>
              <w:left w:val="single" w:sz="12" w:space="0" w:color="auto"/>
              <w:bottom w:val="single" w:sz="12" w:space="0" w:color="auto"/>
              <w:right w:val="single" w:sz="12" w:space="0" w:color="auto"/>
            </w:tcBorders>
            <w:shd w:val="clear" w:color="auto" w:fill="F7CAAC"/>
            <w:vAlign w:val="center"/>
            <w:hideMark/>
          </w:tcPr>
          <w:p w14:paraId="5F35AE06" w14:textId="77777777" w:rsidR="00061663" w:rsidRPr="007C3CEE" w:rsidRDefault="00061663" w:rsidP="007D6360">
            <w:pPr>
              <w:spacing w:after="0" w:line="240" w:lineRule="auto"/>
              <w:jc w:val="center"/>
              <w:rPr>
                <w:rFonts w:ascii="Calibri" w:eastAsia="Times New Roman" w:hAnsi="Calibri" w:cs="Calibri"/>
                <w:b/>
                <w:sz w:val="24"/>
                <w:szCs w:val="24"/>
              </w:rPr>
            </w:pPr>
            <w:r>
              <w:rPr>
                <w:rFonts w:ascii="Calibri" w:eastAsia="Times New Roman" w:hAnsi="Calibri" w:cs="Calibri"/>
                <w:b/>
                <w:sz w:val="24"/>
                <w:szCs w:val="24"/>
              </w:rPr>
              <w:lastRenderedPageBreak/>
              <w:t>PROJEKT 1.3.1.</w:t>
            </w:r>
          </w:p>
        </w:tc>
      </w:tr>
      <w:tr w:rsidR="00061663" w:rsidRPr="007C3CEE" w14:paraId="7A79B5C9" w14:textId="77777777" w:rsidTr="006E3924">
        <w:trPr>
          <w:trHeight w:val="850"/>
        </w:trPr>
        <w:tc>
          <w:tcPr>
            <w:tcW w:w="2268" w:type="dxa"/>
            <w:tcBorders>
              <w:top w:val="single" w:sz="12" w:space="0" w:color="auto"/>
              <w:left w:val="single" w:sz="12" w:space="0" w:color="auto"/>
              <w:bottom w:val="single" w:sz="12" w:space="0" w:color="auto"/>
              <w:right w:val="single" w:sz="12" w:space="0" w:color="auto"/>
            </w:tcBorders>
            <w:shd w:val="clear" w:color="auto" w:fill="F7CAAC"/>
            <w:vAlign w:val="center"/>
            <w:hideMark/>
          </w:tcPr>
          <w:p w14:paraId="30279878" w14:textId="77777777" w:rsidR="00061663" w:rsidRPr="007C3CEE" w:rsidRDefault="00061663" w:rsidP="007D6360">
            <w:pPr>
              <w:spacing w:after="0" w:line="240" w:lineRule="auto"/>
              <w:jc w:val="center"/>
              <w:rPr>
                <w:rFonts w:ascii="Calibri" w:eastAsia="Times New Roman" w:hAnsi="Calibri" w:cs="Calibri"/>
                <w:sz w:val="24"/>
                <w:szCs w:val="24"/>
              </w:rPr>
            </w:pPr>
            <w:r w:rsidRPr="007C3CEE">
              <w:rPr>
                <w:rFonts w:ascii="Calibri" w:eastAsia="Times New Roman" w:hAnsi="Calibri" w:cs="Calibri"/>
                <w:sz w:val="24"/>
                <w:szCs w:val="24"/>
              </w:rPr>
              <w:t>Tytuł projektu</w:t>
            </w:r>
          </w:p>
        </w:tc>
        <w:tc>
          <w:tcPr>
            <w:tcW w:w="6789" w:type="dxa"/>
            <w:tcBorders>
              <w:top w:val="single" w:sz="12" w:space="0" w:color="auto"/>
              <w:left w:val="single" w:sz="12" w:space="0" w:color="auto"/>
              <w:bottom w:val="single" w:sz="12" w:space="0" w:color="auto"/>
              <w:right w:val="single" w:sz="12" w:space="0" w:color="auto"/>
            </w:tcBorders>
            <w:shd w:val="clear" w:color="auto" w:fill="F7CAAC"/>
            <w:vAlign w:val="center"/>
            <w:hideMark/>
          </w:tcPr>
          <w:p w14:paraId="7A110856" w14:textId="77777777" w:rsidR="00061663" w:rsidRPr="007C3CEE" w:rsidRDefault="00061663" w:rsidP="007D6360">
            <w:pPr>
              <w:autoSpaceDE w:val="0"/>
              <w:autoSpaceDN w:val="0"/>
              <w:adjustRightInd w:val="0"/>
              <w:spacing w:after="0" w:line="240" w:lineRule="auto"/>
              <w:jc w:val="center"/>
              <w:rPr>
                <w:rFonts w:ascii="Calibri" w:eastAsia="Times New Roman" w:hAnsi="Calibri" w:cs="Calibri"/>
                <w:b/>
                <w:sz w:val="24"/>
                <w:szCs w:val="24"/>
              </w:rPr>
            </w:pPr>
            <w:r w:rsidRPr="007C3CEE">
              <w:rPr>
                <w:rFonts w:ascii="Calibri" w:eastAsia="Times New Roman" w:hAnsi="Calibri" w:cs="Calibri"/>
                <w:b/>
                <w:sz w:val="24"/>
                <w:szCs w:val="24"/>
                <w:lang w:eastAsia="pl-PL"/>
              </w:rPr>
              <w:t>Program „Świadomy Rodzic”</w:t>
            </w:r>
          </w:p>
        </w:tc>
      </w:tr>
      <w:tr w:rsidR="00061663" w:rsidRPr="007C3CEE" w14:paraId="0BDE6DE2" w14:textId="77777777" w:rsidTr="006E3924">
        <w:trPr>
          <w:trHeight w:val="747"/>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2A3FEB9D" w14:textId="77777777" w:rsidR="00061663" w:rsidRPr="007C3CEE" w:rsidRDefault="00061663" w:rsidP="007D6360">
            <w:pPr>
              <w:spacing w:after="0" w:line="240" w:lineRule="auto"/>
              <w:jc w:val="center"/>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Sfera oddziaływania</w:t>
            </w:r>
          </w:p>
        </w:tc>
        <w:tc>
          <w:tcPr>
            <w:tcW w:w="6789"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713EA8CB" w14:textId="77777777" w:rsidR="00061663" w:rsidRPr="007C3CEE" w:rsidRDefault="00061663" w:rsidP="007D6360">
            <w:pPr>
              <w:spacing w:after="0" w:line="240" w:lineRule="auto"/>
              <w:jc w:val="center"/>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Społeczna</w:t>
            </w:r>
          </w:p>
        </w:tc>
      </w:tr>
      <w:tr w:rsidR="00061663" w:rsidRPr="007C3CEE" w14:paraId="22CBCADB" w14:textId="77777777" w:rsidTr="006E3924">
        <w:trPr>
          <w:trHeight w:val="774"/>
        </w:trPr>
        <w:tc>
          <w:tcPr>
            <w:tcW w:w="2268" w:type="dxa"/>
            <w:tcBorders>
              <w:top w:val="single" w:sz="4" w:space="0" w:color="auto"/>
              <w:left w:val="single" w:sz="12" w:space="0" w:color="auto"/>
              <w:bottom w:val="nil"/>
              <w:right w:val="single" w:sz="12" w:space="0" w:color="auto"/>
            </w:tcBorders>
            <w:shd w:val="clear" w:color="auto" w:fill="E7E6E6"/>
            <w:vAlign w:val="center"/>
            <w:hideMark/>
          </w:tcPr>
          <w:p w14:paraId="6F2A2D92" w14:textId="77777777" w:rsidR="00061663" w:rsidRPr="007C3CEE" w:rsidRDefault="00061663" w:rsidP="007D6360">
            <w:pPr>
              <w:spacing w:after="0" w:line="240" w:lineRule="auto"/>
              <w:jc w:val="center"/>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Komplementarność problemowa</w:t>
            </w:r>
          </w:p>
        </w:tc>
        <w:tc>
          <w:tcPr>
            <w:tcW w:w="6789" w:type="dxa"/>
            <w:tcBorders>
              <w:top w:val="single" w:sz="4" w:space="0" w:color="auto"/>
              <w:left w:val="single" w:sz="12" w:space="0" w:color="auto"/>
              <w:bottom w:val="nil"/>
              <w:right w:val="single" w:sz="12" w:space="0" w:color="auto"/>
            </w:tcBorders>
            <w:shd w:val="clear" w:color="auto" w:fill="E7E6E6"/>
            <w:vAlign w:val="center"/>
          </w:tcPr>
          <w:p w14:paraId="40233C44" w14:textId="77777777" w:rsidR="00061663" w:rsidRPr="007C3CEE" w:rsidRDefault="00061663" w:rsidP="007D6360">
            <w:pPr>
              <w:spacing w:after="0" w:line="240" w:lineRule="auto"/>
              <w:jc w:val="left"/>
              <w:rPr>
                <w:rFonts w:ascii="Calibri" w:eastAsia="Times New Roman" w:hAnsi="Calibri" w:cs="Calibri"/>
                <w:sz w:val="24"/>
                <w:szCs w:val="24"/>
                <w:lang w:eastAsia="pl-PL"/>
              </w:rPr>
            </w:pPr>
            <w:r w:rsidRPr="000265ED">
              <w:rPr>
                <w:rFonts w:ascii="Calibri" w:eastAsia="Times New Roman" w:hAnsi="Calibri" w:cs="Calibri"/>
                <w:sz w:val="24"/>
                <w:szCs w:val="24"/>
                <w:lang w:eastAsia="pl-PL"/>
              </w:rPr>
              <w:t>Projekt</w:t>
            </w:r>
            <w:r w:rsidR="004703C3">
              <w:rPr>
                <w:rFonts w:ascii="Calibri" w:eastAsia="Times New Roman" w:hAnsi="Calibri" w:cs="Calibri"/>
                <w:sz w:val="24"/>
                <w:szCs w:val="24"/>
                <w:lang w:eastAsia="pl-PL"/>
              </w:rPr>
              <w:t xml:space="preserve"> 1.1.1.</w:t>
            </w:r>
          </w:p>
        </w:tc>
      </w:tr>
    </w:tbl>
    <w:tbl>
      <w:tblPr>
        <w:tblStyle w:val="Tabela-Siatka"/>
        <w:tblW w:w="9057" w:type="dxa"/>
        <w:tblLook w:val="04A0" w:firstRow="1" w:lastRow="0" w:firstColumn="1" w:lastColumn="0" w:noHBand="0" w:noVBand="1"/>
      </w:tblPr>
      <w:tblGrid>
        <w:gridCol w:w="2253"/>
        <w:gridCol w:w="3495"/>
        <w:gridCol w:w="3309"/>
      </w:tblGrid>
      <w:tr w:rsidR="00061663" w:rsidRPr="00A93317" w14:paraId="20F0057D" w14:textId="77777777" w:rsidTr="007D6360">
        <w:tc>
          <w:tcPr>
            <w:tcW w:w="2253" w:type="dxa"/>
            <w:tcBorders>
              <w:left w:val="single" w:sz="12" w:space="0" w:color="auto"/>
              <w:right w:val="single" w:sz="12" w:space="0" w:color="auto"/>
            </w:tcBorders>
            <w:shd w:val="clear" w:color="auto" w:fill="E7E6E6" w:themeFill="background2"/>
            <w:vAlign w:val="center"/>
          </w:tcPr>
          <w:p w14:paraId="7F31F857" w14:textId="77777777" w:rsidR="00061663" w:rsidRPr="00A93317" w:rsidRDefault="00061663" w:rsidP="007D6360">
            <w:pPr>
              <w:jc w:val="center"/>
              <w:rPr>
                <w:rFonts w:eastAsiaTheme="minorEastAsia" w:cs="Arial"/>
                <w:sz w:val="24"/>
                <w:szCs w:val="24"/>
              </w:rPr>
            </w:pPr>
            <w:r w:rsidRPr="00A93317">
              <w:rPr>
                <w:rFonts w:eastAsiaTheme="minorEastAsia" w:cs="Arial"/>
                <w:sz w:val="24"/>
                <w:szCs w:val="24"/>
              </w:rPr>
              <w:t>Projekt</w:t>
            </w:r>
            <w:r>
              <w:rPr>
                <w:rFonts w:eastAsiaTheme="minorEastAsia" w:cs="Arial"/>
                <w:sz w:val="24"/>
                <w:szCs w:val="24"/>
              </w:rPr>
              <w:t xml:space="preserve"> </w:t>
            </w:r>
            <w:r w:rsidRPr="00A93317">
              <w:rPr>
                <w:rFonts w:eastAsiaTheme="minorEastAsia" w:cs="Arial"/>
                <w:sz w:val="24"/>
                <w:szCs w:val="24"/>
              </w:rPr>
              <w:t>zintegrowany</w:t>
            </w:r>
          </w:p>
        </w:tc>
        <w:tc>
          <w:tcPr>
            <w:tcW w:w="3495" w:type="dxa"/>
            <w:tcBorders>
              <w:left w:val="single" w:sz="12" w:space="0" w:color="auto"/>
              <w:right w:val="single" w:sz="12" w:space="0" w:color="auto"/>
            </w:tcBorders>
            <w:shd w:val="clear" w:color="auto" w:fill="E7E6E6" w:themeFill="background2"/>
            <w:vAlign w:val="center"/>
          </w:tcPr>
          <w:p w14:paraId="3B111811" w14:textId="77777777" w:rsidR="00061663" w:rsidRPr="00A93317" w:rsidRDefault="00AC1F37" w:rsidP="007D6360">
            <w:pPr>
              <w:pStyle w:val="Akapitzlist"/>
              <w:jc w:val="left"/>
              <w:rPr>
                <w:rFonts w:cs="Arial"/>
                <w:sz w:val="24"/>
                <w:szCs w:val="24"/>
              </w:rPr>
            </w:pPr>
            <w:sdt>
              <w:sdtPr>
                <w:rPr>
                  <w:rFonts w:cs="Arial"/>
                  <w:sz w:val="24"/>
                  <w:szCs w:val="24"/>
                </w:rPr>
                <w:id w:val="-922022611"/>
              </w:sdtPr>
              <w:sdtContent>
                <w:r w:rsidR="00061663">
                  <w:rPr>
                    <w:rFonts w:ascii="MS Gothic" w:eastAsia="MS Gothic" w:hAnsi="MS Gothic" w:cs="Arial" w:hint="eastAsia"/>
                    <w:sz w:val="24"/>
                    <w:szCs w:val="24"/>
                  </w:rPr>
                  <w:t>☒</w:t>
                </w:r>
              </w:sdtContent>
            </w:sdt>
            <w:r w:rsidR="00061663" w:rsidRPr="00A93317">
              <w:rPr>
                <w:rFonts w:cs="Arial"/>
                <w:sz w:val="24"/>
                <w:szCs w:val="24"/>
              </w:rPr>
              <w:t xml:space="preserve">TAK </w:t>
            </w:r>
          </w:p>
        </w:tc>
        <w:tc>
          <w:tcPr>
            <w:tcW w:w="3309" w:type="dxa"/>
            <w:tcBorders>
              <w:left w:val="single" w:sz="12" w:space="0" w:color="auto"/>
              <w:right w:val="single" w:sz="12" w:space="0" w:color="auto"/>
            </w:tcBorders>
            <w:shd w:val="clear" w:color="auto" w:fill="E7E6E6" w:themeFill="background2"/>
            <w:vAlign w:val="center"/>
          </w:tcPr>
          <w:p w14:paraId="19D524C3" w14:textId="77777777" w:rsidR="00061663" w:rsidRPr="008C5A47" w:rsidRDefault="00AC1F37" w:rsidP="007D6360">
            <w:pPr>
              <w:pStyle w:val="Akapitzlist"/>
              <w:jc w:val="left"/>
              <w:rPr>
                <w:rFonts w:cs="Arial"/>
                <w:b/>
                <w:sz w:val="24"/>
                <w:szCs w:val="24"/>
              </w:rPr>
            </w:pPr>
            <w:sdt>
              <w:sdtPr>
                <w:rPr>
                  <w:rFonts w:cs="Arial"/>
                  <w:b/>
                  <w:sz w:val="24"/>
                  <w:szCs w:val="24"/>
                </w:rPr>
                <w:id w:val="-900291732"/>
              </w:sdtPr>
              <w:sdtContent>
                <w:r w:rsidR="00061663" w:rsidRPr="008C5A47">
                  <w:rPr>
                    <w:rFonts w:ascii="MS Gothic" w:eastAsia="MS Gothic" w:hAnsi="MS Gothic" w:cs="Arial" w:hint="eastAsia"/>
                    <w:b/>
                    <w:sz w:val="24"/>
                    <w:szCs w:val="24"/>
                  </w:rPr>
                  <w:t>☒</w:t>
                </w:r>
              </w:sdtContent>
            </w:sdt>
            <w:r w:rsidR="00061663" w:rsidRPr="008C5A47">
              <w:rPr>
                <w:rFonts w:cs="Arial"/>
                <w:b/>
                <w:sz w:val="24"/>
                <w:szCs w:val="24"/>
              </w:rPr>
              <w:t xml:space="preserve"> NIE </w:t>
            </w:r>
          </w:p>
        </w:tc>
      </w:tr>
      <w:tr w:rsidR="00061663" w:rsidRPr="00A93317" w14:paraId="6D71232C" w14:textId="77777777" w:rsidTr="004703C3">
        <w:trPr>
          <w:trHeight w:val="383"/>
        </w:trPr>
        <w:tc>
          <w:tcPr>
            <w:tcW w:w="2253" w:type="dxa"/>
            <w:tcBorders>
              <w:left w:val="single" w:sz="12" w:space="0" w:color="auto"/>
              <w:right w:val="single" w:sz="12" w:space="0" w:color="auto"/>
            </w:tcBorders>
            <w:shd w:val="clear" w:color="auto" w:fill="E7E6E6" w:themeFill="background2"/>
            <w:vAlign w:val="center"/>
          </w:tcPr>
          <w:p w14:paraId="330F4C2D" w14:textId="77777777" w:rsidR="00061663" w:rsidRPr="00A93317" w:rsidRDefault="00061663" w:rsidP="004703C3">
            <w:pPr>
              <w:jc w:val="center"/>
              <w:rPr>
                <w:rFonts w:eastAsiaTheme="minorEastAsia" w:cs="Arial"/>
                <w:sz w:val="24"/>
                <w:szCs w:val="24"/>
              </w:rPr>
            </w:pPr>
            <w:r>
              <w:rPr>
                <w:rFonts w:eastAsiaTheme="minorEastAsia" w:cs="Arial"/>
                <w:sz w:val="24"/>
                <w:szCs w:val="24"/>
              </w:rPr>
              <w:t>Cel rewitalizacji</w:t>
            </w:r>
          </w:p>
        </w:tc>
        <w:tc>
          <w:tcPr>
            <w:tcW w:w="6804" w:type="dxa"/>
            <w:gridSpan w:val="2"/>
            <w:tcBorders>
              <w:left w:val="single" w:sz="12" w:space="0" w:color="auto"/>
              <w:right w:val="single" w:sz="12" w:space="0" w:color="auto"/>
            </w:tcBorders>
            <w:shd w:val="clear" w:color="auto" w:fill="E7E6E6" w:themeFill="background2"/>
            <w:vAlign w:val="center"/>
          </w:tcPr>
          <w:p w14:paraId="6CEA23ED" w14:textId="77777777" w:rsidR="00061663" w:rsidRPr="00B96155" w:rsidRDefault="00061663" w:rsidP="00061663">
            <w:pPr>
              <w:jc w:val="left"/>
              <w:rPr>
                <w:rFonts w:eastAsiaTheme="minorEastAsia" w:cs="Arial"/>
                <w:sz w:val="24"/>
                <w:szCs w:val="24"/>
              </w:rPr>
            </w:pPr>
            <w:r>
              <w:rPr>
                <w:rFonts w:eastAsiaTheme="minorEastAsia" w:cs="Arial"/>
                <w:sz w:val="24"/>
                <w:szCs w:val="24"/>
              </w:rPr>
              <w:t>Cel 1. Zmniejszenie skali</w:t>
            </w:r>
            <w:r w:rsidRPr="00544FF1">
              <w:rPr>
                <w:rFonts w:eastAsiaTheme="minorEastAsia" w:cs="Arial"/>
                <w:sz w:val="24"/>
                <w:szCs w:val="24"/>
              </w:rPr>
              <w:t xml:space="preserve"> wykluczenia społecznego</w:t>
            </w:r>
          </w:p>
        </w:tc>
      </w:tr>
      <w:tr w:rsidR="00061663" w:rsidRPr="00A93317" w14:paraId="347AF493" w14:textId="77777777" w:rsidTr="007D6360">
        <w:tc>
          <w:tcPr>
            <w:tcW w:w="2253" w:type="dxa"/>
            <w:tcBorders>
              <w:left w:val="single" w:sz="12" w:space="0" w:color="auto"/>
              <w:right w:val="single" w:sz="12" w:space="0" w:color="auto"/>
            </w:tcBorders>
            <w:shd w:val="clear" w:color="auto" w:fill="E7E6E6" w:themeFill="background2"/>
            <w:vAlign w:val="center"/>
          </w:tcPr>
          <w:p w14:paraId="285F345D" w14:textId="77777777" w:rsidR="00061663" w:rsidRPr="007C3CEE" w:rsidRDefault="00061663" w:rsidP="007D6360">
            <w:pPr>
              <w:jc w:val="center"/>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Kierunek działań rewitalizacyjnych</w:t>
            </w:r>
          </w:p>
        </w:tc>
        <w:tc>
          <w:tcPr>
            <w:tcW w:w="6804" w:type="dxa"/>
            <w:gridSpan w:val="2"/>
            <w:tcBorders>
              <w:left w:val="single" w:sz="12" w:space="0" w:color="auto"/>
              <w:right w:val="single" w:sz="12" w:space="0" w:color="auto"/>
            </w:tcBorders>
            <w:shd w:val="clear" w:color="auto" w:fill="E7E6E6" w:themeFill="background2"/>
            <w:vAlign w:val="center"/>
          </w:tcPr>
          <w:p w14:paraId="6768A47B" w14:textId="77777777" w:rsidR="00061663" w:rsidRPr="007C3CEE" w:rsidRDefault="00061663" w:rsidP="007D6360">
            <w:pPr>
              <w:jc w:val="left"/>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Kierunek 1.3</w:t>
            </w:r>
            <w:r>
              <w:rPr>
                <w:rFonts w:ascii="Calibri" w:eastAsia="Times New Roman" w:hAnsi="Calibri" w:cs="Calibri"/>
                <w:sz w:val="24"/>
                <w:szCs w:val="24"/>
                <w:lang w:eastAsia="pl-PL"/>
              </w:rPr>
              <w:t xml:space="preserve">. Wsparcie rodzin w </w:t>
            </w:r>
            <w:r w:rsidRPr="007C3CEE">
              <w:rPr>
                <w:rFonts w:ascii="Calibri" w:eastAsia="Times New Roman" w:hAnsi="Calibri" w:cs="Calibri"/>
                <w:sz w:val="24"/>
                <w:szCs w:val="24"/>
                <w:lang w:eastAsia="pl-PL"/>
              </w:rPr>
              <w:t>procesie wychowawczym</w:t>
            </w:r>
          </w:p>
        </w:tc>
      </w:tr>
      <w:tr w:rsidR="00061663" w:rsidRPr="00A93317" w14:paraId="05FECB76" w14:textId="77777777" w:rsidTr="007D6360">
        <w:tc>
          <w:tcPr>
            <w:tcW w:w="2253" w:type="dxa"/>
            <w:tcBorders>
              <w:left w:val="single" w:sz="12" w:space="0" w:color="auto"/>
              <w:right w:val="single" w:sz="12" w:space="0" w:color="auto"/>
            </w:tcBorders>
            <w:shd w:val="clear" w:color="auto" w:fill="E7E6E6" w:themeFill="background2"/>
            <w:vAlign w:val="center"/>
          </w:tcPr>
          <w:p w14:paraId="6C0588D6" w14:textId="77777777" w:rsidR="00061663" w:rsidRPr="007C3CEE" w:rsidRDefault="00061663" w:rsidP="007D6360">
            <w:pPr>
              <w:jc w:val="center"/>
              <w:rPr>
                <w:rFonts w:ascii="Calibri" w:eastAsia="Times New Roman" w:hAnsi="Calibri" w:cs="Calibri"/>
                <w:sz w:val="24"/>
                <w:szCs w:val="24"/>
              </w:rPr>
            </w:pPr>
            <w:r w:rsidRPr="007C3CEE">
              <w:rPr>
                <w:rFonts w:ascii="Calibri" w:eastAsia="Times New Roman" w:hAnsi="Calibri" w:cs="Calibri"/>
                <w:sz w:val="24"/>
                <w:szCs w:val="24"/>
              </w:rPr>
              <w:t>Podmiot realizujący projekt</w:t>
            </w:r>
          </w:p>
        </w:tc>
        <w:tc>
          <w:tcPr>
            <w:tcW w:w="6804" w:type="dxa"/>
            <w:gridSpan w:val="2"/>
            <w:tcBorders>
              <w:left w:val="single" w:sz="12" w:space="0" w:color="auto"/>
              <w:right w:val="single" w:sz="12" w:space="0" w:color="auto"/>
            </w:tcBorders>
            <w:shd w:val="clear" w:color="auto" w:fill="E7E6E6" w:themeFill="background2"/>
            <w:vAlign w:val="center"/>
          </w:tcPr>
          <w:p w14:paraId="2B5F66FD" w14:textId="77777777" w:rsidR="00061663" w:rsidRPr="007C3CEE" w:rsidRDefault="00061663" w:rsidP="007D6360">
            <w:pPr>
              <w:jc w:val="left"/>
              <w:rPr>
                <w:rFonts w:ascii="Calibri" w:eastAsia="Times New Roman" w:hAnsi="Calibri" w:cs="Calibri"/>
                <w:sz w:val="24"/>
                <w:szCs w:val="24"/>
              </w:rPr>
            </w:pPr>
            <w:r w:rsidRPr="007C3CEE">
              <w:rPr>
                <w:rFonts w:ascii="Calibri" w:eastAsia="Times New Roman" w:hAnsi="Calibri" w:cs="Calibri"/>
                <w:sz w:val="24"/>
                <w:szCs w:val="24"/>
              </w:rPr>
              <w:t xml:space="preserve">Organizacja pozarządowa </w:t>
            </w:r>
          </w:p>
        </w:tc>
      </w:tr>
      <w:tr w:rsidR="00061663" w:rsidRPr="00A93317" w14:paraId="543B0351" w14:textId="77777777" w:rsidTr="007D6360">
        <w:tc>
          <w:tcPr>
            <w:tcW w:w="2253" w:type="dxa"/>
            <w:tcBorders>
              <w:left w:val="single" w:sz="12" w:space="0" w:color="auto"/>
              <w:right w:val="single" w:sz="12" w:space="0" w:color="auto"/>
            </w:tcBorders>
            <w:shd w:val="clear" w:color="auto" w:fill="E7E6E6" w:themeFill="background2"/>
            <w:vAlign w:val="center"/>
          </w:tcPr>
          <w:p w14:paraId="1AD00F4A" w14:textId="77777777" w:rsidR="00061663" w:rsidRPr="007C3CEE" w:rsidRDefault="00061663" w:rsidP="007D6360">
            <w:pPr>
              <w:jc w:val="center"/>
              <w:rPr>
                <w:rFonts w:ascii="Calibri" w:eastAsia="Times New Roman" w:hAnsi="Calibri" w:cs="Calibri"/>
                <w:sz w:val="24"/>
                <w:szCs w:val="24"/>
              </w:rPr>
            </w:pPr>
            <w:r>
              <w:rPr>
                <w:rFonts w:ascii="Calibri" w:eastAsia="Times New Roman" w:hAnsi="Calibri" w:cs="Calibri"/>
                <w:sz w:val="24"/>
                <w:szCs w:val="24"/>
              </w:rPr>
              <w:t>Podmioty współpracujące</w:t>
            </w:r>
          </w:p>
        </w:tc>
        <w:tc>
          <w:tcPr>
            <w:tcW w:w="6804" w:type="dxa"/>
            <w:gridSpan w:val="2"/>
            <w:tcBorders>
              <w:left w:val="single" w:sz="12" w:space="0" w:color="auto"/>
              <w:right w:val="single" w:sz="12" w:space="0" w:color="auto"/>
            </w:tcBorders>
            <w:shd w:val="clear" w:color="auto" w:fill="E7E6E6" w:themeFill="background2"/>
            <w:vAlign w:val="center"/>
          </w:tcPr>
          <w:p w14:paraId="3AE73DCF" w14:textId="77777777" w:rsidR="00061663" w:rsidRPr="007C3CEE" w:rsidRDefault="00061663" w:rsidP="00061663">
            <w:pPr>
              <w:jc w:val="left"/>
              <w:rPr>
                <w:rFonts w:ascii="Calibri" w:eastAsia="Times New Roman" w:hAnsi="Calibri" w:cs="Calibri"/>
                <w:sz w:val="24"/>
                <w:szCs w:val="24"/>
              </w:rPr>
            </w:pPr>
            <w:r>
              <w:rPr>
                <w:rFonts w:ascii="Calibri" w:eastAsia="Times New Roman" w:hAnsi="Calibri" w:cs="Calibri"/>
                <w:sz w:val="24"/>
                <w:szCs w:val="24"/>
              </w:rPr>
              <w:t>Gmina Śrem</w:t>
            </w:r>
          </w:p>
        </w:tc>
      </w:tr>
      <w:tr w:rsidR="00061663" w:rsidRPr="00A93317" w14:paraId="6212772B" w14:textId="77777777" w:rsidTr="00061663">
        <w:trPr>
          <w:trHeight w:val="403"/>
        </w:trPr>
        <w:tc>
          <w:tcPr>
            <w:tcW w:w="2253" w:type="dxa"/>
            <w:tcBorders>
              <w:left w:val="single" w:sz="12" w:space="0" w:color="auto"/>
              <w:right w:val="single" w:sz="12" w:space="0" w:color="auto"/>
            </w:tcBorders>
            <w:shd w:val="clear" w:color="auto" w:fill="E7E6E6" w:themeFill="background2"/>
            <w:vAlign w:val="center"/>
          </w:tcPr>
          <w:p w14:paraId="76FB2173" w14:textId="77777777" w:rsidR="00061663" w:rsidRPr="007C3CEE" w:rsidRDefault="00061663" w:rsidP="007D6360">
            <w:pPr>
              <w:jc w:val="center"/>
              <w:rPr>
                <w:rFonts w:ascii="Calibri" w:eastAsia="Times New Roman" w:hAnsi="Calibri" w:cs="Calibri"/>
                <w:sz w:val="24"/>
                <w:szCs w:val="24"/>
              </w:rPr>
            </w:pPr>
            <w:r>
              <w:rPr>
                <w:rFonts w:ascii="Calibri" w:eastAsia="Times New Roman" w:hAnsi="Calibri" w:cs="Calibri"/>
                <w:sz w:val="24"/>
                <w:szCs w:val="24"/>
              </w:rPr>
              <w:t>Lokalizacja projektu</w:t>
            </w:r>
          </w:p>
        </w:tc>
        <w:tc>
          <w:tcPr>
            <w:tcW w:w="6804" w:type="dxa"/>
            <w:gridSpan w:val="2"/>
            <w:tcBorders>
              <w:left w:val="single" w:sz="12" w:space="0" w:color="auto"/>
              <w:right w:val="single" w:sz="12" w:space="0" w:color="auto"/>
            </w:tcBorders>
            <w:shd w:val="clear" w:color="auto" w:fill="E7E6E6" w:themeFill="background2"/>
            <w:vAlign w:val="center"/>
          </w:tcPr>
          <w:p w14:paraId="1B3F2F9E" w14:textId="77777777" w:rsidR="00061663" w:rsidRPr="007C3CEE" w:rsidRDefault="00061663" w:rsidP="00061663">
            <w:pPr>
              <w:jc w:val="left"/>
              <w:rPr>
                <w:rFonts w:ascii="Calibri" w:eastAsia="Times New Roman" w:hAnsi="Calibri" w:cs="Calibri"/>
                <w:sz w:val="24"/>
                <w:szCs w:val="24"/>
              </w:rPr>
            </w:pPr>
            <w:r w:rsidRPr="004A4C65">
              <w:rPr>
                <w:rFonts w:eastAsiaTheme="majorEastAsia" w:cstheme="minorHAnsi"/>
                <w:bCs/>
                <w:iCs/>
                <w:sz w:val="24"/>
                <w:szCs w:val="24"/>
              </w:rPr>
              <w:t>JA17</w:t>
            </w:r>
            <w:r w:rsidR="009E74CA">
              <w:rPr>
                <w:rFonts w:eastAsiaTheme="majorEastAsia" w:cstheme="minorHAnsi"/>
                <w:bCs/>
                <w:iCs/>
                <w:sz w:val="24"/>
                <w:szCs w:val="24"/>
              </w:rPr>
              <w:t>–</w:t>
            </w:r>
            <w:r w:rsidRPr="004A4C65">
              <w:rPr>
                <w:rFonts w:eastAsiaTheme="majorEastAsia" w:cstheme="minorHAnsi"/>
                <w:bCs/>
                <w:iCs/>
                <w:sz w:val="24"/>
                <w:szCs w:val="24"/>
              </w:rPr>
              <w:t>ZOM</w:t>
            </w:r>
            <w:r>
              <w:rPr>
                <w:rFonts w:eastAsiaTheme="majorEastAsia" w:cstheme="minorHAnsi"/>
                <w:bCs/>
                <w:iCs/>
                <w:sz w:val="24"/>
                <w:szCs w:val="24"/>
              </w:rPr>
              <w:t>, wchodząca w skład podobszaru rewitalizacji</w:t>
            </w:r>
          </w:p>
        </w:tc>
      </w:tr>
      <w:tr w:rsidR="00061663" w:rsidRPr="00A93317" w14:paraId="3DCE47F9" w14:textId="77777777" w:rsidTr="007D6360">
        <w:tc>
          <w:tcPr>
            <w:tcW w:w="2253" w:type="dxa"/>
            <w:tcBorders>
              <w:left w:val="single" w:sz="12" w:space="0" w:color="auto"/>
              <w:right w:val="single" w:sz="12" w:space="0" w:color="auto"/>
            </w:tcBorders>
            <w:shd w:val="clear" w:color="auto" w:fill="E7E6E6" w:themeFill="background2"/>
            <w:vAlign w:val="center"/>
          </w:tcPr>
          <w:p w14:paraId="7972A45A" w14:textId="77777777" w:rsidR="00061663" w:rsidRPr="007C3CEE" w:rsidRDefault="00061663" w:rsidP="007D6360">
            <w:pPr>
              <w:jc w:val="center"/>
              <w:rPr>
                <w:rFonts w:ascii="Calibri" w:eastAsia="Times New Roman" w:hAnsi="Calibri" w:cs="Calibri"/>
                <w:sz w:val="24"/>
                <w:szCs w:val="24"/>
              </w:rPr>
            </w:pPr>
            <w:r w:rsidRPr="007C3CEE">
              <w:rPr>
                <w:rFonts w:ascii="Calibri" w:eastAsia="Times New Roman" w:hAnsi="Calibri" w:cs="Calibri"/>
                <w:sz w:val="24"/>
                <w:szCs w:val="24"/>
              </w:rPr>
              <w:t>Szacowana wartość projektu</w:t>
            </w:r>
          </w:p>
        </w:tc>
        <w:tc>
          <w:tcPr>
            <w:tcW w:w="6804" w:type="dxa"/>
            <w:gridSpan w:val="2"/>
            <w:tcBorders>
              <w:left w:val="single" w:sz="12" w:space="0" w:color="auto"/>
              <w:right w:val="single" w:sz="12" w:space="0" w:color="auto"/>
            </w:tcBorders>
            <w:shd w:val="clear" w:color="auto" w:fill="E7E6E6" w:themeFill="background2"/>
            <w:vAlign w:val="center"/>
          </w:tcPr>
          <w:p w14:paraId="3E181AF0" w14:textId="77777777" w:rsidR="00061663" w:rsidRPr="007C3CEE" w:rsidRDefault="00061663" w:rsidP="007D6360">
            <w:pPr>
              <w:jc w:val="left"/>
              <w:rPr>
                <w:rFonts w:ascii="Calibri" w:eastAsia="Times New Roman" w:hAnsi="Calibri" w:cs="Calibri"/>
                <w:sz w:val="24"/>
                <w:szCs w:val="24"/>
              </w:rPr>
            </w:pPr>
            <w:r>
              <w:rPr>
                <w:rFonts w:ascii="Calibri" w:eastAsia="Times New Roman" w:hAnsi="Calibri" w:cs="Calibri"/>
                <w:sz w:val="24"/>
                <w:szCs w:val="24"/>
              </w:rPr>
              <w:t>20 tys. PLN</w:t>
            </w:r>
            <w:r w:rsidRPr="007C3CEE">
              <w:rPr>
                <w:rFonts w:ascii="Calibri" w:eastAsia="Times New Roman" w:hAnsi="Calibri" w:cs="Calibri"/>
                <w:sz w:val="24"/>
                <w:szCs w:val="24"/>
              </w:rPr>
              <w:t xml:space="preserve"> rocznie</w:t>
            </w:r>
          </w:p>
        </w:tc>
      </w:tr>
      <w:tr w:rsidR="00061663" w:rsidRPr="00A93317" w14:paraId="1C03B01F" w14:textId="77777777" w:rsidTr="007D6360">
        <w:tc>
          <w:tcPr>
            <w:tcW w:w="2253" w:type="dxa"/>
            <w:tcBorders>
              <w:left w:val="single" w:sz="12" w:space="0" w:color="auto"/>
              <w:right w:val="single" w:sz="12" w:space="0" w:color="auto"/>
            </w:tcBorders>
            <w:shd w:val="clear" w:color="auto" w:fill="E7E6E6" w:themeFill="background2"/>
            <w:vAlign w:val="center"/>
          </w:tcPr>
          <w:p w14:paraId="2DABECAE" w14:textId="77777777" w:rsidR="00061663" w:rsidRPr="007C3CEE" w:rsidRDefault="00061663" w:rsidP="007D6360">
            <w:pPr>
              <w:jc w:val="center"/>
              <w:rPr>
                <w:rFonts w:ascii="Calibri" w:eastAsia="Times New Roman" w:hAnsi="Calibri" w:cs="Calibri"/>
                <w:sz w:val="24"/>
                <w:szCs w:val="24"/>
              </w:rPr>
            </w:pPr>
            <w:r w:rsidRPr="007C3CEE">
              <w:rPr>
                <w:rFonts w:ascii="Calibri" w:eastAsia="Times New Roman" w:hAnsi="Calibri" w:cs="Calibri"/>
                <w:sz w:val="24"/>
                <w:szCs w:val="24"/>
              </w:rPr>
              <w:t>Planowane źródło fina</w:t>
            </w:r>
            <w:r>
              <w:rPr>
                <w:rFonts w:ascii="Calibri" w:eastAsia="Times New Roman" w:hAnsi="Calibri" w:cs="Calibri"/>
                <w:sz w:val="24"/>
                <w:szCs w:val="24"/>
              </w:rPr>
              <w:t>n</w:t>
            </w:r>
            <w:r w:rsidRPr="007C3CEE">
              <w:rPr>
                <w:rFonts w:ascii="Calibri" w:eastAsia="Times New Roman" w:hAnsi="Calibri" w:cs="Calibri"/>
                <w:sz w:val="24"/>
                <w:szCs w:val="24"/>
              </w:rPr>
              <w:t>sowania projektu</w:t>
            </w:r>
          </w:p>
        </w:tc>
        <w:tc>
          <w:tcPr>
            <w:tcW w:w="6804" w:type="dxa"/>
            <w:gridSpan w:val="2"/>
            <w:tcBorders>
              <w:left w:val="single" w:sz="12" w:space="0" w:color="auto"/>
              <w:right w:val="single" w:sz="12" w:space="0" w:color="auto"/>
            </w:tcBorders>
            <w:shd w:val="clear" w:color="auto" w:fill="E7E6E6" w:themeFill="background2"/>
            <w:vAlign w:val="center"/>
          </w:tcPr>
          <w:p w14:paraId="37A3A528" w14:textId="77777777" w:rsidR="00061663" w:rsidRPr="007C3CEE" w:rsidRDefault="00061663" w:rsidP="007D6360">
            <w:pPr>
              <w:jc w:val="left"/>
              <w:rPr>
                <w:rFonts w:ascii="Calibri" w:eastAsia="Times New Roman" w:hAnsi="Calibri" w:cs="Calibri"/>
                <w:sz w:val="24"/>
                <w:szCs w:val="24"/>
              </w:rPr>
            </w:pPr>
            <w:r w:rsidRPr="007C3CEE">
              <w:rPr>
                <w:rFonts w:ascii="Calibri" w:eastAsia="Times New Roman" w:hAnsi="Calibri" w:cs="Calibri"/>
                <w:sz w:val="24"/>
                <w:szCs w:val="24"/>
              </w:rPr>
              <w:t>EFS</w:t>
            </w:r>
            <w:r>
              <w:rPr>
                <w:rFonts w:ascii="Calibri" w:eastAsia="Times New Roman" w:hAnsi="Calibri" w:cs="Calibri"/>
                <w:sz w:val="24"/>
                <w:szCs w:val="24"/>
              </w:rPr>
              <w:t>, środki własne Gminy</w:t>
            </w:r>
          </w:p>
        </w:tc>
      </w:tr>
      <w:tr w:rsidR="00061663" w:rsidRPr="00A93317" w14:paraId="6D69CE1F" w14:textId="77777777" w:rsidTr="007D6360">
        <w:tc>
          <w:tcPr>
            <w:tcW w:w="2253" w:type="dxa"/>
            <w:tcBorders>
              <w:left w:val="single" w:sz="12" w:space="0" w:color="auto"/>
              <w:right w:val="single" w:sz="12" w:space="0" w:color="auto"/>
            </w:tcBorders>
            <w:shd w:val="clear" w:color="auto" w:fill="E7E6E6" w:themeFill="background2"/>
            <w:vAlign w:val="center"/>
          </w:tcPr>
          <w:p w14:paraId="54885EC4" w14:textId="77777777" w:rsidR="00061663" w:rsidRPr="007C3CEE" w:rsidRDefault="00061663" w:rsidP="007D6360">
            <w:pPr>
              <w:jc w:val="center"/>
              <w:rPr>
                <w:rFonts w:ascii="Calibri" w:eastAsia="Times New Roman" w:hAnsi="Calibri" w:cs="Calibri"/>
                <w:sz w:val="24"/>
                <w:szCs w:val="24"/>
              </w:rPr>
            </w:pPr>
            <w:r w:rsidRPr="007C3CEE">
              <w:rPr>
                <w:rFonts w:ascii="Calibri" w:eastAsia="Times New Roman" w:hAnsi="Calibri" w:cs="Calibri"/>
                <w:sz w:val="24"/>
                <w:szCs w:val="24"/>
              </w:rPr>
              <w:t>Okres realizacji projektu w latach</w:t>
            </w:r>
          </w:p>
        </w:tc>
        <w:tc>
          <w:tcPr>
            <w:tcW w:w="6804" w:type="dxa"/>
            <w:gridSpan w:val="2"/>
            <w:tcBorders>
              <w:left w:val="single" w:sz="12" w:space="0" w:color="auto"/>
              <w:right w:val="single" w:sz="12" w:space="0" w:color="auto"/>
            </w:tcBorders>
            <w:shd w:val="clear" w:color="auto" w:fill="E7E6E6" w:themeFill="background2"/>
            <w:vAlign w:val="center"/>
          </w:tcPr>
          <w:p w14:paraId="0EA86650" w14:textId="77777777" w:rsidR="00061663" w:rsidRPr="007C3CEE" w:rsidRDefault="00061663" w:rsidP="007D6360">
            <w:pPr>
              <w:jc w:val="left"/>
              <w:rPr>
                <w:rFonts w:ascii="Calibri" w:eastAsia="Times New Roman" w:hAnsi="Calibri" w:cs="Calibri"/>
                <w:sz w:val="24"/>
                <w:szCs w:val="24"/>
              </w:rPr>
            </w:pPr>
            <w:r>
              <w:rPr>
                <w:rFonts w:ascii="Calibri" w:eastAsia="Times New Roman" w:hAnsi="Calibri" w:cs="Calibri"/>
                <w:sz w:val="24"/>
                <w:szCs w:val="24"/>
              </w:rPr>
              <w:t>2018</w:t>
            </w:r>
            <w:r w:rsidR="009E74CA">
              <w:rPr>
                <w:rFonts w:ascii="Calibri" w:eastAsia="Times New Roman" w:hAnsi="Calibri" w:cs="Calibri"/>
                <w:sz w:val="24"/>
                <w:szCs w:val="24"/>
              </w:rPr>
              <w:t>–</w:t>
            </w:r>
            <w:r w:rsidRPr="007C3CEE">
              <w:rPr>
                <w:rFonts w:ascii="Calibri" w:eastAsia="Times New Roman" w:hAnsi="Calibri" w:cs="Calibri"/>
                <w:sz w:val="24"/>
                <w:szCs w:val="24"/>
              </w:rPr>
              <w:t>2023</w:t>
            </w:r>
          </w:p>
        </w:tc>
      </w:tr>
      <w:tr w:rsidR="00061663" w:rsidRPr="00A93317" w14:paraId="47DEAE36" w14:textId="77777777" w:rsidTr="007D6360">
        <w:tc>
          <w:tcPr>
            <w:tcW w:w="2253" w:type="dxa"/>
            <w:tcBorders>
              <w:left w:val="single" w:sz="12" w:space="0" w:color="auto"/>
              <w:right w:val="single" w:sz="12" w:space="0" w:color="auto"/>
            </w:tcBorders>
            <w:shd w:val="clear" w:color="auto" w:fill="E7E6E6" w:themeFill="background2"/>
            <w:vAlign w:val="center"/>
          </w:tcPr>
          <w:p w14:paraId="0F156AE8" w14:textId="77777777" w:rsidR="00061663" w:rsidRPr="007C3CEE" w:rsidRDefault="00061663" w:rsidP="007D6360">
            <w:pPr>
              <w:jc w:val="center"/>
              <w:rPr>
                <w:rFonts w:ascii="Calibri" w:eastAsia="Times New Roman" w:hAnsi="Calibri" w:cs="Calibri"/>
                <w:sz w:val="24"/>
                <w:szCs w:val="24"/>
              </w:rPr>
            </w:pPr>
            <w:r w:rsidRPr="007C3CEE">
              <w:rPr>
                <w:rFonts w:ascii="Calibri" w:eastAsia="Times New Roman" w:hAnsi="Calibri" w:cs="Calibri"/>
                <w:sz w:val="24"/>
                <w:szCs w:val="24"/>
              </w:rPr>
              <w:t>Opis/zakres realizowanych zadań</w:t>
            </w:r>
          </w:p>
        </w:tc>
        <w:tc>
          <w:tcPr>
            <w:tcW w:w="6804" w:type="dxa"/>
            <w:gridSpan w:val="2"/>
            <w:tcBorders>
              <w:left w:val="single" w:sz="12" w:space="0" w:color="auto"/>
              <w:right w:val="single" w:sz="12" w:space="0" w:color="auto"/>
            </w:tcBorders>
            <w:shd w:val="clear" w:color="auto" w:fill="E7E6E6" w:themeFill="background2"/>
            <w:vAlign w:val="center"/>
          </w:tcPr>
          <w:p w14:paraId="43B312A2" w14:textId="77777777" w:rsidR="00061663" w:rsidRPr="007C3CEE" w:rsidRDefault="00061663" w:rsidP="007D6360">
            <w:pPr>
              <w:autoSpaceDE w:val="0"/>
              <w:autoSpaceDN w:val="0"/>
              <w:adjustRightInd w:val="0"/>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Program będzie realizował cele edukacji społecznej</w:t>
            </w:r>
            <w:r>
              <w:rPr>
                <w:rFonts w:ascii="Calibri" w:eastAsia="Times New Roman" w:hAnsi="Calibri" w:cs="Calibri"/>
                <w:sz w:val="24"/>
                <w:szCs w:val="24"/>
                <w:lang w:eastAsia="pl-PL"/>
              </w:rPr>
              <w:t>,</w:t>
            </w:r>
            <w:r w:rsidRPr="007C3CEE">
              <w:rPr>
                <w:rFonts w:ascii="Calibri" w:eastAsia="Times New Roman" w:hAnsi="Calibri" w:cs="Calibri"/>
                <w:sz w:val="24"/>
                <w:szCs w:val="24"/>
                <w:lang w:eastAsia="pl-PL"/>
              </w:rPr>
              <w:t xml:space="preserve"> ukierunkowanej na pozyskanie kompetencji społecznych przez rodziców dzieci</w:t>
            </w:r>
            <w:r>
              <w:rPr>
                <w:rFonts w:ascii="Calibri" w:eastAsia="Times New Roman" w:hAnsi="Calibri" w:cs="Calibri"/>
                <w:sz w:val="24"/>
                <w:szCs w:val="24"/>
                <w:lang w:eastAsia="pl-PL"/>
              </w:rPr>
              <w:t xml:space="preserve"> z </w:t>
            </w:r>
            <w:r w:rsidRPr="007C3CEE">
              <w:rPr>
                <w:rFonts w:ascii="Calibri" w:eastAsia="Times New Roman" w:hAnsi="Calibri" w:cs="Calibri"/>
                <w:sz w:val="24"/>
                <w:szCs w:val="24"/>
                <w:lang w:eastAsia="pl-PL"/>
              </w:rPr>
              <w:t xml:space="preserve">terenu </w:t>
            </w:r>
            <w:r w:rsidRPr="004A4C65">
              <w:rPr>
                <w:rFonts w:eastAsiaTheme="majorEastAsia" w:cstheme="minorHAnsi"/>
                <w:bCs/>
                <w:iCs/>
                <w:sz w:val="24"/>
                <w:szCs w:val="24"/>
              </w:rPr>
              <w:t>JA17</w:t>
            </w:r>
            <w:r w:rsidR="009E74CA">
              <w:rPr>
                <w:rFonts w:eastAsiaTheme="majorEastAsia" w:cstheme="minorHAnsi"/>
                <w:bCs/>
                <w:iCs/>
                <w:sz w:val="24"/>
                <w:szCs w:val="24"/>
              </w:rPr>
              <w:t>–</w:t>
            </w:r>
            <w:r w:rsidRPr="004A4C65">
              <w:rPr>
                <w:rFonts w:eastAsiaTheme="majorEastAsia" w:cstheme="minorHAnsi"/>
                <w:bCs/>
                <w:iCs/>
                <w:sz w:val="24"/>
                <w:szCs w:val="24"/>
              </w:rPr>
              <w:t>ZOM</w:t>
            </w:r>
            <w:r w:rsidRPr="007C3CEE">
              <w:rPr>
                <w:rFonts w:ascii="Calibri" w:eastAsia="Times New Roman" w:hAnsi="Calibri" w:cs="Calibri"/>
                <w:sz w:val="24"/>
                <w:szCs w:val="24"/>
                <w:lang w:eastAsia="pl-PL"/>
              </w:rPr>
              <w:t>. Kompetencje społeczne będą pogłębiane</w:t>
            </w:r>
            <w:r>
              <w:rPr>
                <w:rFonts w:ascii="Calibri" w:eastAsia="Times New Roman" w:hAnsi="Calibri" w:cs="Calibri"/>
                <w:sz w:val="24"/>
                <w:szCs w:val="24"/>
                <w:lang w:eastAsia="pl-PL"/>
              </w:rPr>
              <w:t xml:space="preserve"> w </w:t>
            </w:r>
            <w:r w:rsidRPr="007C3CEE">
              <w:rPr>
                <w:rFonts w:ascii="Calibri" w:eastAsia="Times New Roman" w:hAnsi="Calibri" w:cs="Calibri"/>
                <w:sz w:val="24"/>
                <w:szCs w:val="24"/>
                <w:lang w:eastAsia="pl-PL"/>
              </w:rPr>
              <w:t>kierunku świadomości roli edukacji oraz praktycznych umiejętności pomocy dzieciom</w:t>
            </w:r>
            <w:r>
              <w:rPr>
                <w:rFonts w:ascii="Calibri" w:eastAsia="Times New Roman" w:hAnsi="Calibri" w:cs="Calibri"/>
                <w:sz w:val="24"/>
                <w:szCs w:val="24"/>
                <w:lang w:eastAsia="pl-PL"/>
              </w:rPr>
              <w:t xml:space="preserve"> w </w:t>
            </w:r>
            <w:r w:rsidRPr="007C3CEE">
              <w:rPr>
                <w:rFonts w:ascii="Calibri" w:eastAsia="Times New Roman" w:hAnsi="Calibri" w:cs="Calibri"/>
                <w:sz w:val="24"/>
                <w:szCs w:val="24"/>
                <w:lang w:eastAsia="pl-PL"/>
              </w:rPr>
              <w:t>systematycznej nauce.</w:t>
            </w:r>
          </w:p>
        </w:tc>
      </w:tr>
      <w:tr w:rsidR="00061663" w:rsidRPr="00A93317" w14:paraId="49C69296" w14:textId="77777777" w:rsidTr="007D6360">
        <w:tc>
          <w:tcPr>
            <w:tcW w:w="2253" w:type="dxa"/>
            <w:tcBorders>
              <w:left w:val="single" w:sz="12" w:space="0" w:color="auto"/>
              <w:right w:val="single" w:sz="12" w:space="0" w:color="auto"/>
            </w:tcBorders>
            <w:shd w:val="clear" w:color="auto" w:fill="E7E6E6" w:themeFill="background2"/>
            <w:vAlign w:val="center"/>
          </w:tcPr>
          <w:p w14:paraId="44CE33E5" w14:textId="77777777" w:rsidR="00061663" w:rsidRPr="007C3CEE" w:rsidRDefault="00061663" w:rsidP="007D6360">
            <w:pPr>
              <w:jc w:val="center"/>
              <w:rPr>
                <w:rFonts w:ascii="Calibri" w:eastAsia="Times New Roman" w:hAnsi="Calibri" w:cs="Calibri"/>
                <w:sz w:val="24"/>
                <w:szCs w:val="24"/>
              </w:rPr>
            </w:pPr>
            <w:r w:rsidRPr="007C3CEE">
              <w:rPr>
                <w:rFonts w:ascii="Calibri" w:eastAsia="Times New Roman" w:hAnsi="Calibri" w:cs="Calibri"/>
                <w:sz w:val="24"/>
                <w:szCs w:val="24"/>
              </w:rPr>
              <w:t>Prognozowane rezultaty (efekty realizacji projektu)</w:t>
            </w:r>
          </w:p>
        </w:tc>
        <w:tc>
          <w:tcPr>
            <w:tcW w:w="6804" w:type="dxa"/>
            <w:gridSpan w:val="2"/>
            <w:tcBorders>
              <w:left w:val="single" w:sz="12" w:space="0" w:color="auto"/>
              <w:right w:val="single" w:sz="12" w:space="0" w:color="auto"/>
            </w:tcBorders>
            <w:shd w:val="clear" w:color="auto" w:fill="E7E6E6" w:themeFill="background2"/>
            <w:vAlign w:val="center"/>
          </w:tcPr>
          <w:p w14:paraId="35A9AFB5" w14:textId="77777777" w:rsidR="00061663" w:rsidRPr="007C3CEE" w:rsidRDefault="00061663" w:rsidP="007D6360">
            <w:pPr>
              <w:autoSpaceDE w:val="0"/>
              <w:autoSpaceDN w:val="0"/>
              <w:adjustRightInd w:val="0"/>
              <w:jc w:val="left"/>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Poprawa wyników nauczania i zmniejszony odsetek uczniów nieuzyskujących promocji</w:t>
            </w:r>
            <w:r>
              <w:rPr>
                <w:rFonts w:ascii="Calibri" w:eastAsia="Times New Roman" w:hAnsi="Calibri" w:cs="Calibri"/>
                <w:sz w:val="24"/>
                <w:szCs w:val="24"/>
                <w:lang w:eastAsia="pl-PL"/>
              </w:rPr>
              <w:t xml:space="preserve"> do kolejnej klasy</w:t>
            </w:r>
          </w:p>
        </w:tc>
      </w:tr>
      <w:tr w:rsidR="00061663" w:rsidRPr="00A93317" w14:paraId="6E05CACA" w14:textId="77777777" w:rsidTr="007D6360">
        <w:tc>
          <w:tcPr>
            <w:tcW w:w="2253" w:type="dxa"/>
            <w:tcBorders>
              <w:left w:val="single" w:sz="12" w:space="0" w:color="auto"/>
              <w:right w:val="single" w:sz="12" w:space="0" w:color="auto"/>
            </w:tcBorders>
            <w:shd w:val="clear" w:color="auto" w:fill="E7E6E6" w:themeFill="background2"/>
            <w:vAlign w:val="center"/>
          </w:tcPr>
          <w:p w14:paraId="61F26A8B" w14:textId="77777777" w:rsidR="00061663" w:rsidRPr="007C3CEE" w:rsidRDefault="00061663" w:rsidP="007D6360">
            <w:pPr>
              <w:jc w:val="center"/>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Sposób oceny rezultatów</w:t>
            </w:r>
          </w:p>
        </w:tc>
        <w:tc>
          <w:tcPr>
            <w:tcW w:w="6804" w:type="dxa"/>
            <w:gridSpan w:val="2"/>
            <w:tcBorders>
              <w:left w:val="single" w:sz="12" w:space="0" w:color="auto"/>
              <w:right w:val="single" w:sz="12" w:space="0" w:color="auto"/>
            </w:tcBorders>
            <w:shd w:val="clear" w:color="auto" w:fill="E7E6E6" w:themeFill="background2"/>
            <w:vAlign w:val="center"/>
          </w:tcPr>
          <w:p w14:paraId="2BEE3F79" w14:textId="77777777" w:rsidR="00061663" w:rsidRPr="007C3CEE" w:rsidRDefault="00061663" w:rsidP="007D6360">
            <w:pPr>
              <w:jc w:val="left"/>
              <w:rPr>
                <w:rFonts w:ascii="Calibri" w:eastAsia="Times New Roman" w:hAnsi="Calibri" w:cs="Calibri"/>
                <w:sz w:val="24"/>
                <w:szCs w:val="24"/>
                <w:lang w:eastAsia="pl-PL"/>
              </w:rPr>
            </w:pPr>
            <w:r>
              <w:rPr>
                <w:rFonts w:ascii="Calibri" w:eastAsia="Times New Roman" w:hAnsi="Calibri" w:cs="Calibri"/>
                <w:sz w:val="24"/>
                <w:szCs w:val="24"/>
                <w:lang w:eastAsia="pl-PL"/>
              </w:rPr>
              <w:t xml:space="preserve">Sprawozdania </w:t>
            </w:r>
            <w:r w:rsidRPr="007C3CEE">
              <w:rPr>
                <w:rFonts w:ascii="Calibri" w:eastAsia="Times New Roman" w:hAnsi="Calibri" w:cs="Calibri"/>
                <w:sz w:val="24"/>
                <w:szCs w:val="24"/>
                <w:lang w:eastAsia="pl-PL"/>
              </w:rPr>
              <w:t>placówek</w:t>
            </w:r>
            <w:r>
              <w:rPr>
                <w:rFonts w:ascii="Calibri" w:eastAsia="Times New Roman" w:hAnsi="Calibri" w:cs="Calibri"/>
                <w:sz w:val="24"/>
                <w:szCs w:val="24"/>
                <w:lang w:eastAsia="pl-PL"/>
              </w:rPr>
              <w:t xml:space="preserve"> oświatowych</w:t>
            </w:r>
          </w:p>
        </w:tc>
      </w:tr>
    </w:tbl>
    <w:p w14:paraId="6F418C4F" w14:textId="77777777" w:rsidR="006E3924" w:rsidRDefault="006E3924" w:rsidP="00061663"/>
    <w:p w14:paraId="40B0A650" w14:textId="77777777" w:rsidR="007A2147" w:rsidRDefault="007A2147" w:rsidP="00061663">
      <w:r>
        <w:br w:type="page"/>
      </w:r>
    </w:p>
    <w:tbl>
      <w:tblPr>
        <w:tblStyle w:val="Tabela-Siatka"/>
        <w:tblW w:w="9057" w:type="dxa"/>
        <w:tblLook w:val="04A0" w:firstRow="1" w:lastRow="0" w:firstColumn="1" w:lastColumn="0" w:noHBand="0" w:noVBand="1"/>
      </w:tblPr>
      <w:tblGrid>
        <w:gridCol w:w="2124"/>
        <w:gridCol w:w="3466"/>
        <w:gridCol w:w="3467"/>
      </w:tblGrid>
      <w:tr w:rsidR="007A2147" w:rsidRPr="00A93317" w14:paraId="33CBF17C" w14:textId="77777777" w:rsidTr="007D6360">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53E92F64" w14:textId="77777777" w:rsidR="007A2147" w:rsidRPr="00A93317" w:rsidRDefault="007A2147" w:rsidP="007D6360">
            <w:pPr>
              <w:jc w:val="center"/>
              <w:rPr>
                <w:rFonts w:eastAsiaTheme="minorEastAsia" w:cs="Arial"/>
                <w:b/>
                <w:sz w:val="24"/>
                <w:szCs w:val="24"/>
              </w:rPr>
            </w:pPr>
            <w:r>
              <w:rPr>
                <w:rFonts w:eastAsiaTheme="minorEastAsia" w:cs="Arial"/>
                <w:b/>
                <w:sz w:val="24"/>
                <w:szCs w:val="24"/>
              </w:rPr>
              <w:lastRenderedPageBreak/>
              <w:t>PROJEKT 2.1.1.</w:t>
            </w:r>
          </w:p>
        </w:tc>
      </w:tr>
      <w:tr w:rsidR="007A2147" w:rsidRPr="00A93317" w14:paraId="47DA27F2" w14:textId="77777777" w:rsidTr="007D6360">
        <w:trPr>
          <w:trHeight w:val="850"/>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31FBF9F0" w14:textId="77777777" w:rsidR="007A2147" w:rsidRPr="00A93317" w:rsidRDefault="007A2147" w:rsidP="007D6360">
            <w:pPr>
              <w:jc w:val="center"/>
              <w:rPr>
                <w:rFonts w:eastAsiaTheme="minorEastAsia" w:cs="Arial"/>
                <w:sz w:val="24"/>
                <w:szCs w:val="24"/>
              </w:rPr>
            </w:pPr>
            <w:r w:rsidRPr="00A93317">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2AB04880" w14:textId="77777777" w:rsidR="007A2147" w:rsidRPr="00A93317" w:rsidRDefault="00A841F7" w:rsidP="007D6360">
            <w:pPr>
              <w:jc w:val="center"/>
              <w:rPr>
                <w:rFonts w:eastAsiaTheme="minorEastAsia" w:cs="Arial"/>
                <w:b/>
                <w:sz w:val="24"/>
                <w:szCs w:val="24"/>
              </w:rPr>
            </w:pPr>
            <w:r>
              <w:rPr>
                <w:rFonts w:ascii="Calibri" w:eastAsia="Times New Roman" w:hAnsi="Calibri" w:cs="Calibri"/>
                <w:b/>
                <w:sz w:val="24"/>
                <w:szCs w:val="24"/>
              </w:rPr>
              <w:t xml:space="preserve">Diagnoza </w:t>
            </w:r>
            <w:r w:rsidR="007A2147" w:rsidRPr="0016178E">
              <w:rPr>
                <w:rFonts w:ascii="Calibri" w:eastAsia="Times New Roman" w:hAnsi="Calibri" w:cs="Calibri"/>
                <w:b/>
                <w:sz w:val="24"/>
                <w:szCs w:val="24"/>
              </w:rPr>
              <w:t xml:space="preserve">sfery handlu </w:t>
            </w:r>
            <w:r w:rsidR="007A2147">
              <w:rPr>
                <w:rFonts w:ascii="Calibri" w:eastAsia="Times New Roman" w:hAnsi="Calibri" w:cs="Calibri"/>
                <w:b/>
                <w:sz w:val="24"/>
                <w:szCs w:val="24"/>
              </w:rPr>
              <w:t xml:space="preserve">i usług </w:t>
            </w:r>
            <w:r w:rsidR="007A2147" w:rsidRPr="0016178E">
              <w:rPr>
                <w:rFonts w:ascii="Calibri" w:eastAsia="Times New Roman" w:hAnsi="Calibri" w:cs="Calibri"/>
                <w:b/>
                <w:sz w:val="24"/>
                <w:szCs w:val="24"/>
              </w:rPr>
              <w:t>na obszarze rewitalizacji</w:t>
            </w:r>
          </w:p>
        </w:tc>
      </w:tr>
      <w:tr w:rsidR="007A2147" w:rsidRPr="00A93317" w14:paraId="2D860E97" w14:textId="77777777" w:rsidTr="007D6360">
        <w:tc>
          <w:tcPr>
            <w:tcW w:w="2124" w:type="dxa"/>
            <w:tcBorders>
              <w:top w:val="single" w:sz="12" w:space="0" w:color="auto"/>
              <w:left w:val="single" w:sz="12" w:space="0" w:color="auto"/>
              <w:right w:val="single" w:sz="12" w:space="0" w:color="auto"/>
            </w:tcBorders>
            <w:shd w:val="clear" w:color="auto" w:fill="E7E6E6" w:themeFill="background2"/>
            <w:vAlign w:val="center"/>
          </w:tcPr>
          <w:p w14:paraId="173B59C4" w14:textId="77777777" w:rsidR="007A2147" w:rsidRPr="00A93317" w:rsidRDefault="007A2147" w:rsidP="007D6360">
            <w:pPr>
              <w:jc w:val="center"/>
              <w:rPr>
                <w:rFonts w:eastAsiaTheme="minorEastAsia" w:cs="Arial"/>
                <w:sz w:val="24"/>
                <w:szCs w:val="24"/>
              </w:rPr>
            </w:pPr>
            <w:r w:rsidRPr="00A93317">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5AEF686D" w14:textId="77777777" w:rsidR="007A2147" w:rsidRPr="00A93317" w:rsidRDefault="007A2147" w:rsidP="007D6360">
            <w:pPr>
              <w:jc w:val="center"/>
              <w:rPr>
                <w:rFonts w:eastAsiaTheme="minorEastAsia" w:cs="Arial"/>
                <w:sz w:val="24"/>
                <w:szCs w:val="24"/>
              </w:rPr>
            </w:pPr>
            <w:r w:rsidRPr="00A93317">
              <w:rPr>
                <w:rFonts w:eastAsiaTheme="minorEastAsia" w:cs="Arial"/>
                <w:sz w:val="24"/>
                <w:szCs w:val="24"/>
              </w:rPr>
              <w:t>Społeczna</w:t>
            </w:r>
          </w:p>
        </w:tc>
      </w:tr>
      <w:tr w:rsidR="007A2147" w:rsidRPr="00A93317" w14:paraId="0F875F72" w14:textId="77777777" w:rsidTr="007D6360">
        <w:tc>
          <w:tcPr>
            <w:tcW w:w="2124" w:type="dxa"/>
            <w:tcBorders>
              <w:left w:val="single" w:sz="12" w:space="0" w:color="auto"/>
              <w:right w:val="single" w:sz="12" w:space="0" w:color="auto"/>
            </w:tcBorders>
            <w:shd w:val="clear" w:color="auto" w:fill="E7E6E6" w:themeFill="background2"/>
            <w:vAlign w:val="center"/>
          </w:tcPr>
          <w:p w14:paraId="0AEA8D67" w14:textId="77777777" w:rsidR="007A2147" w:rsidRPr="00A93317" w:rsidRDefault="007A2147" w:rsidP="007D6360">
            <w:pPr>
              <w:jc w:val="center"/>
              <w:rPr>
                <w:rFonts w:eastAsiaTheme="minorEastAsia" w:cs="Arial"/>
                <w:sz w:val="24"/>
                <w:szCs w:val="24"/>
              </w:rPr>
            </w:pPr>
            <w:r w:rsidRPr="00A93317">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633F5406" w14:textId="77777777" w:rsidR="007A2147" w:rsidRPr="00A93317" w:rsidRDefault="004703C3" w:rsidP="007D6360">
            <w:pPr>
              <w:jc w:val="left"/>
              <w:rPr>
                <w:rFonts w:eastAsiaTheme="minorEastAsia" w:cs="Arial"/>
                <w:sz w:val="24"/>
                <w:szCs w:val="24"/>
              </w:rPr>
            </w:pPr>
            <w:r>
              <w:rPr>
                <w:rFonts w:eastAsiaTheme="minorEastAsia" w:cs="Arial"/>
                <w:sz w:val="24"/>
                <w:szCs w:val="24"/>
              </w:rPr>
              <w:t>Projekt 2.1.2.</w:t>
            </w:r>
          </w:p>
        </w:tc>
      </w:tr>
      <w:tr w:rsidR="007A2147" w:rsidRPr="00A93317" w14:paraId="2F34C2D5" w14:textId="77777777" w:rsidTr="007D6360">
        <w:tc>
          <w:tcPr>
            <w:tcW w:w="2124" w:type="dxa"/>
            <w:tcBorders>
              <w:left w:val="single" w:sz="12" w:space="0" w:color="auto"/>
              <w:right w:val="single" w:sz="12" w:space="0" w:color="auto"/>
            </w:tcBorders>
            <w:shd w:val="clear" w:color="auto" w:fill="E7E6E6" w:themeFill="background2"/>
            <w:vAlign w:val="center"/>
          </w:tcPr>
          <w:p w14:paraId="57655627" w14:textId="77777777" w:rsidR="007A2147" w:rsidRPr="00A93317" w:rsidRDefault="007A2147" w:rsidP="007D6360">
            <w:pPr>
              <w:jc w:val="center"/>
              <w:rPr>
                <w:rFonts w:eastAsiaTheme="minorEastAsia" w:cs="Arial"/>
                <w:sz w:val="24"/>
                <w:szCs w:val="24"/>
              </w:rPr>
            </w:pPr>
            <w:r w:rsidRPr="00A93317">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65A709C8" w14:textId="77777777" w:rsidR="007A2147" w:rsidRPr="00A93317" w:rsidRDefault="00AC1F37" w:rsidP="007D6360">
            <w:pPr>
              <w:pStyle w:val="Akapitzlist"/>
              <w:jc w:val="left"/>
              <w:rPr>
                <w:rFonts w:cs="Arial"/>
                <w:sz w:val="24"/>
                <w:szCs w:val="24"/>
              </w:rPr>
            </w:pPr>
            <w:sdt>
              <w:sdtPr>
                <w:rPr>
                  <w:rFonts w:cs="Arial"/>
                  <w:sz w:val="24"/>
                  <w:szCs w:val="24"/>
                </w:rPr>
                <w:id w:val="309831333"/>
              </w:sdtPr>
              <w:sdtContent>
                <w:r w:rsidR="007A2147">
                  <w:rPr>
                    <w:rFonts w:ascii="MS Gothic" w:eastAsia="MS Gothic" w:hAnsi="MS Gothic" w:cs="Arial" w:hint="eastAsia"/>
                    <w:sz w:val="24"/>
                    <w:szCs w:val="24"/>
                  </w:rPr>
                  <w:t>☐</w:t>
                </w:r>
              </w:sdtContent>
            </w:sdt>
            <w:r w:rsidR="007A2147" w:rsidRPr="00A93317">
              <w:rPr>
                <w:rFonts w:cs="Arial"/>
                <w:sz w:val="24"/>
                <w:szCs w:val="24"/>
              </w:rPr>
              <w:t xml:space="preserve">TAK </w:t>
            </w:r>
          </w:p>
        </w:tc>
        <w:tc>
          <w:tcPr>
            <w:tcW w:w="3467" w:type="dxa"/>
            <w:tcBorders>
              <w:left w:val="single" w:sz="12" w:space="0" w:color="auto"/>
              <w:right w:val="single" w:sz="12" w:space="0" w:color="auto"/>
            </w:tcBorders>
            <w:shd w:val="clear" w:color="auto" w:fill="E7E6E6" w:themeFill="background2"/>
            <w:vAlign w:val="center"/>
          </w:tcPr>
          <w:p w14:paraId="542F21E9" w14:textId="77777777" w:rsidR="007A2147" w:rsidRPr="008C5A47" w:rsidRDefault="00AC1F37" w:rsidP="007D6360">
            <w:pPr>
              <w:pStyle w:val="Akapitzlist"/>
              <w:jc w:val="left"/>
              <w:rPr>
                <w:rFonts w:cs="Arial"/>
                <w:b/>
                <w:sz w:val="24"/>
                <w:szCs w:val="24"/>
              </w:rPr>
            </w:pPr>
            <w:sdt>
              <w:sdtPr>
                <w:rPr>
                  <w:rFonts w:cs="Arial"/>
                  <w:b/>
                  <w:sz w:val="24"/>
                  <w:szCs w:val="24"/>
                </w:rPr>
                <w:id w:val="1835251621"/>
              </w:sdtPr>
              <w:sdtContent>
                <w:r w:rsidR="007A2147" w:rsidRPr="008C5A47">
                  <w:rPr>
                    <w:rFonts w:ascii="MS Gothic" w:eastAsia="MS Gothic" w:hAnsi="MS Gothic" w:cs="Arial" w:hint="eastAsia"/>
                    <w:b/>
                    <w:sz w:val="24"/>
                    <w:szCs w:val="24"/>
                  </w:rPr>
                  <w:t>☒</w:t>
                </w:r>
              </w:sdtContent>
            </w:sdt>
            <w:r w:rsidR="007A2147" w:rsidRPr="008C5A47">
              <w:rPr>
                <w:rFonts w:cs="Arial"/>
                <w:b/>
                <w:sz w:val="24"/>
                <w:szCs w:val="24"/>
              </w:rPr>
              <w:t xml:space="preserve"> NIE </w:t>
            </w:r>
          </w:p>
        </w:tc>
      </w:tr>
      <w:tr w:rsidR="007A2147" w:rsidRPr="00A93317" w14:paraId="7DEF86AB" w14:textId="77777777" w:rsidTr="007A2147">
        <w:trPr>
          <w:trHeight w:val="569"/>
        </w:trPr>
        <w:tc>
          <w:tcPr>
            <w:tcW w:w="2124" w:type="dxa"/>
            <w:tcBorders>
              <w:left w:val="single" w:sz="12" w:space="0" w:color="auto"/>
              <w:right w:val="single" w:sz="12" w:space="0" w:color="auto"/>
            </w:tcBorders>
            <w:shd w:val="clear" w:color="auto" w:fill="E7E6E6" w:themeFill="background2"/>
            <w:vAlign w:val="center"/>
          </w:tcPr>
          <w:p w14:paraId="16234165" w14:textId="77777777" w:rsidR="007A2147" w:rsidRPr="00A93317" w:rsidRDefault="007A2147" w:rsidP="007A2147">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61907543" w14:textId="77777777" w:rsidR="007A2147" w:rsidRPr="00B96155" w:rsidRDefault="007A2147" w:rsidP="007A2147">
            <w:pPr>
              <w:jc w:val="left"/>
              <w:rPr>
                <w:rFonts w:eastAsiaTheme="minorEastAsia" w:cs="Arial"/>
                <w:sz w:val="24"/>
                <w:szCs w:val="24"/>
              </w:rPr>
            </w:pPr>
            <w:r>
              <w:rPr>
                <w:rFonts w:eastAsiaTheme="minorEastAsia" w:cs="Arial"/>
                <w:sz w:val="24"/>
                <w:szCs w:val="24"/>
              </w:rPr>
              <w:t>Cel 1. Rozwój lokalnej przedsiębiorczości</w:t>
            </w:r>
          </w:p>
        </w:tc>
      </w:tr>
      <w:tr w:rsidR="007A2147" w:rsidRPr="00A93317" w14:paraId="22131002" w14:textId="77777777" w:rsidTr="007D6360">
        <w:tc>
          <w:tcPr>
            <w:tcW w:w="2124" w:type="dxa"/>
            <w:tcBorders>
              <w:left w:val="single" w:sz="12" w:space="0" w:color="auto"/>
              <w:right w:val="single" w:sz="12" w:space="0" w:color="auto"/>
            </w:tcBorders>
            <w:shd w:val="clear" w:color="auto" w:fill="E7E6E6" w:themeFill="background2"/>
            <w:vAlign w:val="center"/>
          </w:tcPr>
          <w:p w14:paraId="690E4D92" w14:textId="77777777" w:rsidR="007A2147" w:rsidRPr="00A93317" w:rsidRDefault="007A2147" w:rsidP="007D6360">
            <w:pPr>
              <w:jc w:val="center"/>
              <w:rPr>
                <w:rFonts w:eastAsiaTheme="minorEastAsia" w:cs="Arial"/>
                <w:sz w:val="24"/>
                <w:szCs w:val="24"/>
              </w:rPr>
            </w:pPr>
            <w:r w:rsidRPr="00A93317">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64C2D931" w14:textId="77777777" w:rsidR="007A2147" w:rsidRPr="00A93317" w:rsidRDefault="007A2147" w:rsidP="007A2147">
            <w:pPr>
              <w:jc w:val="left"/>
              <w:rPr>
                <w:rFonts w:eastAsiaTheme="minorEastAsia" w:cs="Arial"/>
                <w:sz w:val="24"/>
                <w:szCs w:val="24"/>
              </w:rPr>
            </w:pPr>
            <w:r>
              <w:rPr>
                <w:rFonts w:eastAsiaTheme="minorEastAsia" w:cs="Arial"/>
                <w:sz w:val="24"/>
                <w:szCs w:val="24"/>
              </w:rPr>
              <w:t>Kierunek działań 2.1. Przywrócenie handlu i usług do centrum miasta</w:t>
            </w:r>
          </w:p>
        </w:tc>
      </w:tr>
      <w:tr w:rsidR="007A2147" w:rsidRPr="00A93317" w14:paraId="232BA627" w14:textId="77777777" w:rsidTr="007D6360">
        <w:tc>
          <w:tcPr>
            <w:tcW w:w="2124" w:type="dxa"/>
            <w:tcBorders>
              <w:left w:val="single" w:sz="12" w:space="0" w:color="auto"/>
              <w:right w:val="single" w:sz="12" w:space="0" w:color="auto"/>
            </w:tcBorders>
            <w:shd w:val="clear" w:color="auto" w:fill="E7E6E6" w:themeFill="background2"/>
            <w:vAlign w:val="center"/>
          </w:tcPr>
          <w:p w14:paraId="5059E315" w14:textId="77777777" w:rsidR="007A2147" w:rsidRPr="00A93317" w:rsidRDefault="007A2147" w:rsidP="007D6360">
            <w:pPr>
              <w:jc w:val="center"/>
              <w:rPr>
                <w:rFonts w:eastAsiaTheme="minorEastAsia" w:cs="Arial"/>
                <w:sz w:val="24"/>
                <w:szCs w:val="24"/>
              </w:rPr>
            </w:pPr>
            <w:r w:rsidRPr="00A93317">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23698BF9" w14:textId="77777777" w:rsidR="007A2147" w:rsidRPr="00A93317" w:rsidRDefault="007A2147" w:rsidP="007D6360">
            <w:pPr>
              <w:jc w:val="left"/>
              <w:rPr>
                <w:rFonts w:eastAsiaTheme="minorEastAsia" w:cs="Arial"/>
                <w:sz w:val="24"/>
                <w:szCs w:val="24"/>
              </w:rPr>
            </w:pPr>
            <w:r>
              <w:rPr>
                <w:rFonts w:eastAsiaTheme="minorEastAsia" w:cs="Arial"/>
                <w:sz w:val="24"/>
                <w:szCs w:val="24"/>
              </w:rPr>
              <w:t>Gmina Śrem</w:t>
            </w:r>
          </w:p>
        </w:tc>
      </w:tr>
      <w:tr w:rsidR="007A2147" w:rsidRPr="00A93317" w14:paraId="3169C192" w14:textId="77777777" w:rsidTr="007D6360">
        <w:tc>
          <w:tcPr>
            <w:tcW w:w="2124" w:type="dxa"/>
            <w:tcBorders>
              <w:left w:val="single" w:sz="12" w:space="0" w:color="auto"/>
              <w:right w:val="single" w:sz="12" w:space="0" w:color="auto"/>
            </w:tcBorders>
            <w:shd w:val="clear" w:color="auto" w:fill="E7E6E6" w:themeFill="background2"/>
            <w:vAlign w:val="center"/>
          </w:tcPr>
          <w:p w14:paraId="5C91DFB6" w14:textId="77777777" w:rsidR="007A2147" w:rsidRPr="00A93317" w:rsidRDefault="007A2147" w:rsidP="007D6360">
            <w:pPr>
              <w:jc w:val="center"/>
              <w:rPr>
                <w:rFonts w:eastAsiaTheme="minorEastAsia" w:cs="Arial"/>
                <w:sz w:val="24"/>
                <w:szCs w:val="24"/>
              </w:rPr>
            </w:pPr>
            <w:r w:rsidRPr="00A93317">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63403623" w14:textId="77777777" w:rsidR="007A2147" w:rsidRPr="00A93317" w:rsidRDefault="007A2147" w:rsidP="007A2147">
            <w:pPr>
              <w:jc w:val="left"/>
              <w:rPr>
                <w:rFonts w:eastAsiaTheme="minorEastAsia" w:cs="Arial"/>
                <w:sz w:val="24"/>
                <w:szCs w:val="24"/>
              </w:rPr>
            </w:pPr>
            <w:r w:rsidRPr="007A2147">
              <w:rPr>
                <w:rFonts w:eastAsiaTheme="minorEastAsia" w:cs="Arial"/>
                <w:sz w:val="24"/>
                <w:szCs w:val="24"/>
              </w:rPr>
              <w:t>Stowarzyszenie Unia Gospodarcza Regionu Śremskiego –</w:t>
            </w:r>
            <w:r w:rsidR="009E74CA">
              <w:rPr>
                <w:rFonts w:eastAsiaTheme="minorEastAsia" w:cs="Arial"/>
                <w:sz w:val="24"/>
                <w:szCs w:val="24"/>
              </w:rPr>
              <w:t>–</w:t>
            </w:r>
            <w:r w:rsidRPr="007A2147">
              <w:rPr>
                <w:rFonts w:eastAsiaTheme="minorEastAsia" w:cs="Arial"/>
                <w:sz w:val="24"/>
                <w:szCs w:val="24"/>
              </w:rPr>
              <w:t>Śremski Ośrodek Wspierania Małej Przedsiębiorczości</w:t>
            </w:r>
          </w:p>
        </w:tc>
      </w:tr>
      <w:tr w:rsidR="007A2147" w:rsidRPr="00A93317" w14:paraId="67B8CA2E" w14:textId="77777777" w:rsidTr="007D6360">
        <w:tc>
          <w:tcPr>
            <w:tcW w:w="2124" w:type="dxa"/>
            <w:tcBorders>
              <w:left w:val="single" w:sz="12" w:space="0" w:color="auto"/>
              <w:right w:val="single" w:sz="12" w:space="0" w:color="auto"/>
            </w:tcBorders>
            <w:shd w:val="clear" w:color="auto" w:fill="E7E6E6" w:themeFill="background2"/>
            <w:vAlign w:val="center"/>
          </w:tcPr>
          <w:p w14:paraId="4133C43F" w14:textId="77777777" w:rsidR="007A2147" w:rsidRPr="00A93317" w:rsidRDefault="007A2147" w:rsidP="007D6360">
            <w:pPr>
              <w:jc w:val="center"/>
              <w:rPr>
                <w:rFonts w:eastAsiaTheme="minorEastAsia" w:cs="Arial"/>
                <w:sz w:val="24"/>
                <w:szCs w:val="24"/>
              </w:rPr>
            </w:pPr>
            <w:r w:rsidRPr="00A93317">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79FC864A" w14:textId="77777777" w:rsidR="007A2147" w:rsidRPr="00A93317" w:rsidRDefault="007A2147" w:rsidP="007D6360">
            <w:pPr>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A4C65">
              <w:rPr>
                <w:rFonts w:eastAsiaTheme="majorEastAsia" w:cstheme="minorHAnsi"/>
                <w:bCs/>
                <w:iCs/>
                <w:sz w:val="24"/>
                <w:szCs w:val="24"/>
              </w:rPr>
              <w:t>JA15</w:t>
            </w:r>
            <w:r w:rsidR="009E74CA">
              <w:rPr>
                <w:rFonts w:eastAsiaTheme="majorEastAsia" w:cstheme="minorHAnsi"/>
                <w:bCs/>
                <w:iCs/>
                <w:sz w:val="24"/>
                <w:szCs w:val="24"/>
              </w:rPr>
              <w:t>–</w:t>
            </w:r>
            <w:r w:rsidRPr="004A4C65">
              <w:rPr>
                <w:rFonts w:eastAsiaTheme="majorEastAsia" w:cstheme="minorHAnsi"/>
                <w:bCs/>
                <w:iCs/>
                <w:sz w:val="24"/>
                <w:szCs w:val="24"/>
              </w:rPr>
              <w:t>ZOM, JA16</w:t>
            </w:r>
            <w:r w:rsidR="009E74CA">
              <w:rPr>
                <w:rFonts w:eastAsiaTheme="majorEastAsia" w:cstheme="minorHAnsi"/>
                <w:bCs/>
                <w:iCs/>
                <w:sz w:val="24"/>
                <w:szCs w:val="24"/>
              </w:rPr>
              <w:t>–</w:t>
            </w:r>
            <w:r w:rsidRPr="004A4C65">
              <w:rPr>
                <w:rFonts w:eastAsiaTheme="majorEastAsia" w:cstheme="minorHAnsi"/>
                <w:bCs/>
                <w:iCs/>
                <w:sz w:val="24"/>
                <w:szCs w:val="24"/>
              </w:rPr>
              <w:t>ZOM oraz JA17</w:t>
            </w:r>
            <w:r w:rsidR="009E74CA">
              <w:rPr>
                <w:rFonts w:eastAsiaTheme="majorEastAsia" w:cstheme="minorHAnsi"/>
                <w:bCs/>
                <w:iCs/>
                <w:sz w:val="24"/>
                <w:szCs w:val="24"/>
              </w:rPr>
              <w:t>–</w:t>
            </w:r>
            <w:r w:rsidRPr="004A4C65">
              <w:rPr>
                <w:rFonts w:eastAsiaTheme="majorEastAsia" w:cstheme="minorHAnsi"/>
                <w:bCs/>
                <w:iCs/>
                <w:sz w:val="24"/>
                <w:szCs w:val="24"/>
              </w:rPr>
              <w:t>ZOM</w:t>
            </w:r>
          </w:p>
        </w:tc>
      </w:tr>
      <w:tr w:rsidR="007A2147" w:rsidRPr="00A93317" w14:paraId="7E6FFCB5" w14:textId="77777777" w:rsidTr="007D6360">
        <w:tc>
          <w:tcPr>
            <w:tcW w:w="2124" w:type="dxa"/>
            <w:tcBorders>
              <w:left w:val="single" w:sz="12" w:space="0" w:color="auto"/>
              <w:right w:val="single" w:sz="12" w:space="0" w:color="auto"/>
            </w:tcBorders>
            <w:shd w:val="clear" w:color="auto" w:fill="E7E6E6" w:themeFill="background2"/>
            <w:vAlign w:val="center"/>
          </w:tcPr>
          <w:p w14:paraId="373125F2" w14:textId="77777777" w:rsidR="007A2147" w:rsidRPr="00A93317" w:rsidRDefault="007A2147" w:rsidP="007A2147">
            <w:pPr>
              <w:jc w:val="center"/>
              <w:rPr>
                <w:rFonts w:eastAsiaTheme="minorEastAsia" w:cs="Arial"/>
                <w:sz w:val="24"/>
                <w:szCs w:val="24"/>
              </w:rPr>
            </w:pPr>
            <w:r w:rsidRPr="00A93317">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73898995" w14:textId="77777777" w:rsidR="007A2147" w:rsidRPr="007C3CEE" w:rsidRDefault="007A2147" w:rsidP="007A2147">
            <w:pPr>
              <w:jc w:val="left"/>
              <w:rPr>
                <w:rFonts w:ascii="Calibri" w:eastAsia="Times New Roman" w:hAnsi="Calibri" w:cs="Calibri"/>
                <w:sz w:val="24"/>
                <w:szCs w:val="24"/>
              </w:rPr>
            </w:pPr>
            <w:r>
              <w:rPr>
                <w:rFonts w:ascii="Calibri" w:eastAsia="Times New Roman" w:hAnsi="Calibri" w:cs="Calibri"/>
                <w:sz w:val="24"/>
                <w:szCs w:val="24"/>
              </w:rPr>
              <w:t>20 tys. PLN</w:t>
            </w:r>
          </w:p>
        </w:tc>
      </w:tr>
      <w:tr w:rsidR="007A2147" w:rsidRPr="00A93317" w14:paraId="41A0BE91" w14:textId="77777777" w:rsidTr="007D6360">
        <w:tc>
          <w:tcPr>
            <w:tcW w:w="2124" w:type="dxa"/>
            <w:tcBorders>
              <w:left w:val="single" w:sz="12" w:space="0" w:color="auto"/>
              <w:right w:val="single" w:sz="12" w:space="0" w:color="auto"/>
            </w:tcBorders>
            <w:shd w:val="clear" w:color="auto" w:fill="E7E6E6" w:themeFill="background2"/>
            <w:vAlign w:val="center"/>
          </w:tcPr>
          <w:p w14:paraId="293E9508" w14:textId="77777777" w:rsidR="007A2147" w:rsidRPr="00A93317" w:rsidRDefault="007A2147" w:rsidP="007A2147">
            <w:pPr>
              <w:jc w:val="center"/>
              <w:rPr>
                <w:rFonts w:eastAsiaTheme="minorEastAsia" w:cs="Arial"/>
                <w:sz w:val="24"/>
                <w:szCs w:val="24"/>
              </w:rPr>
            </w:pPr>
            <w:r w:rsidRPr="00A93317">
              <w:rPr>
                <w:rFonts w:eastAsiaTheme="minorEastAsia" w:cs="Arial"/>
                <w:sz w:val="24"/>
                <w:szCs w:val="24"/>
              </w:rPr>
              <w:t>Planowane źródła fina</w:t>
            </w:r>
            <w:r>
              <w:rPr>
                <w:rFonts w:eastAsiaTheme="minorEastAsia" w:cs="Arial"/>
                <w:sz w:val="24"/>
                <w:szCs w:val="24"/>
              </w:rPr>
              <w:t>n</w:t>
            </w:r>
            <w:r w:rsidRPr="00A93317">
              <w:rPr>
                <w:rFonts w:eastAsiaTheme="minorEastAsia" w:cs="Arial"/>
                <w:sz w:val="24"/>
                <w:szCs w:val="24"/>
              </w:rPr>
              <w:t>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60E80F53" w14:textId="77777777" w:rsidR="007A2147" w:rsidRPr="007C3CEE" w:rsidRDefault="007A2147" w:rsidP="007A2147">
            <w:pPr>
              <w:jc w:val="left"/>
              <w:rPr>
                <w:rFonts w:ascii="Calibri" w:eastAsia="Times New Roman" w:hAnsi="Calibri" w:cs="Calibri"/>
                <w:sz w:val="24"/>
                <w:szCs w:val="24"/>
              </w:rPr>
            </w:pPr>
            <w:r>
              <w:rPr>
                <w:rFonts w:ascii="Calibri" w:eastAsia="Times New Roman" w:hAnsi="Calibri" w:cs="Calibri"/>
                <w:sz w:val="24"/>
                <w:szCs w:val="24"/>
              </w:rPr>
              <w:t>Środki własne Gminy</w:t>
            </w:r>
          </w:p>
        </w:tc>
      </w:tr>
      <w:tr w:rsidR="007A2147" w:rsidRPr="00A93317" w14:paraId="2493F0D2" w14:textId="77777777" w:rsidTr="007D6360">
        <w:tc>
          <w:tcPr>
            <w:tcW w:w="2124" w:type="dxa"/>
            <w:tcBorders>
              <w:left w:val="single" w:sz="12" w:space="0" w:color="auto"/>
              <w:right w:val="single" w:sz="12" w:space="0" w:color="auto"/>
            </w:tcBorders>
            <w:shd w:val="clear" w:color="auto" w:fill="E7E6E6" w:themeFill="background2"/>
            <w:vAlign w:val="center"/>
          </w:tcPr>
          <w:p w14:paraId="4EBB8B3B" w14:textId="77777777" w:rsidR="007A2147" w:rsidRPr="00A93317" w:rsidRDefault="007A2147" w:rsidP="007A2147">
            <w:pPr>
              <w:jc w:val="center"/>
              <w:rPr>
                <w:rFonts w:eastAsiaTheme="minorEastAsia" w:cs="Arial"/>
                <w:sz w:val="24"/>
                <w:szCs w:val="24"/>
              </w:rPr>
            </w:pPr>
            <w:r w:rsidRPr="00A93317">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0BD92603" w14:textId="77777777" w:rsidR="007A2147" w:rsidRPr="007C3CEE" w:rsidRDefault="007A2147" w:rsidP="007A2147">
            <w:pPr>
              <w:jc w:val="left"/>
              <w:rPr>
                <w:rFonts w:ascii="Calibri" w:eastAsia="Times New Roman" w:hAnsi="Calibri" w:cs="Calibri"/>
                <w:sz w:val="24"/>
                <w:szCs w:val="24"/>
              </w:rPr>
            </w:pPr>
            <w:r>
              <w:rPr>
                <w:rFonts w:ascii="Calibri" w:eastAsia="Times New Roman" w:hAnsi="Calibri" w:cs="Calibri"/>
                <w:sz w:val="24"/>
                <w:szCs w:val="24"/>
              </w:rPr>
              <w:t>2018</w:t>
            </w:r>
          </w:p>
        </w:tc>
      </w:tr>
      <w:tr w:rsidR="007A2147" w:rsidRPr="00A93317" w14:paraId="5EBDA04B" w14:textId="77777777" w:rsidTr="007D6360">
        <w:tc>
          <w:tcPr>
            <w:tcW w:w="2124" w:type="dxa"/>
            <w:tcBorders>
              <w:left w:val="single" w:sz="12" w:space="0" w:color="auto"/>
              <w:right w:val="single" w:sz="12" w:space="0" w:color="auto"/>
            </w:tcBorders>
            <w:shd w:val="clear" w:color="auto" w:fill="E7E6E6" w:themeFill="background2"/>
            <w:vAlign w:val="center"/>
          </w:tcPr>
          <w:p w14:paraId="5A8A76D0" w14:textId="77777777" w:rsidR="007A2147" w:rsidRPr="00A93317" w:rsidRDefault="007A2147" w:rsidP="007A2147">
            <w:pPr>
              <w:jc w:val="center"/>
              <w:rPr>
                <w:rFonts w:eastAsiaTheme="minorEastAsia" w:cs="Arial"/>
                <w:sz w:val="24"/>
                <w:szCs w:val="24"/>
              </w:rPr>
            </w:pPr>
            <w:r w:rsidRPr="00A93317">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0CFCF131" w14:textId="77777777" w:rsidR="00A841F7" w:rsidRPr="007C3CEE" w:rsidRDefault="007A2147" w:rsidP="00A841F7">
            <w:pPr>
              <w:rPr>
                <w:rFonts w:ascii="Calibri" w:eastAsia="Times New Roman" w:hAnsi="Calibri" w:cs="Calibri"/>
                <w:sz w:val="24"/>
                <w:szCs w:val="24"/>
              </w:rPr>
            </w:pPr>
            <w:r w:rsidRPr="0016178E">
              <w:rPr>
                <w:rFonts w:ascii="Calibri" w:eastAsia="Times New Roman" w:hAnsi="Calibri" w:cs="Calibri"/>
                <w:sz w:val="24"/>
                <w:szCs w:val="24"/>
              </w:rPr>
              <w:t xml:space="preserve">Przeprowadzenie </w:t>
            </w:r>
            <w:r w:rsidR="00A841F7">
              <w:rPr>
                <w:rFonts w:ascii="Calibri" w:eastAsia="Times New Roman" w:hAnsi="Calibri" w:cs="Calibri"/>
                <w:sz w:val="24"/>
                <w:szCs w:val="24"/>
              </w:rPr>
              <w:t>diagnozy</w:t>
            </w:r>
            <w:r w:rsidRPr="0016178E">
              <w:rPr>
                <w:rFonts w:ascii="Calibri" w:eastAsia="Times New Roman" w:hAnsi="Calibri" w:cs="Calibri"/>
                <w:sz w:val="24"/>
                <w:szCs w:val="24"/>
              </w:rPr>
              <w:t xml:space="preserve"> sfery handlu </w:t>
            </w:r>
            <w:r>
              <w:rPr>
                <w:rFonts w:ascii="Calibri" w:eastAsia="Times New Roman" w:hAnsi="Calibri" w:cs="Calibri"/>
                <w:sz w:val="24"/>
                <w:szCs w:val="24"/>
              </w:rPr>
              <w:t xml:space="preserve">i usług </w:t>
            </w:r>
            <w:r w:rsidRPr="0016178E">
              <w:rPr>
                <w:rFonts w:ascii="Calibri" w:eastAsia="Times New Roman" w:hAnsi="Calibri" w:cs="Calibri"/>
                <w:sz w:val="24"/>
                <w:szCs w:val="24"/>
              </w:rPr>
              <w:t xml:space="preserve">na obszarze rewitalizacji </w:t>
            </w:r>
            <w:r>
              <w:rPr>
                <w:rFonts w:ascii="Calibri" w:eastAsia="Times New Roman" w:hAnsi="Calibri" w:cs="Calibri"/>
                <w:sz w:val="24"/>
                <w:szCs w:val="24"/>
              </w:rPr>
              <w:t xml:space="preserve">w celu oceny obecnej sytuacji drobnych przedsiębiorców i identyfikacji faktycznych </w:t>
            </w:r>
            <w:r w:rsidR="00A841F7">
              <w:rPr>
                <w:rFonts w:ascii="Calibri" w:eastAsia="Times New Roman" w:hAnsi="Calibri" w:cs="Calibri"/>
                <w:sz w:val="24"/>
                <w:szCs w:val="24"/>
              </w:rPr>
              <w:t>przyczyn zanikania handlu i usług w centrum miasta</w:t>
            </w:r>
          </w:p>
        </w:tc>
      </w:tr>
      <w:tr w:rsidR="007A2147" w:rsidRPr="00A93317" w14:paraId="064332B0" w14:textId="77777777" w:rsidTr="007D6360">
        <w:trPr>
          <w:trHeight w:val="888"/>
        </w:trPr>
        <w:tc>
          <w:tcPr>
            <w:tcW w:w="2124" w:type="dxa"/>
            <w:tcBorders>
              <w:left w:val="single" w:sz="12" w:space="0" w:color="auto"/>
              <w:right w:val="single" w:sz="12" w:space="0" w:color="auto"/>
            </w:tcBorders>
            <w:shd w:val="clear" w:color="auto" w:fill="E7E6E6" w:themeFill="background2"/>
            <w:vAlign w:val="center"/>
          </w:tcPr>
          <w:p w14:paraId="2BBB3FA1" w14:textId="77777777" w:rsidR="007A2147" w:rsidRPr="00A93317" w:rsidRDefault="007A2147" w:rsidP="007A2147">
            <w:pPr>
              <w:jc w:val="center"/>
              <w:rPr>
                <w:rFonts w:eastAsiaTheme="minorEastAsia" w:cs="Arial"/>
                <w:sz w:val="24"/>
                <w:szCs w:val="24"/>
              </w:rPr>
            </w:pPr>
            <w:r w:rsidRPr="00A93317">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4984C9EC" w14:textId="77777777" w:rsidR="007A2147" w:rsidRPr="007C3CEE" w:rsidRDefault="007A2147" w:rsidP="00A841F7">
            <w:pPr>
              <w:rPr>
                <w:rFonts w:ascii="Calibri" w:eastAsia="Times New Roman" w:hAnsi="Calibri" w:cs="Calibri"/>
                <w:sz w:val="24"/>
                <w:szCs w:val="24"/>
              </w:rPr>
            </w:pPr>
            <w:r w:rsidRPr="0016178E">
              <w:rPr>
                <w:rFonts w:ascii="Calibri" w:eastAsia="Times New Roman" w:hAnsi="Calibri" w:cs="Calibri"/>
                <w:sz w:val="24"/>
                <w:szCs w:val="24"/>
              </w:rPr>
              <w:t>Zdobycie pełnej</w:t>
            </w:r>
            <w:r w:rsidR="00A841F7">
              <w:rPr>
                <w:rFonts w:ascii="Calibri" w:eastAsia="Times New Roman" w:hAnsi="Calibri" w:cs="Calibri"/>
                <w:sz w:val="24"/>
                <w:szCs w:val="24"/>
              </w:rPr>
              <w:t xml:space="preserve"> i</w:t>
            </w:r>
            <w:r w:rsidRPr="0016178E">
              <w:rPr>
                <w:rFonts w:ascii="Calibri" w:eastAsia="Times New Roman" w:hAnsi="Calibri" w:cs="Calibri"/>
                <w:sz w:val="24"/>
                <w:szCs w:val="24"/>
              </w:rPr>
              <w:t xml:space="preserve"> aktualnej wiedzy na temat </w:t>
            </w:r>
            <w:r w:rsidR="00A841F7">
              <w:rPr>
                <w:rFonts w:ascii="Calibri" w:eastAsia="Times New Roman" w:hAnsi="Calibri" w:cs="Calibri"/>
                <w:sz w:val="24"/>
                <w:szCs w:val="24"/>
              </w:rPr>
              <w:t>przyczyn zaistniałej sytuacji kryzysowej</w:t>
            </w:r>
          </w:p>
        </w:tc>
      </w:tr>
      <w:tr w:rsidR="007A2147" w:rsidRPr="00A93317" w14:paraId="1A9FE7B5" w14:textId="77777777" w:rsidTr="007D6360">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5AFC3625" w14:textId="77777777" w:rsidR="007A2147" w:rsidRPr="00A93317" w:rsidRDefault="007A2147" w:rsidP="007A2147">
            <w:pPr>
              <w:jc w:val="center"/>
              <w:rPr>
                <w:rFonts w:eastAsiaTheme="minorEastAsia" w:cs="Arial"/>
                <w:sz w:val="24"/>
                <w:szCs w:val="24"/>
              </w:rPr>
            </w:pPr>
            <w:r w:rsidRPr="00A93317">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18B609BA" w14:textId="77777777" w:rsidR="007A2147" w:rsidRPr="007C3CEE" w:rsidRDefault="007A2147" w:rsidP="007A2147">
            <w:pPr>
              <w:jc w:val="left"/>
              <w:rPr>
                <w:rFonts w:ascii="Calibri" w:eastAsia="Times New Roman" w:hAnsi="Calibri" w:cs="Calibri"/>
                <w:sz w:val="24"/>
                <w:szCs w:val="24"/>
                <w:lang w:eastAsia="pl-PL"/>
              </w:rPr>
            </w:pPr>
            <w:r>
              <w:rPr>
                <w:rFonts w:ascii="Calibri" w:eastAsia="Times New Roman" w:hAnsi="Calibri" w:cs="Calibri"/>
                <w:sz w:val="24"/>
                <w:szCs w:val="24"/>
                <w:lang w:eastAsia="pl-PL"/>
              </w:rPr>
              <w:t>Przyjęcie dokumentu i wynikają</w:t>
            </w:r>
            <w:r w:rsidR="00A841F7">
              <w:rPr>
                <w:rFonts w:ascii="Calibri" w:eastAsia="Times New Roman" w:hAnsi="Calibri" w:cs="Calibri"/>
                <w:sz w:val="24"/>
                <w:szCs w:val="24"/>
                <w:lang w:eastAsia="pl-PL"/>
              </w:rPr>
              <w:t>cych z niej wniosków przez Burmistrza Śremu oraz stowarzyszenie lokalnych przedsiębiorców</w:t>
            </w:r>
          </w:p>
        </w:tc>
      </w:tr>
    </w:tbl>
    <w:p w14:paraId="0388DB02" w14:textId="77777777" w:rsidR="007A2147" w:rsidRDefault="007A2147" w:rsidP="007A2147"/>
    <w:p w14:paraId="34467D72" w14:textId="77777777" w:rsidR="007A2147" w:rsidRDefault="007A2147" w:rsidP="00061663"/>
    <w:p w14:paraId="0F474E37" w14:textId="77777777" w:rsidR="006E3924" w:rsidRDefault="00061663" w:rsidP="006E3924">
      <w:r>
        <w:br w:type="page"/>
      </w:r>
    </w:p>
    <w:tbl>
      <w:tblPr>
        <w:tblW w:w="9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3394"/>
        <w:gridCol w:w="3395"/>
      </w:tblGrid>
      <w:tr w:rsidR="006E3924" w:rsidRPr="007C3CEE" w14:paraId="65A4678F" w14:textId="77777777" w:rsidTr="007D6360">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vAlign w:val="center"/>
            <w:hideMark/>
          </w:tcPr>
          <w:p w14:paraId="3D90589E" w14:textId="77777777" w:rsidR="006E3924" w:rsidRPr="007C3CEE" w:rsidRDefault="000832DD" w:rsidP="007D6360">
            <w:pPr>
              <w:spacing w:after="0" w:line="240" w:lineRule="auto"/>
              <w:jc w:val="center"/>
              <w:rPr>
                <w:rFonts w:ascii="Calibri" w:eastAsia="Times New Roman" w:hAnsi="Calibri" w:cs="Calibri"/>
                <w:b/>
                <w:sz w:val="24"/>
                <w:szCs w:val="24"/>
              </w:rPr>
            </w:pPr>
            <w:r>
              <w:rPr>
                <w:rFonts w:ascii="Calibri" w:eastAsia="Times New Roman" w:hAnsi="Calibri" w:cs="Calibri"/>
                <w:b/>
                <w:sz w:val="24"/>
                <w:szCs w:val="24"/>
              </w:rPr>
              <w:lastRenderedPageBreak/>
              <w:t>PROJEKT 2.1.2</w:t>
            </w:r>
            <w:r w:rsidR="006E3924">
              <w:rPr>
                <w:rFonts w:ascii="Calibri" w:eastAsia="Times New Roman" w:hAnsi="Calibri" w:cs="Calibri"/>
                <w:b/>
                <w:sz w:val="24"/>
                <w:szCs w:val="24"/>
              </w:rPr>
              <w:t>.</w:t>
            </w:r>
          </w:p>
        </w:tc>
      </w:tr>
      <w:tr w:rsidR="006E3924" w:rsidRPr="007C3CEE" w14:paraId="7EDF5FCA" w14:textId="77777777" w:rsidTr="00A765C7">
        <w:trPr>
          <w:trHeight w:val="683"/>
        </w:trPr>
        <w:tc>
          <w:tcPr>
            <w:tcW w:w="2268" w:type="dxa"/>
            <w:tcBorders>
              <w:top w:val="single" w:sz="12" w:space="0" w:color="auto"/>
              <w:left w:val="single" w:sz="12" w:space="0" w:color="auto"/>
              <w:bottom w:val="single" w:sz="12" w:space="0" w:color="auto"/>
              <w:right w:val="single" w:sz="12" w:space="0" w:color="auto"/>
            </w:tcBorders>
            <w:shd w:val="clear" w:color="auto" w:fill="F7CAAC"/>
            <w:vAlign w:val="center"/>
            <w:hideMark/>
          </w:tcPr>
          <w:p w14:paraId="6F25C1B2" w14:textId="77777777" w:rsidR="006E3924" w:rsidRPr="007C3CEE" w:rsidRDefault="006E3924" w:rsidP="007D6360">
            <w:pPr>
              <w:spacing w:after="0" w:line="240" w:lineRule="auto"/>
              <w:jc w:val="center"/>
              <w:rPr>
                <w:rFonts w:ascii="Calibri" w:eastAsia="Times New Roman" w:hAnsi="Calibri" w:cs="Calibri"/>
                <w:sz w:val="24"/>
                <w:szCs w:val="24"/>
              </w:rPr>
            </w:pPr>
            <w:r w:rsidRPr="007C3CEE">
              <w:rPr>
                <w:rFonts w:ascii="Calibri" w:eastAsia="Times New Roman" w:hAnsi="Calibri" w:cs="Calibri"/>
                <w:sz w:val="24"/>
                <w:szCs w:val="24"/>
              </w:rPr>
              <w:t>Tytuł projektu</w:t>
            </w:r>
          </w:p>
        </w:tc>
        <w:tc>
          <w:tcPr>
            <w:tcW w:w="6789" w:type="dxa"/>
            <w:gridSpan w:val="2"/>
            <w:tcBorders>
              <w:top w:val="single" w:sz="12" w:space="0" w:color="auto"/>
              <w:left w:val="single" w:sz="12" w:space="0" w:color="auto"/>
              <w:bottom w:val="single" w:sz="12" w:space="0" w:color="auto"/>
              <w:right w:val="single" w:sz="12" w:space="0" w:color="auto"/>
            </w:tcBorders>
            <w:shd w:val="clear" w:color="auto" w:fill="F7CAAC"/>
            <w:vAlign w:val="center"/>
            <w:hideMark/>
          </w:tcPr>
          <w:p w14:paraId="1684C752" w14:textId="77777777" w:rsidR="006E3924" w:rsidRPr="007C3CEE" w:rsidRDefault="006E3924" w:rsidP="00EE28DC">
            <w:pPr>
              <w:autoSpaceDE w:val="0"/>
              <w:autoSpaceDN w:val="0"/>
              <w:adjustRightInd w:val="0"/>
              <w:spacing w:after="0" w:line="240" w:lineRule="auto"/>
              <w:jc w:val="center"/>
              <w:rPr>
                <w:rFonts w:ascii="Calibri" w:eastAsia="Times New Roman" w:hAnsi="Calibri" w:cs="Calibri"/>
                <w:b/>
                <w:sz w:val="24"/>
                <w:szCs w:val="24"/>
              </w:rPr>
            </w:pPr>
            <w:r>
              <w:rPr>
                <w:rFonts w:ascii="Calibri" w:eastAsia="Times New Roman" w:hAnsi="Calibri" w:cs="Calibri"/>
                <w:b/>
                <w:sz w:val="24"/>
                <w:szCs w:val="24"/>
              </w:rPr>
              <w:t xml:space="preserve">Program </w:t>
            </w:r>
            <w:r w:rsidR="00EE28DC">
              <w:rPr>
                <w:rFonts w:ascii="Calibri" w:eastAsia="Times New Roman" w:hAnsi="Calibri" w:cs="Calibri"/>
                <w:b/>
                <w:sz w:val="24"/>
                <w:szCs w:val="24"/>
              </w:rPr>
              <w:t>przywrócenia handlu i usług na obszarze rewitalizacji</w:t>
            </w:r>
          </w:p>
        </w:tc>
      </w:tr>
      <w:tr w:rsidR="006E3924" w:rsidRPr="007C3CEE" w14:paraId="0CA5249A" w14:textId="77777777" w:rsidTr="00A765C7">
        <w:trPr>
          <w:trHeight w:val="537"/>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5A6AC1C4" w14:textId="77777777" w:rsidR="006E3924" w:rsidRPr="007C3CEE" w:rsidRDefault="006E3924" w:rsidP="007D6360">
            <w:pPr>
              <w:spacing w:after="0" w:line="240" w:lineRule="auto"/>
              <w:jc w:val="center"/>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Sfera oddziaływania</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hideMark/>
          </w:tcPr>
          <w:p w14:paraId="4C985FEF" w14:textId="77777777" w:rsidR="006E3924" w:rsidRPr="007C3CEE" w:rsidRDefault="006E3924" w:rsidP="007D6360">
            <w:pPr>
              <w:spacing w:after="0" w:line="240" w:lineRule="auto"/>
              <w:jc w:val="center"/>
              <w:rPr>
                <w:rFonts w:ascii="Calibri" w:eastAsia="Times New Roman" w:hAnsi="Calibri" w:cs="Calibri"/>
                <w:sz w:val="24"/>
                <w:szCs w:val="24"/>
                <w:lang w:eastAsia="pl-PL"/>
              </w:rPr>
            </w:pPr>
            <w:r>
              <w:rPr>
                <w:rFonts w:ascii="Calibri" w:eastAsia="Times New Roman" w:hAnsi="Calibri" w:cs="Calibri"/>
                <w:sz w:val="24"/>
                <w:szCs w:val="24"/>
                <w:lang w:eastAsia="pl-PL"/>
              </w:rPr>
              <w:t>Gospodarcza</w:t>
            </w:r>
          </w:p>
        </w:tc>
      </w:tr>
      <w:tr w:rsidR="006E3924" w:rsidRPr="007C3CEE" w14:paraId="2D200763" w14:textId="77777777" w:rsidTr="007D6360">
        <w:trPr>
          <w:trHeight w:val="824"/>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3679D414" w14:textId="77777777" w:rsidR="006E3924" w:rsidRPr="007C3CEE" w:rsidRDefault="006E3924" w:rsidP="007D6360">
            <w:pPr>
              <w:spacing w:after="0" w:line="240" w:lineRule="auto"/>
              <w:jc w:val="center"/>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Komplementarność problemowa</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tcPr>
          <w:p w14:paraId="7AC9DC94" w14:textId="77777777" w:rsidR="006E3924" w:rsidRPr="007C3CEE" w:rsidRDefault="006E3924" w:rsidP="007D6360">
            <w:pPr>
              <w:spacing w:after="0" w:line="240" w:lineRule="auto"/>
              <w:jc w:val="left"/>
              <w:rPr>
                <w:rFonts w:ascii="Calibri" w:eastAsia="Times New Roman" w:hAnsi="Calibri" w:cs="Calibri"/>
                <w:sz w:val="24"/>
                <w:szCs w:val="24"/>
                <w:lang w:eastAsia="pl-PL"/>
              </w:rPr>
            </w:pPr>
            <w:r w:rsidRPr="000265ED">
              <w:rPr>
                <w:rFonts w:ascii="Calibri" w:eastAsia="Times New Roman" w:hAnsi="Calibri" w:cs="Calibri"/>
                <w:sz w:val="24"/>
                <w:szCs w:val="24"/>
                <w:lang w:eastAsia="pl-PL"/>
              </w:rPr>
              <w:t>Projekt</w:t>
            </w:r>
            <w:r w:rsidR="004703C3">
              <w:rPr>
                <w:rFonts w:ascii="Calibri" w:eastAsia="Times New Roman" w:hAnsi="Calibri" w:cs="Calibri"/>
                <w:sz w:val="24"/>
                <w:szCs w:val="24"/>
                <w:lang w:eastAsia="pl-PL"/>
              </w:rPr>
              <w:t>y: 1.1.1., 2.1.1.</w:t>
            </w:r>
          </w:p>
        </w:tc>
      </w:tr>
      <w:tr w:rsidR="006E3924" w:rsidRPr="007C3CEE" w14:paraId="7477F6DB" w14:textId="77777777" w:rsidTr="00A765C7">
        <w:trPr>
          <w:trHeight w:val="576"/>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tcPr>
          <w:p w14:paraId="40C830EA" w14:textId="77777777" w:rsidR="006E3924" w:rsidRPr="009D6CCC" w:rsidRDefault="006E3924" w:rsidP="00A765C7">
            <w:pPr>
              <w:spacing w:after="0"/>
              <w:jc w:val="center"/>
              <w:rPr>
                <w:rFonts w:eastAsiaTheme="minorEastAsia" w:cs="Arial"/>
                <w:sz w:val="24"/>
                <w:szCs w:val="24"/>
              </w:rPr>
            </w:pPr>
            <w:r w:rsidRPr="009D6CCC">
              <w:rPr>
                <w:rFonts w:eastAsiaTheme="minorEastAsia" w:cs="Arial"/>
                <w:sz w:val="24"/>
                <w:szCs w:val="24"/>
              </w:rPr>
              <w:t>Projekt zintegrowany</w:t>
            </w:r>
          </w:p>
        </w:tc>
        <w:tc>
          <w:tcPr>
            <w:tcW w:w="3394" w:type="dxa"/>
            <w:tcBorders>
              <w:top w:val="single" w:sz="4" w:space="0" w:color="auto"/>
              <w:left w:val="single" w:sz="12" w:space="0" w:color="auto"/>
              <w:bottom w:val="single" w:sz="4" w:space="0" w:color="auto"/>
              <w:right w:val="single" w:sz="12" w:space="0" w:color="auto"/>
            </w:tcBorders>
            <w:shd w:val="clear" w:color="auto" w:fill="E7E6E6"/>
            <w:vAlign w:val="center"/>
          </w:tcPr>
          <w:p w14:paraId="5B095394" w14:textId="77777777" w:rsidR="006E3924" w:rsidRPr="009D6CCC" w:rsidRDefault="00AC1F37" w:rsidP="007D6360">
            <w:pPr>
              <w:ind w:left="720"/>
              <w:contextualSpacing/>
              <w:jc w:val="left"/>
              <w:rPr>
                <w:rFonts w:eastAsiaTheme="minorEastAsia" w:cs="Arial"/>
                <w:sz w:val="24"/>
                <w:szCs w:val="24"/>
              </w:rPr>
            </w:pPr>
            <w:sdt>
              <w:sdtPr>
                <w:rPr>
                  <w:rFonts w:cs="Arial"/>
                  <w:sz w:val="24"/>
                  <w:szCs w:val="24"/>
                </w:rPr>
                <w:id w:val="-113289262"/>
              </w:sdtPr>
              <w:sdtContent>
                <w:r w:rsidR="006E3924">
                  <w:rPr>
                    <w:rFonts w:ascii="MS Gothic" w:eastAsia="MS Gothic" w:hAnsi="MS Gothic" w:cs="Arial" w:hint="eastAsia"/>
                    <w:sz w:val="24"/>
                    <w:szCs w:val="24"/>
                  </w:rPr>
                  <w:t>☐</w:t>
                </w:r>
              </w:sdtContent>
            </w:sdt>
            <w:r w:rsidR="006E3924" w:rsidRPr="00A93317">
              <w:rPr>
                <w:rFonts w:cs="Arial"/>
                <w:sz w:val="24"/>
                <w:szCs w:val="24"/>
              </w:rPr>
              <w:t>TAK</w:t>
            </w:r>
          </w:p>
        </w:tc>
        <w:tc>
          <w:tcPr>
            <w:tcW w:w="3395" w:type="dxa"/>
            <w:tcBorders>
              <w:top w:val="single" w:sz="4" w:space="0" w:color="auto"/>
              <w:left w:val="single" w:sz="12" w:space="0" w:color="auto"/>
              <w:bottom w:val="single" w:sz="4" w:space="0" w:color="auto"/>
              <w:right w:val="single" w:sz="12" w:space="0" w:color="auto"/>
            </w:tcBorders>
            <w:shd w:val="clear" w:color="auto" w:fill="E7E6E6"/>
            <w:vAlign w:val="center"/>
          </w:tcPr>
          <w:p w14:paraId="0FD8350D" w14:textId="77777777" w:rsidR="006E3924" w:rsidRPr="009D6CCC" w:rsidRDefault="00AC1F37" w:rsidP="007D6360">
            <w:pPr>
              <w:ind w:left="720"/>
              <w:contextualSpacing/>
              <w:jc w:val="left"/>
              <w:rPr>
                <w:rFonts w:eastAsiaTheme="minorEastAsia" w:cs="Arial"/>
                <w:sz w:val="24"/>
                <w:szCs w:val="24"/>
              </w:rPr>
            </w:pPr>
            <w:sdt>
              <w:sdtPr>
                <w:rPr>
                  <w:rFonts w:cs="Arial"/>
                  <w:b/>
                  <w:sz w:val="24"/>
                  <w:szCs w:val="24"/>
                </w:rPr>
                <w:id w:val="1713079356"/>
              </w:sdtPr>
              <w:sdtContent>
                <w:r w:rsidR="006E3924">
                  <w:rPr>
                    <w:rFonts w:ascii="MS Gothic" w:eastAsia="MS Gothic" w:hAnsi="MS Gothic" w:cs="Arial" w:hint="eastAsia"/>
                    <w:b/>
                    <w:sz w:val="24"/>
                    <w:szCs w:val="24"/>
                  </w:rPr>
                  <w:t>☒</w:t>
                </w:r>
              </w:sdtContent>
            </w:sdt>
            <w:r w:rsidR="006E3924" w:rsidRPr="008C5A47">
              <w:rPr>
                <w:rFonts w:cs="Arial"/>
                <w:b/>
                <w:sz w:val="24"/>
                <w:szCs w:val="24"/>
              </w:rPr>
              <w:t xml:space="preserve"> NIE</w:t>
            </w:r>
          </w:p>
        </w:tc>
      </w:tr>
      <w:tr w:rsidR="006E3924" w:rsidRPr="007C3CEE" w14:paraId="6D7DF1D8" w14:textId="77777777" w:rsidTr="000832DD">
        <w:trPr>
          <w:trHeight w:val="691"/>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tcPr>
          <w:p w14:paraId="3946262C" w14:textId="77777777" w:rsidR="006E3924" w:rsidRPr="00A93317" w:rsidRDefault="006E3924" w:rsidP="000832DD">
            <w:pPr>
              <w:spacing w:after="0"/>
              <w:jc w:val="center"/>
              <w:rPr>
                <w:rFonts w:eastAsiaTheme="minorEastAsia" w:cs="Arial"/>
                <w:sz w:val="24"/>
                <w:szCs w:val="24"/>
              </w:rPr>
            </w:pPr>
            <w:r>
              <w:rPr>
                <w:rFonts w:eastAsiaTheme="minorEastAsia" w:cs="Arial"/>
                <w:sz w:val="24"/>
                <w:szCs w:val="24"/>
              </w:rPr>
              <w:t>Cel rewitalizacji</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tcPr>
          <w:p w14:paraId="53332E24" w14:textId="77777777" w:rsidR="006E3924" w:rsidRPr="00B96155" w:rsidRDefault="006E3924" w:rsidP="007D6360">
            <w:pPr>
              <w:spacing w:after="0"/>
              <w:jc w:val="left"/>
              <w:rPr>
                <w:rFonts w:eastAsiaTheme="minorEastAsia" w:cs="Arial"/>
                <w:sz w:val="24"/>
                <w:szCs w:val="24"/>
              </w:rPr>
            </w:pPr>
            <w:r>
              <w:rPr>
                <w:rFonts w:eastAsiaTheme="minorEastAsia" w:cs="Arial"/>
                <w:sz w:val="24"/>
                <w:szCs w:val="24"/>
              </w:rPr>
              <w:t xml:space="preserve">Cel 2. </w:t>
            </w:r>
            <w:r w:rsidRPr="00225019">
              <w:rPr>
                <w:rFonts w:eastAsiaTheme="minorEastAsia" w:cs="Arial"/>
                <w:sz w:val="24"/>
                <w:szCs w:val="24"/>
              </w:rPr>
              <w:t>Rozwój lokalnej przedsiębiorczości</w:t>
            </w:r>
          </w:p>
        </w:tc>
      </w:tr>
      <w:tr w:rsidR="006E3924" w:rsidRPr="007C3CEE" w14:paraId="3B75A3BF" w14:textId="77777777" w:rsidTr="007D6360">
        <w:trPr>
          <w:trHeight w:val="824"/>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13B3D259" w14:textId="77777777" w:rsidR="006E3924" w:rsidRPr="007C3CEE" w:rsidRDefault="006E3924" w:rsidP="007D6360">
            <w:pPr>
              <w:spacing w:after="0" w:line="240" w:lineRule="auto"/>
              <w:jc w:val="center"/>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Kierunek działań rewitalizacyjnych</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hideMark/>
          </w:tcPr>
          <w:p w14:paraId="749962F1" w14:textId="77777777" w:rsidR="006E3924" w:rsidRPr="007C3CEE" w:rsidRDefault="000832DD" w:rsidP="007D6360">
            <w:pPr>
              <w:spacing w:after="0" w:line="240" w:lineRule="auto"/>
              <w:jc w:val="left"/>
              <w:rPr>
                <w:rFonts w:ascii="Calibri" w:eastAsia="Times New Roman" w:hAnsi="Calibri" w:cs="Calibri"/>
                <w:sz w:val="24"/>
                <w:szCs w:val="24"/>
                <w:lang w:eastAsia="pl-PL"/>
              </w:rPr>
            </w:pPr>
            <w:r>
              <w:rPr>
                <w:rFonts w:eastAsiaTheme="minorEastAsia" w:cs="Arial"/>
                <w:sz w:val="24"/>
                <w:szCs w:val="24"/>
              </w:rPr>
              <w:t>Kierunek działań 2.1. Przywrócenie handlu i usług do centrum miasta</w:t>
            </w:r>
          </w:p>
        </w:tc>
      </w:tr>
      <w:tr w:rsidR="006E3924" w:rsidRPr="007C3CEE" w14:paraId="0683F43C" w14:textId="77777777" w:rsidTr="00A765C7">
        <w:trPr>
          <w:trHeight w:val="652"/>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2B17BB51" w14:textId="77777777" w:rsidR="006E3924" w:rsidRPr="007C3CEE" w:rsidRDefault="006E3924" w:rsidP="007D6360">
            <w:pPr>
              <w:spacing w:after="0" w:line="240" w:lineRule="auto"/>
              <w:jc w:val="center"/>
              <w:rPr>
                <w:rFonts w:ascii="Calibri" w:eastAsia="Times New Roman" w:hAnsi="Calibri" w:cs="Calibri"/>
                <w:sz w:val="24"/>
                <w:szCs w:val="24"/>
              </w:rPr>
            </w:pPr>
            <w:r w:rsidRPr="007C3CEE">
              <w:rPr>
                <w:rFonts w:ascii="Calibri" w:eastAsia="Times New Roman" w:hAnsi="Calibri" w:cs="Calibri"/>
                <w:sz w:val="24"/>
                <w:szCs w:val="24"/>
              </w:rPr>
              <w:t>Podmiot realizujący projekt</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hideMark/>
          </w:tcPr>
          <w:p w14:paraId="4879DF9A" w14:textId="77777777" w:rsidR="006E3924" w:rsidRPr="007C3CEE" w:rsidRDefault="006E3924" w:rsidP="000832DD">
            <w:pPr>
              <w:spacing w:after="0" w:line="240" w:lineRule="auto"/>
              <w:jc w:val="left"/>
              <w:rPr>
                <w:rFonts w:ascii="Calibri" w:eastAsia="Times New Roman" w:hAnsi="Calibri" w:cs="Calibri"/>
                <w:sz w:val="24"/>
                <w:szCs w:val="24"/>
              </w:rPr>
            </w:pPr>
            <w:r>
              <w:rPr>
                <w:rFonts w:ascii="Calibri" w:eastAsia="Times New Roman" w:hAnsi="Calibri" w:cs="Calibri"/>
                <w:sz w:val="24"/>
                <w:szCs w:val="24"/>
              </w:rPr>
              <w:t xml:space="preserve">Gmina </w:t>
            </w:r>
            <w:r w:rsidR="000832DD">
              <w:rPr>
                <w:rFonts w:ascii="Calibri" w:eastAsia="Times New Roman" w:hAnsi="Calibri" w:cs="Calibri"/>
                <w:sz w:val="24"/>
                <w:szCs w:val="24"/>
              </w:rPr>
              <w:t>Śrem</w:t>
            </w:r>
          </w:p>
        </w:tc>
      </w:tr>
      <w:tr w:rsidR="000832DD" w:rsidRPr="007C3CEE" w14:paraId="043F60DB" w14:textId="77777777" w:rsidTr="000832DD">
        <w:trPr>
          <w:trHeight w:val="738"/>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tcPr>
          <w:p w14:paraId="0F3D5ABF" w14:textId="77777777" w:rsidR="000832DD" w:rsidRPr="007C3CEE" w:rsidRDefault="000832DD" w:rsidP="000832DD">
            <w:pPr>
              <w:spacing w:after="0" w:line="240" w:lineRule="auto"/>
              <w:jc w:val="center"/>
              <w:rPr>
                <w:rFonts w:ascii="Calibri" w:eastAsia="Times New Roman" w:hAnsi="Calibri" w:cs="Calibri"/>
                <w:sz w:val="24"/>
                <w:szCs w:val="24"/>
              </w:rPr>
            </w:pPr>
            <w:r>
              <w:rPr>
                <w:rFonts w:ascii="Calibri" w:eastAsia="Times New Roman" w:hAnsi="Calibri" w:cs="Calibri"/>
                <w:sz w:val="24"/>
                <w:szCs w:val="24"/>
              </w:rPr>
              <w:t>Podmioty współpracujące</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tcPr>
          <w:p w14:paraId="3FCF06A9" w14:textId="77777777" w:rsidR="000832DD" w:rsidRPr="00A93317" w:rsidRDefault="000832DD" w:rsidP="000832DD">
            <w:pPr>
              <w:spacing w:after="0"/>
              <w:jc w:val="left"/>
              <w:rPr>
                <w:rFonts w:eastAsiaTheme="minorEastAsia" w:cs="Arial"/>
                <w:sz w:val="24"/>
                <w:szCs w:val="24"/>
              </w:rPr>
            </w:pPr>
            <w:r w:rsidRPr="007A2147">
              <w:rPr>
                <w:rFonts w:eastAsiaTheme="minorEastAsia" w:cs="Arial"/>
                <w:sz w:val="24"/>
                <w:szCs w:val="24"/>
              </w:rPr>
              <w:t>Stowarzyszenie Unia Gospodarcza Regionu Śremskiego –</w:t>
            </w:r>
            <w:r w:rsidR="009E74CA">
              <w:rPr>
                <w:rFonts w:eastAsiaTheme="minorEastAsia" w:cs="Arial"/>
                <w:sz w:val="24"/>
                <w:szCs w:val="24"/>
              </w:rPr>
              <w:t>–</w:t>
            </w:r>
            <w:r w:rsidRPr="007A2147">
              <w:rPr>
                <w:rFonts w:eastAsiaTheme="minorEastAsia" w:cs="Arial"/>
                <w:sz w:val="24"/>
                <w:szCs w:val="24"/>
              </w:rPr>
              <w:t>Śremski Ośrodek Wspierania Małej Przedsiębiorczości</w:t>
            </w:r>
          </w:p>
        </w:tc>
      </w:tr>
      <w:tr w:rsidR="000832DD" w:rsidRPr="007C3CEE" w14:paraId="648062FA" w14:textId="77777777" w:rsidTr="000832DD">
        <w:trPr>
          <w:trHeight w:val="709"/>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0E7374C6" w14:textId="77777777" w:rsidR="000832DD" w:rsidRPr="007C3CEE" w:rsidRDefault="000832DD" w:rsidP="000832DD">
            <w:pPr>
              <w:spacing w:after="0" w:line="240" w:lineRule="auto"/>
              <w:jc w:val="center"/>
              <w:rPr>
                <w:rFonts w:ascii="Calibri" w:eastAsia="Times New Roman" w:hAnsi="Calibri" w:cs="Calibri"/>
                <w:sz w:val="24"/>
                <w:szCs w:val="24"/>
              </w:rPr>
            </w:pPr>
            <w:r>
              <w:rPr>
                <w:rFonts w:ascii="Calibri" w:eastAsia="Times New Roman" w:hAnsi="Calibri" w:cs="Calibri"/>
                <w:sz w:val="24"/>
                <w:szCs w:val="24"/>
              </w:rPr>
              <w:t>Lokalizacja projektu</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hideMark/>
          </w:tcPr>
          <w:p w14:paraId="7E5380C8" w14:textId="77777777" w:rsidR="000832DD" w:rsidRPr="00A93317" w:rsidRDefault="000832DD" w:rsidP="000832DD">
            <w:pPr>
              <w:spacing w:after="0"/>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A4C65">
              <w:rPr>
                <w:rFonts w:eastAsiaTheme="majorEastAsia" w:cstheme="minorHAnsi"/>
                <w:bCs/>
                <w:iCs/>
                <w:sz w:val="24"/>
                <w:szCs w:val="24"/>
              </w:rPr>
              <w:t>JA15</w:t>
            </w:r>
            <w:r w:rsidR="009E74CA">
              <w:rPr>
                <w:rFonts w:eastAsiaTheme="majorEastAsia" w:cstheme="minorHAnsi"/>
                <w:bCs/>
                <w:iCs/>
                <w:sz w:val="24"/>
                <w:szCs w:val="24"/>
              </w:rPr>
              <w:t>–</w:t>
            </w:r>
            <w:r w:rsidRPr="004A4C65">
              <w:rPr>
                <w:rFonts w:eastAsiaTheme="majorEastAsia" w:cstheme="minorHAnsi"/>
                <w:bCs/>
                <w:iCs/>
                <w:sz w:val="24"/>
                <w:szCs w:val="24"/>
              </w:rPr>
              <w:t>ZOM, JA16</w:t>
            </w:r>
            <w:r w:rsidR="009E74CA">
              <w:rPr>
                <w:rFonts w:eastAsiaTheme="majorEastAsia" w:cstheme="minorHAnsi"/>
                <w:bCs/>
                <w:iCs/>
                <w:sz w:val="24"/>
                <w:szCs w:val="24"/>
              </w:rPr>
              <w:t>–</w:t>
            </w:r>
            <w:r w:rsidRPr="004A4C65">
              <w:rPr>
                <w:rFonts w:eastAsiaTheme="majorEastAsia" w:cstheme="minorHAnsi"/>
                <w:bCs/>
                <w:iCs/>
                <w:sz w:val="24"/>
                <w:szCs w:val="24"/>
              </w:rPr>
              <w:t>ZOM oraz JA17</w:t>
            </w:r>
            <w:r w:rsidR="009E74CA">
              <w:rPr>
                <w:rFonts w:eastAsiaTheme="majorEastAsia" w:cstheme="minorHAnsi"/>
                <w:bCs/>
                <w:iCs/>
                <w:sz w:val="24"/>
                <w:szCs w:val="24"/>
              </w:rPr>
              <w:t>–</w:t>
            </w:r>
            <w:r w:rsidRPr="004A4C65">
              <w:rPr>
                <w:rFonts w:eastAsiaTheme="majorEastAsia" w:cstheme="minorHAnsi"/>
                <w:bCs/>
                <w:iCs/>
                <w:sz w:val="24"/>
                <w:szCs w:val="24"/>
              </w:rPr>
              <w:t>ZOM</w:t>
            </w:r>
          </w:p>
        </w:tc>
      </w:tr>
      <w:tr w:rsidR="006E3924" w:rsidRPr="007C3CEE" w14:paraId="43AA6694" w14:textId="77777777" w:rsidTr="007D6360">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2C62076F" w14:textId="77777777" w:rsidR="006E3924" w:rsidRPr="007C3CEE" w:rsidRDefault="006E3924" w:rsidP="007D6360">
            <w:pPr>
              <w:spacing w:after="0" w:line="240" w:lineRule="auto"/>
              <w:jc w:val="center"/>
              <w:rPr>
                <w:rFonts w:ascii="Calibri" w:eastAsia="Times New Roman" w:hAnsi="Calibri" w:cs="Calibri"/>
                <w:sz w:val="24"/>
                <w:szCs w:val="24"/>
              </w:rPr>
            </w:pPr>
            <w:r w:rsidRPr="007C3CEE">
              <w:rPr>
                <w:rFonts w:ascii="Calibri" w:eastAsia="Times New Roman" w:hAnsi="Calibri" w:cs="Calibri"/>
                <w:sz w:val="24"/>
                <w:szCs w:val="24"/>
              </w:rPr>
              <w:t>Szacowana wartość projektu</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hideMark/>
          </w:tcPr>
          <w:p w14:paraId="47C3F568" w14:textId="77777777" w:rsidR="006E3924" w:rsidRPr="007C3CEE" w:rsidRDefault="006E3924" w:rsidP="007D6360">
            <w:pPr>
              <w:spacing w:after="0" w:line="240" w:lineRule="auto"/>
              <w:jc w:val="left"/>
              <w:rPr>
                <w:rFonts w:ascii="Calibri" w:eastAsia="Times New Roman" w:hAnsi="Calibri" w:cs="Calibri"/>
                <w:sz w:val="24"/>
                <w:szCs w:val="24"/>
              </w:rPr>
            </w:pPr>
            <w:r>
              <w:rPr>
                <w:rFonts w:ascii="Calibri" w:eastAsia="Times New Roman" w:hAnsi="Calibri" w:cs="Calibri"/>
                <w:sz w:val="24"/>
                <w:szCs w:val="24"/>
              </w:rPr>
              <w:t>30 tys. PLN</w:t>
            </w:r>
          </w:p>
        </w:tc>
      </w:tr>
      <w:tr w:rsidR="006E3924" w:rsidRPr="007C3CEE" w14:paraId="5D98AB9C" w14:textId="77777777" w:rsidTr="007D6360">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7B2E26C3" w14:textId="77777777" w:rsidR="006E3924" w:rsidRPr="007C3CEE" w:rsidRDefault="006E3924" w:rsidP="007D6360">
            <w:pPr>
              <w:spacing w:after="0" w:line="240" w:lineRule="auto"/>
              <w:jc w:val="center"/>
              <w:rPr>
                <w:rFonts w:ascii="Calibri" w:eastAsia="Times New Roman" w:hAnsi="Calibri" w:cs="Calibri"/>
                <w:sz w:val="24"/>
                <w:szCs w:val="24"/>
              </w:rPr>
            </w:pPr>
            <w:r w:rsidRPr="007C3CEE">
              <w:rPr>
                <w:rFonts w:ascii="Calibri" w:eastAsia="Times New Roman" w:hAnsi="Calibri" w:cs="Calibri"/>
                <w:sz w:val="24"/>
                <w:szCs w:val="24"/>
              </w:rPr>
              <w:t>Planowane źródło fina</w:t>
            </w:r>
            <w:r>
              <w:rPr>
                <w:rFonts w:ascii="Calibri" w:eastAsia="Times New Roman" w:hAnsi="Calibri" w:cs="Calibri"/>
                <w:sz w:val="24"/>
                <w:szCs w:val="24"/>
              </w:rPr>
              <w:t>n</w:t>
            </w:r>
            <w:r w:rsidRPr="007C3CEE">
              <w:rPr>
                <w:rFonts w:ascii="Calibri" w:eastAsia="Times New Roman" w:hAnsi="Calibri" w:cs="Calibri"/>
                <w:sz w:val="24"/>
                <w:szCs w:val="24"/>
              </w:rPr>
              <w:t>sowania projektu</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hideMark/>
          </w:tcPr>
          <w:p w14:paraId="3491EF5E" w14:textId="77777777" w:rsidR="006E3924" w:rsidRPr="007C3CEE" w:rsidRDefault="006E3924" w:rsidP="007D6360">
            <w:pPr>
              <w:spacing w:after="0" w:line="240" w:lineRule="auto"/>
              <w:jc w:val="left"/>
              <w:rPr>
                <w:rFonts w:ascii="Calibri" w:eastAsia="Times New Roman" w:hAnsi="Calibri" w:cs="Calibri"/>
                <w:sz w:val="24"/>
                <w:szCs w:val="24"/>
              </w:rPr>
            </w:pPr>
            <w:r>
              <w:rPr>
                <w:rFonts w:ascii="Calibri" w:eastAsia="Times New Roman" w:hAnsi="Calibri" w:cs="Calibri"/>
                <w:sz w:val="24"/>
                <w:szCs w:val="24"/>
              </w:rPr>
              <w:t>Środki własne Gminy</w:t>
            </w:r>
          </w:p>
        </w:tc>
      </w:tr>
      <w:tr w:rsidR="006E3924" w:rsidRPr="007C3CEE" w14:paraId="1003F348" w14:textId="77777777" w:rsidTr="007D6360">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44FC5DEF" w14:textId="77777777" w:rsidR="006E3924" w:rsidRPr="007C3CEE" w:rsidRDefault="006E3924" w:rsidP="007D6360">
            <w:pPr>
              <w:spacing w:after="0" w:line="240" w:lineRule="auto"/>
              <w:jc w:val="center"/>
              <w:rPr>
                <w:rFonts w:ascii="Calibri" w:eastAsia="Times New Roman" w:hAnsi="Calibri" w:cs="Calibri"/>
                <w:sz w:val="24"/>
                <w:szCs w:val="24"/>
              </w:rPr>
            </w:pPr>
            <w:r w:rsidRPr="007C3CEE">
              <w:rPr>
                <w:rFonts w:ascii="Calibri" w:eastAsia="Times New Roman" w:hAnsi="Calibri" w:cs="Calibri"/>
                <w:sz w:val="24"/>
                <w:szCs w:val="24"/>
              </w:rPr>
              <w:t>Okres realizacji projektu w latach</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hideMark/>
          </w:tcPr>
          <w:p w14:paraId="20AC60A2" w14:textId="77777777" w:rsidR="006E3924" w:rsidRPr="007C3CEE" w:rsidRDefault="006E3924" w:rsidP="007D6360">
            <w:pPr>
              <w:spacing w:after="0" w:line="240" w:lineRule="auto"/>
              <w:jc w:val="left"/>
              <w:rPr>
                <w:rFonts w:ascii="Calibri" w:eastAsia="Times New Roman" w:hAnsi="Calibri" w:cs="Calibri"/>
                <w:sz w:val="24"/>
                <w:szCs w:val="24"/>
              </w:rPr>
            </w:pPr>
            <w:r>
              <w:rPr>
                <w:rFonts w:ascii="Calibri" w:eastAsia="Times New Roman" w:hAnsi="Calibri" w:cs="Calibri"/>
                <w:sz w:val="24"/>
                <w:szCs w:val="24"/>
              </w:rPr>
              <w:t>2019</w:t>
            </w:r>
          </w:p>
        </w:tc>
      </w:tr>
      <w:tr w:rsidR="006E3924" w:rsidRPr="007C3CEE" w14:paraId="565272C3" w14:textId="77777777" w:rsidTr="00070B93">
        <w:trPr>
          <w:trHeight w:val="1299"/>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0298CF20" w14:textId="77777777" w:rsidR="006E3924" w:rsidRPr="007C3CEE" w:rsidRDefault="006E3924" w:rsidP="007D6360">
            <w:pPr>
              <w:spacing w:after="0" w:line="240" w:lineRule="auto"/>
              <w:jc w:val="center"/>
              <w:rPr>
                <w:rFonts w:ascii="Calibri" w:eastAsia="Times New Roman" w:hAnsi="Calibri" w:cs="Calibri"/>
                <w:sz w:val="24"/>
                <w:szCs w:val="24"/>
              </w:rPr>
            </w:pPr>
            <w:r w:rsidRPr="007C3CEE">
              <w:rPr>
                <w:rFonts w:ascii="Calibri" w:eastAsia="Times New Roman" w:hAnsi="Calibri" w:cs="Calibri"/>
                <w:sz w:val="24"/>
                <w:szCs w:val="24"/>
              </w:rPr>
              <w:t>Opis/zakres realizowanych zadań</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tcPr>
          <w:p w14:paraId="3B4EBA6B" w14:textId="77777777" w:rsidR="006E3924" w:rsidRPr="007C3CEE" w:rsidRDefault="006E3924" w:rsidP="00070B93">
            <w:pPr>
              <w:spacing w:after="0" w:line="240" w:lineRule="auto"/>
              <w:jc w:val="left"/>
              <w:rPr>
                <w:rFonts w:ascii="Calibri" w:eastAsia="Times New Roman" w:hAnsi="Calibri" w:cs="Calibri"/>
                <w:sz w:val="24"/>
                <w:szCs w:val="24"/>
              </w:rPr>
            </w:pPr>
            <w:r>
              <w:rPr>
                <w:rFonts w:ascii="Calibri" w:eastAsia="Times New Roman" w:hAnsi="Calibri" w:cs="Calibri"/>
                <w:sz w:val="24"/>
                <w:szCs w:val="24"/>
              </w:rPr>
              <w:t xml:space="preserve">Przygotowanie kompleksowego </w:t>
            </w:r>
            <w:r w:rsidRPr="0016178E">
              <w:rPr>
                <w:rFonts w:ascii="Calibri" w:eastAsia="Times New Roman" w:hAnsi="Calibri" w:cs="Calibri"/>
                <w:sz w:val="24"/>
                <w:szCs w:val="24"/>
              </w:rPr>
              <w:t xml:space="preserve">programu wspierania </w:t>
            </w:r>
            <w:r>
              <w:rPr>
                <w:rFonts w:ascii="Calibri" w:eastAsia="Times New Roman" w:hAnsi="Calibri" w:cs="Calibri"/>
                <w:sz w:val="24"/>
                <w:szCs w:val="24"/>
              </w:rPr>
              <w:t xml:space="preserve">lokalnych firm, </w:t>
            </w:r>
            <w:r w:rsidR="00EE28DC">
              <w:rPr>
                <w:rFonts w:ascii="Calibri" w:eastAsia="Times New Roman" w:hAnsi="Calibri" w:cs="Calibri"/>
                <w:sz w:val="24"/>
                <w:szCs w:val="24"/>
              </w:rPr>
              <w:t>działających w sferze handlu i usług</w:t>
            </w:r>
            <w:r w:rsidR="00070B93">
              <w:rPr>
                <w:rFonts w:ascii="Calibri" w:eastAsia="Times New Roman" w:hAnsi="Calibri" w:cs="Calibri"/>
                <w:sz w:val="24"/>
                <w:szCs w:val="24"/>
              </w:rPr>
              <w:t xml:space="preserve"> pod kątem wskazania konkretnych rozwiązań prowadzących do odrodzenia się handlu i usług w centrum miasta</w:t>
            </w:r>
            <w:r w:rsidR="00F146B3">
              <w:rPr>
                <w:rFonts w:ascii="Calibri" w:eastAsia="Times New Roman" w:hAnsi="Calibri" w:cs="Calibri"/>
                <w:sz w:val="24"/>
                <w:szCs w:val="24"/>
              </w:rPr>
              <w:t>.</w:t>
            </w:r>
          </w:p>
        </w:tc>
      </w:tr>
      <w:tr w:rsidR="006E3924" w:rsidRPr="007C3CEE" w14:paraId="13AA8A52" w14:textId="77777777" w:rsidTr="007D6360">
        <w:trPr>
          <w:trHeight w:val="1263"/>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34099628" w14:textId="77777777" w:rsidR="006E3924" w:rsidRPr="007C3CEE" w:rsidRDefault="006E3924" w:rsidP="007D6360">
            <w:pPr>
              <w:spacing w:after="0" w:line="240" w:lineRule="auto"/>
              <w:jc w:val="center"/>
              <w:rPr>
                <w:rFonts w:ascii="Calibri" w:eastAsia="Times New Roman" w:hAnsi="Calibri" w:cs="Calibri"/>
                <w:sz w:val="24"/>
                <w:szCs w:val="24"/>
              </w:rPr>
            </w:pPr>
            <w:r w:rsidRPr="007C3CEE">
              <w:rPr>
                <w:rFonts w:ascii="Calibri" w:eastAsia="Times New Roman" w:hAnsi="Calibri" w:cs="Calibri"/>
                <w:sz w:val="24"/>
                <w:szCs w:val="24"/>
              </w:rPr>
              <w:t>Prognozowane rezultaty (efekty realizacji projektu)</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tcPr>
          <w:p w14:paraId="6ED244E9" w14:textId="77777777" w:rsidR="006E3924" w:rsidRPr="007C3CEE" w:rsidRDefault="00070B93" w:rsidP="007D6360">
            <w:pPr>
              <w:spacing w:after="0" w:line="240" w:lineRule="auto"/>
              <w:jc w:val="left"/>
              <w:rPr>
                <w:rFonts w:ascii="Calibri" w:eastAsia="Times New Roman" w:hAnsi="Calibri" w:cs="Calibri"/>
                <w:sz w:val="24"/>
                <w:szCs w:val="24"/>
              </w:rPr>
            </w:pPr>
            <w:r>
              <w:rPr>
                <w:rFonts w:ascii="Calibri" w:eastAsia="Times New Roman" w:hAnsi="Calibri" w:cs="Calibri"/>
                <w:sz w:val="24"/>
                <w:szCs w:val="24"/>
              </w:rPr>
              <w:t>Zwiększenie liczby placówek handlowych i usługowych w centrum miasta</w:t>
            </w:r>
          </w:p>
        </w:tc>
      </w:tr>
      <w:tr w:rsidR="006E3924" w:rsidRPr="007C3CEE" w14:paraId="040F702D" w14:textId="77777777" w:rsidTr="007D6360">
        <w:trPr>
          <w:trHeight w:val="1060"/>
        </w:trPr>
        <w:tc>
          <w:tcPr>
            <w:tcW w:w="2268" w:type="dxa"/>
            <w:tcBorders>
              <w:top w:val="single" w:sz="4" w:space="0" w:color="auto"/>
              <w:left w:val="single" w:sz="12" w:space="0" w:color="auto"/>
              <w:bottom w:val="single" w:sz="4" w:space="0" w:color="auto"/>
              <w:right w:val="single" w:sz="12" w:space="0" w:color="auto"/>
            </w:tcBorders>
            <w:shd w:val="clear" w:color="auto" w:fill="E7E6E6"/>
            <w:vAlign w:val="center"/>
            <w:hideMark/>
          </w:tcPr>
          <w:p w14:paraId="10892004" w14:textId="77777777" w:rsidR="006E3924" w:rsidRPr="007C3CEE" w:rsidRDefault="006E3924" w:rsidP="007D6360">
            <w:pPr>
              <w:spacing w:after="0" w:line="240" w:lineRule="auto"/>
              <w:jc w:val="center"/>
              <w:rPr>
                <w:rFonts w:ascii="Calibri" w:eastAsia="Times New Roman" w:hAnsi="Calibri" w:cs="Calibri"/>
                <w:sz w:val="24"/>
                <w:szCs w:val="24"/>
                <w:lang w:eastAsia="pl-PL"/>
              </w:rPr>
            </w:pPr>
            <w:r w:rsidRPr="007C3CEE">
              <w:rPr>
                <w:rFonts w:ascii="Calibri" w:eastAsia="Times New Roman" w:hAnsi="Calibri" w:cs="Calibri"/>
                <w:sz w:val="24"/>
                <w:szCs w:val="24"/>
                <w:lang w:eastAsia="pl-PL"/>
              </w:rPr>
              <w:t>Sposób oceny rezultatów</w:t>
            </w:r>
          </w:p>
        </w:tc>
        <w:tc>
          <w:tcPr>
            <w:tcW w:w="6789" w:type="dxa"/>
            <w:gridSpan w:val="2"/>
            <w:tcBorders>
              <w:top w:val="single" w:sz="4" w:space="0" w:color="auto"/>
              <w:left w:val="single" w:sz="12" w:space="0" w:color="auto"/>
              <w:bottom w:val="single" w:sz="4" w:space="0" w:color="auto"/>
              <w:right w:val="single" w:sz="12" w:space="0" w:color="auto"/>
            </w:tcBorders>
            <w:shd w:val="clear" w:color="auto" w:fill="E7E6E6"/>
            <w:vAlign w:val="center"/>
          </w:tcPr>
          <w:p w14:paraId="779E0414" w14:textId="77777777" w:rsidR="006E3924" w:rsidRPr="007C3CEE" w:rsidRDefault="006E3924" w:rsidP="007D6360">
            <w:pPr>
              <w:spacing w:after="0" w:line="240" w:lineRule="auto"/>
              <w:jc w:val="left"/>
              <w:rPr>
                <w:rFonts w:ascii="Calibri" w:eastAsia="Times New Roman" w:hAnsi="Calibri" w:cs="Calibri"/>
                <w:sz w:val="24"/>
                <w:szCs w:val="24"/>
                <w:lang w:eastAsia="pl-PL"/>
              </w:rPr>
            </w:pPr>
            <w:r>
              <w:rPr>
                <w:rFonts w:ascii="Calibri" w:eastAsia="Times New Roman" w:hAnsi="Calibri" w:cs="Calibri"/>
                <w:sz w:val="24"/>
                <w:szCs w:val="24"/>
                <w:lang w:eastAsia="pl-PL"/>
              </w:rPr>
              <w:t xml:space="preserve">Ewidencja działalności gospodarczej (zwiększenie liczby podmiotów gospodarczych </w:t>
            </w:r>
            <w:r w:rsidR="00070B93">
              <w:rPr>
                <w:rFonts w:ascii="Calibri" w:eastAsia="Times New Roman" w:hAnsi="Calibri" w:cs="Calibri"/>
                <w:sz w:val="24"/>
                <w:szCs w:val="24"/>
                <w:lang w:eastAsia="pl-PL"/>
              </w:rPr>
              <w:t xml:space="preserve">w sferze handlu i usług </w:t>
            </w:r>
            <w:r>
              <w:rPr>
                <w:rFonts w:ascii="Calibri" w:eastAsia="Times New Roman" w:hAnsi="Calibri" w:cs="Calibri"/>
                <w:sz w:val="24"/>
                <w:szCs w:val="24"/>
                <w:lang w:eastAsia="pl-PL"/>
              </w:rPr>
              <w:t>na obszarze rewitalizacji)</w:t>
            </w:r>
          </w:p>
        </w:tc>
      </w:tr>
    </w:tbl>
    <w:p w14:paraId="5F4F1A07" w14:textId="77777777" w:rsidR="000C2814" w:rsidRDefault="000C2814" w:rsidP="000C2814"/>
    <w:tbl>
      <w:tblPr>
        <w:tblStyle w:val="Tabela-Siatka2"/>
        <w:tblW w:w="9057" w:type="dxa"/>
        <w:tblLook w:val="04A0" w:firstRow="1" w:lastRow="0" w:firstColumn="1" w:lastColumn="0" w:noHBand="0" w:noVBand="1"/>
      </w:tblPr>
      <w:tblGrid>
        <w:gridCol w:w="2124"/>
        <w:gridCol w:w="3466"/>
        <w:gridCol w:w="3467"/>
      </w:tblGrid>
      <w:tr w:rsidR="000C2814" w:rsidRPr="009D6CCC" w14:paraId="25C0DDEA" w14:textId="77777777" w:rsidTr="007D6360">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78A67AC5" w14:textId="77777777" w:rsidR="000C2814" w:rsidRPr="009D6CCC" w:rsidRDefault="000C2814" w:rsidP="007D6360">
            <w:pPr>
              <w:jc w:val="center"/>
              <w:rPr>
                <w:rFonts w:eastAsiaTheme="minorEastAsia" w:cs="Arial"/>
                <w:b/>
                <w:sz w:val="24"/>
                <w:szCs w:val="24"/>
              </w:rPr>
            </w:pPr>
            <w:r w:rsidRPr="00225019">
              <w:rPr>
                <w:rFonts w:ascii="Calibri" w:eastAsia="Times New Roman" w:hAnsi="Calibri" w:cs="Calibri"/>
                <w:b/>
                <w:sz w:val="24"/>
                <w:szCs w:val="24"/>
              </w:rPr>
              <w:lastRenderedPageBreak/>
              <w:t>PROJEKT 3.1.1.</w:t>
            </w:r>
          </w:p>
        </w:tc>
      </w:tr>
      <w:tr w:rsidR="000C2814" w:rsidRPr="009D6CCC" w14:paraId="4B9A74F7" w14:textId="77777777" w:rsidTr="007D6360">
        <w:trPr>
          <w:trHeight w:val="794"/>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730E27B5"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01163275" w14:textId="77777777" w:rsidR="000C2814" w:rsidRPr="009D6CCC" w:rsidRDefault="00482FED" w:rsidP="00482FED">
            <w:pPr>
              <w:jc w:val="center"/>
              <w:rPr>
                <w:rFonts w:eastAsiaTheme="minorEastAsia" w:cs="Arial"/>
                <w:b/>
                <w:sz w:val="24"/>
                <w:szCs w:val="24"/>
              </w:rPr>
            </w:pPr>
            <w:r>
              <w:rPr>
                <w:rFonts w:eastAsiaTheme="minorEastAsia" w:cs="Arial"/>
                <w:b/>
                <w:sz w:val="24"/>
                <w:szCs w:val="24"/>
              </w:rPr>
              <w:t>Projekt</w:t>
            </w:r>
            <w:r w:rsidR="000C2814" w:rsidRPr="009D6CCC">
              <w:rPr>
                <w:rFonts w:eastAsiaTheme="minorEastAsia" w:cs="Arial"/>
                <w:b/>
                <w:sz w:val="24"/>
                <w:szCs w:val="24"/>
              </w:rPr>
              <w:t xml:space="preserve"> „</w:t>
            </w:r>
            <w:r>
              <w:rPr>
                <w:rFonts w:eastAsiaTheme="minorEastAsia" w:cs="Arial"/>
                <w:b/>
                <w:sz w:val="24"/>
                <w:szCs w:val="24"/>
              </w:rPr>
              <w:t>Stop dymiącym kominom</w:t>
            </w:r>
            <w:r w:rsidR="000C2814" w:rsidRPr="009D6CCC">
              <w:rPr>
                <w:rFonts w:eastAsiaTheme="minorEastAsia" w:cs="Arial"/>
                <w:b/>
                <w:sz w:val="24"/>
                <w:szCs w:val="24"/>
              </w:rPr>
              <w:t>”</w:t>
            </w:r>
          </w:p>
        </w:tc>
      </w:tr>
      <w:tr w:rsidR="000C2814" w:rsidRPr="009D6CCC" w14:paraId="5714C66B" w14:textId="77777777" w:rsidTr="007D6360">
        <w:tc>
          <w:tcPr>
            <w:tcW w:w="2124" w:type="dxa"/>
            <w:tcBorders>
              <w:top w:val="single" w:sz="12" w:space="0" w:color="auto"/>
              <w:left w:val="single" w:sz="12" w:space="0" w:color="auto"/>
              <w:right w:val="single" w:sz="12" w:space="0" w:color="auto"/>
            </w:tcBorders>
            <w:shd w:val="clear" w:color="auto" w:fill="E7E6E6" w:themeFill="background2"/>
            <w:vAlign w:val="center"/>
          </w:tcPr>
          <w:p w14:paraId="7F8605FD"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53A0B38B"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Środowiskowa, społeczna</w:t>
            </w:r>
          </w:p>
        </w:tc>
      </w:tr>
      <w:tr w:rsidR="000C2814" w:rsidRPr="009D6CCC" w14:paraId="25196483" w14:textId="77777777" w:rsidTr="007D6360">
        <w:tc>
          <w:tcPr>
            <w:tcW w:w="2124" w:type="dxa"/>
            <w:tcBorders>
              <w:left w:val="single" w:sz="12" w:space="0" w:color="auto"/>
              <w:right w:val="single" w:sz="12" w:space="0" w:color="auto"/>
            </w:tcBorders>
            <w:shd w:val="clear" w:color="auto" w:fill="E7E6E6" w:themeFill="background2"/>
            <w:vAlign w:val="center"/>
          </w:tcPr>
          <w:p w14:paraId="530CD86D"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2ED7BA78" w14:textId="77777777" w:rsidR="000C2814" w:rsidRPr="009D6CCC" w:rsidRDefault="00482FED" w:rsidP="007D6360">
            <w:pPr>
              <w:jc w:val="left"/>
              <w:rPr>
                <w:rFonts w:eastAsiaTheme="minorEastAsia" w:cs="Arial"/>
                <w:sz w:val="24"/>
                <w:szCs w:val="24"/>
              </w:rPr>
            </w:pPr>
            <w:r w:rsidRPr="004703C3">
              <w:rPr>
                <w:rFonts w:eastAsiaTheme="minorEastAsia" w:cs="Arial"/>
                <w:sz w:val="24"/>
                <w:szCs w:val="24"/>
              </w:rPr>
              <w:t>Projekt 3.1.2.</w:t>
            </w:r>
          </w:p>
        </w:tc>
      </w:tr>
      <w:tr w:rsidR="004A4A4F" w:rsidRPr="009D6CCC" w14:paraId="2D8E99EE" w14:textId="77777777" w:rsidTr="007D6360">
        <w:tc>
          <w:tcPr>
            <w:tcW w:w="2124" w:type="dxa"/>
            <w:tcBorders>
              <w:left w:val="single" w:sz="12" w:space="0" w:color="auto"/>
              <w:right w:val="single" w:sz="12" w:space="0" w:color="auto"/>
            </w:tcBorders>
            <w:shd w:val="clear" w:color="auto" w:fill="E7E6E6" w:themeFill="background2"/>
            <w:vAlign w:val="center"/>
          </w:tcPr>
          <w:p w14:paraId="5A31C40A" w14:textId="77777777" w:rsidR="004A4A4F" w:rsidRPr="009D6CCC" w:rsidRDefault="004A4A4F" w:rsidP="004A4A4F">
            <w:pPr>
              <w:jc w:val="center"/>
              <w:rPr>
                <w:rFonts w:eastAsiaTheme="minorEastAsia" w:cs="Arial"/>
                <w:sz w:val="24"/>
                <w:szCs w:val="24"/>
              </w:rPr>
            </w:pPr>
            <w:r w:rsidRPr="009D6CCC">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423A944A" w14:textId="77777777" w:rsidR="004A4A4F" w:rsidRPr="009D6CCC" w:rsidRDefault="00AC1F37" w:rsidP="004A4A4F">
            <w:pPr>
              <w:ind w:left="720"/>
              <w:contextualSpacing/>
              <w:jc w:val="left"/>
              <w:rPr>
                <w:rFonts w:eastAsiaTheme="minorEastAsia" w:cs="Arial"/>
                <w:sz w:val="24"/>
                <w:szCs w:val="24"/>
              </w:rPr>
            </w:pPr>
            <w:sdt>
              <w:sdtPr>
                <w:rPr>
                  <w:rFonts w:cs="Arial"/>
                  <w:sz w:val="24"/>
                  <w:szCs w:val="24"/>
                </w:rPr>
                <w:id w:val="2036007409"/>
              </w:sdtPr>
              <w:sdtContent>
                <w:r w:rsidR="004A4A4F">
                  <w:rPr>
                    <w:rFonts w:ascii="MS Gothic" w:eastAsia="MS Gothic" w:hAnsi="MS Gothic" w:cs="Arial" w:hint="eastAsia"/>
                    <w:sz w:val="24"/>
                    <w:szCs w:val="24"/>
                  </w:rPr>
                  <w:t>☐</w:t>
                </w:r>
              </w:sdtContent>
            </w:sdt>
            <w:r w:rsidR="004A4A4F" w:rsidRPr="00A93317">
              <w:rPr>
                <w:rFonts w:cs="Arial"/>
                <w:sz w:val="24"/>
                <w:szCs w:val="24"/>
              </w:rPr>
              <w:t>TAK</w:t>
            </w:r>
          </w:p>
        </w:tc>
        <w:tc>
          <w:tcPr>
            <w:tcW w:w="3467" w:type="dxa"/>
            <w:tcBorders>
              <w:left w:val="single" w:sz="12" w:space="0" w:color="auto"/>
              <w:right w:val="single" w:sz="12" w:space="0" w:color="auto"/>
            </w:tcBorders>
            <w:shd w:val="clear" w:color="auto" w:fill="E7E6E6" w:themeFill="background2"/>
            <w:vAlign w:val="center"/>
          </w:tcPr>
          <w:p w14:paraId="5C57C0DC" w14:textId="77777777" w:rsidR="004A4A4F" w:rsidRPr="009D6CCC" w:rsidRDefault="00AC1F37" w:rsidP="004A4A4F">
            <w:pPr>
              <w:ind w:left="720"/>
              <w:contextualSpacing/>
              <w:jc w:val="left"/>
              <w:rPr>
                <w:rFonts w:eastAsiaTheme="minorEastAsia" w:cs="Arial"/>
                <w:sz w:val="24"/>
                <w:szCs w:val="24"/>
              </w:rPr>
            </w:pPr>
            <w:sdt>
              <w:sdtPr>
                <w:rPr>
                  <w:rFonts w:cs="Arial"/>
                  <w:b/>
                  <w:sz w:val="24"/>
                  <w:szCs w:val="24"/>
                </w:rPr>
                <w:id w:val="-697001820"/>
              </w:sdtPr>
              <w:sdtContent>
                <w:r w:rsidR="004A4A4F">
                  <w:rPr>
                    <w:rFonts w:ascii="MS Gothic" w:eastAsia="MS Gothic" w:hAnsi="MS Gothic" w:cs="Arial" w:hint="eastAsia"/>
                    <w:b/>
                    <w:sz w:val="24"/>
                    <w:szCs w:val="24"/>
                  </w:rPr>
                  <w:t>☒</w:t>
                </w:r>
              </w:sdtContent>
            </w:sdt>
            <w:r w:rsidR="004A4A4F" w:rsidRPr="008C5A47">
              <w:rPr>
                <w:rFonts w:cs="Arial"/>
                <w:b/>
                <w:sz w:val="24"/>
                <w:szCs w:val="24"/>
              </w:rPr>
              <w:t xml:space="preserve"> NIE</w:t>
            </w:r>
          </w:p>
        </w:tc>
      </w:tr>
      <w:tr w:rsidR="000C2814" w:rsidRPr="009D6CCC" w14:paraId="4B0D9283" w14:textId="77777777" w:rsidTr="004703C3">
        <w:trPr>
          <w:trHeight w:val="363"/>
        </w:trPr>
        <w:tc>
          <w:tcPr>
            <w:tcW w:w="2124" w:type="dxa"/>
            <w:tcBorders>
              <w:left w:val="single" w:sz="12" w:space="0" w:color="auto"/>
              <w:right w:val="single" w:sz="12" w:space="0" w:color="auto"/>
            </w:tcBorders>
            <w:shd w:val="clear" w:color="auto" w:fill="E7E6E6" w:themeFill="background2"/>
            <w:vAlign w:val="center"/>
          </w:tcPr>
          <w:p w14:paraId="52B4096A" w14:textId="77777777" w:rsidR="000C2814" w:rsidRPr="00A93317" w:rsidRDefault="000C2814" w:rsidP="004703C3">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5FDA0C0F" w14:textId="77777777" w:rsidR="000C2814" w:rsidRPr="00B96155" w:rsidRDefault="000C2814" w:rsidP="007D6360">
            <w:pPr>
              <w:jc w:val="left"/>
              <w:rPr>
                <w:rFonts w:eastAsiaTheme="minorEastAsia" w:cs="Arial"/>
                <w:sz w:val="24"/>
                <w:szCs w:val="24"/>
              </w:rPr>
            </w:pPr>
            <w:r>
              <w:rPr>
                <w:rFonts w:eastAsiaTheme="minorEastAsia" w:cs="Arial"/>
                <w:sz w:val="24"/>
                <w:szCs w:val="24"/>
              </w:rPr>
              <w:t xml:space="preserve">Cel 3. </w:t>
            </w:r>
            <w:r w:rsidRPr="00225019">
              <w:rPr>
                <w:rFonts w:eastAsiaTheme="minorEastAsia" w:cs="Arial"/>
                <w:sz w:val="24"/>
                <w:szCs w:val="24"/>
              </w:rPr>
              <w:t>Poprawa jakości środowiska naturalnego</w:t>
            </w:r>
          </w:p>
        </w:tc>
      </w:tr>
      <w:tr w:rsidR="000C2814" w:rsidRPr="009D6CCC" w14:paraId="7B52851F" w14:textId="77777777" w:rsidTr="007D6360">
        <w:tc>
          <w:tcPr>
            <w:tcW w:w="2124" w:type="dxa"/>
            <w:tcBorders>
              <w:left w:val="single" w:sz="12" w:space="0" w:color="auto"/>
              <w:right w:val="single" w:sz="12" w:space="0" w:color="auto"/>
            </w:tcBorders>
            <w:shd w:val="clear" w:color="auto" w:fill="E7E6E6" w:themeFill="background2"/>
            <w:vAlign w:val="center"/>
          </w:tcPr>
          <w:p w14:paraId="62BA771E"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26789756" w14:textId="77777777" w:rsidR="000C2814" w:rsidRPr="009D6CCC" w:rsidRDefault="000C2814" w:rsidP="007D6360">
            <w:pPr>
              <w:contextualSpacing/>
              <w:rPr>
                <w:rFonts w:ascii="Calibri" w:hAnsi="Calibri"/>
                <w:sz w:val="24"/>
                <w:szCs w:val="24"/>
              </w:rPr>
            </w:pPr>
            <w:r>
              <w:rPr>
                <w:rFonts w:eastAsia="+mn-ea" w:cs="+mn-cs"/>
                <w:color w:val="000000"/>
                <w:sz w:val="24"/>
                <w:szCs w:val="24"/>
              </w:rPr>
              <w:t>Kierunek działań 3.1.</w:t>
            </w:r>
            <w:r w:rsidRPr="009D6CCC">
              <w:rPr>
                <w:rFonts w:eastAsia="+mn-ea" w:cs="+mn-cs"/>
                <w:color w:val="000000"/>
                <w:sz w:val="24"/>
                <w:szCs w:val="24"/>
              </w:rPr>
              <w:t>Poprawa jakości powietrza</w:t>
            </w:r>
          </w:p>
        </w:tc>
      </w:tr>
      <w:tr w:rsidR="000C2814" w:rsidRPr="009D6CCC" w14:paraId="58813894" w14:textId="77777777" w:rsidTr="007D6360">
        <w:tc>
          <w:tcPr>
            <w:tcW w:w="2124" w:type="dxa"/>
            <w:tcBorders>
              <w:left w:val="single" w:sz="12" w:space="0" w:color="auto"/>
              <w:right w:val="single" w:sz="12" w:space="0" w:color="auto"/>
            </w:tcBorders>
            <w:shd w:val="clear" w:color="auto" w:fill="E7E6E6" w:themeFill="background2"/>
            <w:vAlign w:val="center"/>
          </w:tcPr>
          <w:p w14:paraId="27C9F006"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0909D01A" w14:textId="77777777" w:rsidR="000C2814" w:rsidRPr="009D6CCC" w:rsidRDefault="000C2814" w:rsidP="007D6360">
            <w:pPr>
              <w:jc w:val="left"/>
              <w:rPr>
                <w:rFonts w:eastAsiaTheme="minorEastAsia" w:cs="Arial"/>
                <w:sz w:val="24"/>
                <w:szCs w:val="24"/>
              </w:rPr>
            </w:pPr>
            <w:r>
              <w:rPr>
                <w:rFonts w:eastAsiaTheme="minorEastAsia" w:cs="Arial"/>
                <w:sz w:val="24"/>
                <w:szCs w:val="24"/>
              </w:rPr>
              <w:t>Gmina Śrem</w:t>
            </w:r>
          </w:p>
        </w:tc>
      </w:tr>
      <w:tr w:rsidR="000C2814" w:rsidRPr="009D6CCC" w14:paraId="747CE2BC" w14:textId="77777777" w:rsidTr="007D6360">
        <w:tc>
          <w:tcPr>
            <w:tcW w:w="2124" w:type="dxa"/>
            <w:tcBorders>
              <w:left w:val="single" w:sz="12" w:space="0" w:color="auto"/>
              <w:right w:val="single" w:sz="12" w:space="0" w:color="auto"/>
            </w:tcBorders>
            <w:shd w:val="clear" w:color="auto" w:fill="E7E6E6" w:themeFill="background2"/>
            <w:vAlign w:val="center"/>
          </w:tcPr>
          <w:p w14:paraId="70647C60"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5A045D51" w14:textId="77777777" w:rsidR="000C2814" w:rsidRPr="009D6CCC" w:rsidRDefault="007D6360" w:rsidP="007D6360">
            <w:pPr>
              <w:jc w:val="left"/>
              <w:rPr>
                <w:rFonts w:eastAsiaTheme="minorEastAsia" w:cs="Arial"/>
                <w:sz w:val="24"/>
                <w:szCs w:val="24"/>
              </w:rPr>
            </w:pPr>
            <w:r>
              <w:rPr>
                <w:rFonts w:eastAsiaTheme="minorEastAsia" w:cs="Arial"/>
                <w:sz w:val="24"/>
                <w:szCs w:val="24"/>
              </w:rPr>
              <w:t>Wojewódzki Inspektorat Ochrony Środowiska w Poznaniu</w:t>
            </w:r>
          </w:p>
        </w:tc>
      </w:tr>
      <w:tr w:rsidR="000C2814" w:rsidRPr="009D6CCC" w14:paraId="16DB07CC" w14:textId="77777777" w:rsidTr="007D6360">
        <w:tc>
          <w:tcPr>
            <w:tcW w:w="2124" w:type="dxa"/>
            <w:tcBorders>
              <w:left w:val="single" w:sz="12" w:space="0" w:color="auto"/>
              <w:right w:val="single" w:sz="12" w:space="0" w:color="auto"/>
            </w:tcBorders>
            <w:shd w:val="clear" w:color="auto" w:fill="E7E6E6" w:themeFill="background2"/>
            <w:vAlign w:val="center"/>
          </w:tcPr>
          <w:p w14:paraId="76133F3A"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5B6D9ADD" w14:textId="77777777" w:rsidR="000C2814" w:rsidRPr="009D6CCC" w:rsidRDefault="000C2814" w:rsidP="007D6360">
            <w:pPr>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A4C65">
              <w:rPr>
                <w:rFonts w:eastAsiaTheme="majorEastAsia" w:cstheme="minorHAnsi"/>
                <w:bCs/>
                <w:iCs/>
                <w:sz w:val="24"/>
                <w:szCs w:val="24"/>
              </w:rPr>
              <w:t>JA15</w:t>
            </w:r>
            <w:r w:rsidR="009E74CA">
              <w:rPr>
                <w:rFonts w:eastAsiaTheme="majorEastAsia" w:cstheme="minorHAnsi"/>
                <w:bCs/>
                <w:iCs/>
                <w:sz w:val="24"/>
                <w:szCs w:val="24"/>
              </w:rPr>
              <w:t>–</w:t>
            </w:r>
            <w:r w:rsidRPr="004A4C65">
              <w:rPr>
                <w:rFonts w:eastAsiaTheme="majorEastAsia" w:cstheme="minorHAnsi"/>
                <w:bCs/>
                <w:iCs/>
                <w:sz w:val="24"/>
                <w:szCs w:val="24"/>
              </w:rPr>
              <w:t>ZOM, JA16</w:t>
            </w:r>
            <w:r w:rsidR="009E74CA">
              <w:rPr>
                <w:rFonts w:eastAsiaTheme="majorEastAsia" w:cstheme="minorHAnsi"/>
                <w:bCs/>
                <w:iCs/>
                <w:sz w:val="24"/>
                <w:szCs w:val="24"/>
              </w:rPr>
              <w:t>–</w:t>
            </w:r>
            <w:r w:rsidRPr="004A4C65">
              <w:rPr>
                <w:rFonts w:eastAsiaTheme="majorEastAsia" w:cstheme="minorHAnsi"/>
                <w:bCs/>
                <w:iCs/>
                <w:sz w:val="24"/>
                <w:szCs w:val="24"/>
              </w:rPr>
              <w:t>ZOM oraz JA17</w:t>
            </w:r>
            <w:r w:rsidR="009E74CA">
              <w:rPr>
                <w:rFonts w:eastAsiaTheme="majorEastAsia" w:cstheme="minorHAnsi"/>
                <w:bCs/>
                <w:iCs/>
                <w:sz w:val="24"/>
                <w:szCs w:val="24"/>
              </w:rPr>
              <w:t>–</w:t>
            </w:r>
            <w:r w:rsidRPr="004A4C65">
              <w:rPr>
                <w:rFonts w:eastAsiaTheme="majorEastAsia" w:cstheme="minorHAnsi"/>
                <w:bCs/>
                <w:iCs/>
                <w:sz w:val="24"/>
                <w:szCs w:val="24"/>
              </w:rPr>
              <w:t>ZOM</w:t>
            </w:r>
          </w:p>
        </w:tc>
      </w:tr>
      <w:tr w:rsidR="000C2814" w:rsidRPr="009D6CCC" w14:paraId="61C8DE98" w14:textId="77777777" w:rsidTr="007D6360">
        <w:tc>
          <w:tcPr>
            <w:tcW w:w="2124" w:type="dxa"/>
            <w:tcBorders>
              <w:left w:val="single" w:sz="12" w:space="0" w:color="auto"/>
              <w:right w:val="single" w:sz="12" w:space="0" w:color="auto"/>
            </w:tcBorders>
            <w:shd w:val="clear" w:color="auto" w:fill="E7E6E6" w:themeFill="background2"/>
            <w:vAlign w:val="center"/>
          </w:tcPr>
          <w:p w14:paraId="6BC6EC15"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495BCCB4" w14:textId="7CC08891" w:rsidR="000C2814" w:rsidRPr="009D6CCC" w:rsidRDefault="00261890" w:rsidP="007D6360">
            <w:pPr>
              <w:jc w:val="left"/>
              <w:rPr>
                <w:rFonts w:eastAsiaTheme="minorEastAsia" w:cs="Arial"/>
                <w:sz w:val="24"/>
                <w:szCs w:val="24"/>
              </w:rPr>
            </w:pPr>
            <w:r w:rsidRPr="002A57DD">
              <w:rPr>
                <w:rFonts w:eastAsiaTheme="minorEastAsia" w:cs="Arial"/>
                <w:sz w:val="24"/>
                <w:szCs w:val="24"/>
              </w:rPr>
              <w:t xml:space="preserve">100 </w:t>
            </w:r>
            <w:r w:rsidR="000C2814" w:rsidRPr="002A57DD">
              <w:rPr>
                <w:rFonts w:eastAsiaTheme="minorEastAsia" w:cs="Arial"/>
                <w:sz w:val="24"/>
                <w:szCs w:val="24"/>
              </w:rPr>
              <w:t>tys. PLN rocznie</w:t>
            </w:r>
          </w:p>
        </w:tc>
      </w:tr>
      <w:tr w:rsidR="000C2814" w:rsidRPr="009D6CCC" w14:paraId="4F7372D0" w14:textId="77777777" w:rsidTr="007D6360">
        <w:tc>
          <w:tcPr>
            <w:tcW w:w="2124" w:type="dxa"/>
            <w:tcBorders>
              <w:left w:val="single" w:sz="12" w:space="0" w:color="auto"/>
              <w:right w:val="single" w:sz="12" w:space="0" w:color="auto"/>
            </w:tcBorders>
            <w:shd w:val="clear" w:color="auto" w:fill="E7E6E6" w:themeFill="background2"/>
            <w:vAlign w:val="center"/>
          </w:tcPr>
          <w:p w14:paraId="721058D0"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Planowane źródła fina</w:t>
            </w:r>
            <w:r>
              <w:rPr>
                <w:rFonts w:eastAsiaTheme="minorEastAsia" w:cs="Arial"/>
                <w:sz w:val="24"/>
                <w:szCs w:val="24"/>
              </w:rPr>
              <w:t>n</w:t>
            </w:r>
            <w:r w:rsidRPr="009D6CCC">
              <w:rPr>
                <w:rFonts w:eastAsiaTheme="minorEastAsia" w:cs="Arial"/>
                <w:sz w:val="24"/>
                <w:szCs w:val="24"/>
              </w:rPr>
              <w:t>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782C1D78" w14:textId="77777777" w:rsidR="000C2814" w:rsidRPr="009D6CCC" w:rsidRDefault="00E46BD4" w:rsidP="007D6360">
            <w:pPr>
              <w:jc w:val="left"/>
              <w:rPr>
                <w:rFonts w:eastAsiaTheme="minorEastAsia" w:cs="Arial"/>
                <w:sz w:val="24"/>
                <w:szCs w:val="24"/>
              </w:rPr>
            </w:pPr>
            <w:r>
              <w:rPr>
                <w:rFonts w:eastAsiaTheme="minorEastAsia" w:cs="Arial"/>
                <w:sz w:val="24"/>
                <w:szCs w:val="24"/>
              </w:rPr>
              <w:t>Ś</w:t>
            </w:r>
            <w:r w:rsidR="000C2814" w:rsidRPr="009D6CCC">
              <w:rPr>
                <w:rFonts w:eastAsiaTheme="minorEastAsia" w:cs="Arial"/>
                <w:sz w:val="24"/>
                <w:szCs w:val="24"/>
              </w:rPr>
              <w:t>rodki własne Gminy</w:t>
            </w:r>
          </w:p>
        </w:tc>
      </w:tr>
      <w:tr w:rsidR="000C2814" w:rsidRPr="009D6CCC" w14:paraId="7E0D6CCF" w14:textId="77777777" w:rsidTr="007D6360">
        <w:tc>
          <w:tcPr>
            <w:tcW w:w="2124" w:type="dxa"/>
            <w:tcBorders>
              <w:left w:val="single" w:sz="12" w:space="0" w:color="auto"/>
              <w:right w:val="single" w:sz="12" w:space="0" w:color="auto"/>
            </w:tcBorders>
            <w:shd w:val="clear" w:color="auto" w:fill="E7E6E6" w:themeFill="background2"/>
            <w:vAlign w:val="center"/>
          </w:tcPr>
          <w:p w14:paraId="1B0876E6"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2EC60729" w14:textId="77777777" w:rsidR="000C2814" w:rsidRPr="009D6CCC" w:rsidRDefault="000C2814" w:rsidP="007D6360">
            <w:pPr>
              <w:jc w:val="left"/>
              <w:rPr>
                <w:rFonts w:eastAsiaTheme="minorEastAsia" w:cs="Arial"/>
                <w:sz w:val="24"/>
                <w:szCs w:val="24"/>
              </w:rPr>
            </w:pPr>
            <w:r>
              <w:rPr>
                <w:rFonts w:eastAsiaTheme="minorEastAsia" w:cs="Arial"/>
                <w:sz w:val="24"/>
                <w:szCs w:val="24"/>
              </w:rPr>
              <w:t>2018</w:t>
            </w:r>
            <w:r w:rsidR="009E74CA">
              <w:rPr>
                <w:rFonts w:eastAsiaTheme="minorEastAsia" w:cs="Arial"/>
                <w:sz w:val="24"/>
                <w:szCs w:val="24"/>
              </w:rPr>
              <w:t>–</w:t>
            </w:r>
            <w:r>
              <w:rPr>
                <w:rFonts w:eastAsiaTheme="minorEastAsia" w:cs="Arial"/>
                <w:sz w:val="24"/>
                <w:szCs w:val="24"/>
              </w:rPr>
              <w:t>2023</w:t>
            </w:r>
          </w:p>
        </w:tc>
      </w:tr>
      <w:tr w:rsidR="000C2814" w:rsidRPr="009D6CCC" w14:paraId="3CEEDE01" w14:textId="77777777" w:rsidTr="007D6360">
        <w:trPr>
          <w:trHeight w:val="1116"/>
        </w:trPr>
        <w:tc>
          <w:tcPr>
            <w:tcW w:w="2124" w:type="dxa"/>
            <w:tcBorders>
              <w:left w:val="single" w:sz="12" w:space="0" w:color="auto"/>
              <w:right w:val="single" w:sz="12" w:space="0" w:color="auto"/>
            </w:tcBorders>
            <w:shd w:val="clear" w:color="auto" w:fill="E7E6E6" w:themeFill="background2"/>
            <w:vAlign w:val="center"/>
          </w:tcPr>
          <w:p w14:paraId="641434E3"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763DD3AF" w14:textId="77777777" w:rsidR="000C2814" w:rsidRPr="009D6CCC" w:rsidRDefault="007D6360" w:rsidP="007D6360">
            <w:pPr>
              <w:jc w:val="left"/>
              <w:rPr>
                <w:rFonts w:eastAsiaTheme="minorEastAsia" w:cs="Arial"/>
                <w:sz w:val="24"/>
                <w:szCs w:val="24"/>
              </w:rPr>
            </w:pPr>
            <w:r>
              <w:rPr>
                <w:rFonts w:eastAsiaTheme="minorEastAsia" w:cs="Arial"/>
                <w:sz w:val="24"/>
                <w:szCs w:val="24"/>
              </w:rPr>
              <w:t>Projekt stanowi</w:t>
            </w:r>
            <w:r w:rsidR="00482FED">
              <w:rPr>
                <w:rFonts w:eastAsiaTheme="minorEastAsia" w:cs="Arial"/>
                <w:sz w:val="24"/>
                <w:szCs w:val="24"/>
              </w:rPr>
              <w:t xml:space="preserve"> </w:t>
            </w:r>
            <w:r>
              <w:rPr>
                <w:rFonts w:eastAsiaTheme="minorEastAsia" w:cs="Arial"/>
                <w:sz w:val="24"/>
                <w:szCs w:val="24"/>
              </w:rPr>
              <w:t xml:space="preserve">element </w:t>
            </w:r>
            <w:proofErr w:type="spellStart"/>
            <w:r>
              <w:rPr>
                <w:rFonts w:eastAsiaTheme="minorEastAsia" w:cs="Arial"/>
                <w:sz w:val="24"/>
                <w:szCs w:val="24"/>
              </w:rPr>
              <w:t>ogólnogminnego</w:t>
            </w:r>
            <w:proofErr w:type="spellEnd"/>
            <w:r>
              <w:rPr>
                <w:rFonts w:eastAsiaTheme="minorEastAsia" w:cs="Arial"/>
                <w:sz w:val="24"/>
                <w:szCs w:val="24"/>
              </w:rPr>
              <w:t xml:space="preserve"> programu „Z myślą o środowisku” i polega na dofinansowaniu </w:t>
            </w:r>
            <w:r w:rsidR="00482FED" w:rsidRPr="00482FED">
              <w:rPr>
                <w:rFonts w:eastAsiaTheme="minorEastAsia" w:cs="Arial"/>
                <w:sz w:val="24"/>
                <w:szCs w:val="24"/>
              </w:rPr>
              <w:t>likwidacji piec</w:t>
            </w:r>
            <w:r>
              <w:rPr>
                <w:rFonts w:eastAsiaTheme="minorEastAsia" w:cs="Arial"/>
                <w:sz w:val="24"/>
                <w:szCs w:val="24"/>
              </w:rPr>
              <w:t>ów węglowych i ich zastąpieniu innym, ekologicznym źródłem ciepła.</w:t>
            </w:r>
          </w:p>
        </w:tc>
      </w:tr>
      <w:tr w:rsidR="000C2814" w:rsidRPr="009D6CCC" w14:paraId="20FD53C5" w14:textId="77777777" w:rsidTr="007D6360">
        <w:trPr>
          <w:trHeight w:val="789"/>
        </w:trPr>
        <w:tc>
          <w:tcPr>
            <w:tcW w:w="2124" w:type="dxa"/>
            <w:tcBorders>
              <w:left w:val="single" w:sz="12" w:space="0" w:color="auto"/>
              <w:right w:val="single" w:sz="12" w:space="0" w:color="auto"/>
            </w:tcBorders>
            <w:shd w:val="clear" w:color="auto" w:fill="E7E6E6" w:themeFill="background2"/>
          </w:tcPr>
          <w:p w14:paraId="32C7A8E7"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30A765E8" w14:textId="77777777" w:rsidR="000C2814" w:rsidRPr="009D6CCC" w:rsidRDefault="000C2814" w:rsidP="007D6360">
            <w:pPr>
              <w:spacing w:line="259" w:lineRule="auto"/>
              <w:ind w:left="21"/>
              <w:contextualSpacing/>
              <w:jc w:val="left"/>
              <w:rPr>
                <w:rFonts w:eastAsiaTheme="minorEastAsia" w:cs="Arial"/>
                <w:sz w:val="24"/>
                <w:szCs w:val="24"/>
              </w:rPr>
            </w:pPr>
            <w:r w:rsidRPr="009D6CCC">
              <w:rPr>
                <w:rFonts w:eastAsiaTheme="minorEastAsia" w:cs="Arial"/>
                <w:sz w:val="24"/>
                <w:szCs w:val="24"/>
              </w:rPr>
              <w:t>Poprawa parametrów jakości powietrza</w:t>
            </w:r>
          </w:p>
        </w:tc>
      </w:tr>
      <w:tr w:rsidR="000C2814" w:rsidRPr="009D6CCC" w14:paraId="57F86BC7" w14:textId="77777777" w:rsidTr="007D6360">
        <w:trPr>
          <w:trHeight w:val="680"/>
        </w:trPr>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318361EB"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18503470" w14:textId="77777777" w:rsidR="000C2814" w:rsidRPr="009D6CCC" w:rsidRDefault="000C2814" w:rsidP="007D6360">
            <w:pPr>
              <w:spacing w:line="259" w:lineRule="auto"/>
              <w:ind w:left="21"/>
              <w:contextualSpacing/>
              <w:jc w:val="left"/>
              <w:rPr>
                <w:rFonts w:eastAsiaTheme="minorEastAsia" w:cs="Arial"/>
                <w:sz w:val="24"/>
                <w:szCs w:val="24"/>
              </w:rPr>
            </w:pPr>
            <w:r w:rsidRPr="009D6CCC">
              <w:rPr>
                <w:rFonts w:eastAsiaTheme="minorEastAsia" w:cs="Arial"/>
                <w:sz w:val="24"/>
                <w:szCs w:val="24"/>
              </w:rPr>
              <w:t>Raporty jakości powietrza</w:t>
            </w:r>
          </w:p>
        </w:tc>
      </w:tr>
    </w:tbl>
    <w:p w14:paraId="704B88E2" w14:textId="77777777" w:rsidR="000C2814" w:rsidRDefault="000C2814" w:rsidP="000C2814"/>
    <w:p w14:paraId="1CCF2CE8" w14:textId="77777777" w:rsidR="00A765C7" w:rsidRDefault="00A765C7" w:rsidP="000C2814">
      <w:r>
        <w:br w:type="page"/>
      </w:r>
    </w:p>
    <w:tbl>
      <w:tblPr>
        <w:tblStyle w:val="Tabela-Siatka2"/>
        <w:tblW w:w="9057" w:type="dxa"/>
        <w:tblLook w:val="04A0" w:firstRow="1" w:lastRow="0" w:firstColumn="1" w:lastColumn="0" w:noHBand="0" w:noVBand="1"/>
      </w:tblPr>
      <w:tblGrid>
        <w:gridCol w:w="2124"/>
        <w:gridCol w:w="3466"/>
        <w:gridCol w:w="3467"/>
      </w:tblGrid>
      <w:tr w:rsidR="000C2814" w:rsidRPr="009D6CCC" w14:paraId="6E6E1D2E" w14:textId="77777777" w:rsidTr="007D6360">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52FA7BD9" w14:textId="77777777" w:rsidR="000C2814" w:rsidRPr="009D6CCC" w:rsidRDefault="000C2814" w:rsidP="007D6360">
            <w:pPr>
              <w:jc w:val="center"/>
              <w:rPr>
                <w:rFonts w:eastAsiaTheme="minorEastAsia" w:cs="Arial"/>
                <w:b/>
                <w:sz w:val="24"/>
                <w:szCs w:val="24"/>
              </w:rPr>
            </w:pPr>
            <w:r>
              <w:rPr>
                <w:rFonts w:ascii="Calibri" w:eastAsia="Times New Roman" w:hAnsi="Calibri" w:cs="Calibri"/>
                <w:b/>
                <w:sz w:val="24"/>
                <w:szCs w:val="24"/>
              </w:rPr>
              <w:lastRenderedPageBreak/>
              <w:t>PROJEKT 3.1.2</w:t>
            </w:r>
            <w:r w:rsidRPr="00225019">
              <w:rPr>
                <w:rFonts w:ascii="Calibri" w:eastAsia="Times New Roman" w:hAnsi="Calibri" w:cs="Calibri"/>
                <w:b/>
                <w:sz w:val="24"/>
                <w:szCs w:val="24"/>
              </w:rPr>
              <w:t>.</w:t>
            </w:r>
          </w:p>
        </w:tc>
      </w:tr>
      <w:tr w:rsidR="000C2814" w:rsidRPr="009D6CCC" w14:paraId="787D99CD" w14:textId="77777777" w:rsidTr="007D6360">
        <w:trPr>
          <w:trHeight w:val="794"/>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11625664"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0498E45E" w14:textId="77777777" w:rsidR="000C2814" w:rsidRPr="009D6CCC" w:rsidRDefault="000C2814" w:rsidP="007D6360">
            <w:pPr>
              <w:jc w:val="center"/>
              <w:rPr>
                <w:rFonts w:eastAsiaTheme="minorEastAsia" w:cs="Arial"/>
                <w:b/>
                <w:sz w:val="24"/>
                <w:szCs w:val="24"/>
              </w:rPr>
            </w:pPr>
            <w:r w:rsidRPr="009D6CCC">
              <w:rPr>
                <w:rFonts w:eastAsiaTheme="minorEastAsia" w:cs="Arial"/>
                <w:b/>
                <w:sz w:val="24"/>
                <w:szCs w:val="24"/>
              </w:rPr>
              <w:t>Projekt „</w:t>
            </w:r>
            <w:r>
              <w:rPr>
                <w:rFonts w:eastAsiaTheme="minorEastAsia" w:cs="Arial"/>
                <w:b/>
                <w:sz w:val="24"/>
                <w:szCs w:val="24"/>
              </w:rPr>
              <w:t>Czyste powietrze</w:t>
            </w:r>
            <w:r w:rsidRPr="009D6CCC">
              <w:rPr>
                <w:rFonts w:eastAsiaTheme="minorEastAsia" w:cs="Arial"/>
                <w:b/>
                <w:sz w:val="24"/>
                <w:szCs w:val="24"/>
              </w:rPr>
              <w:t>”</w:t>
            </w:r>
          </w:p>
        </w:tc>
      </w:tr>
      <w:tr w:rsidR="000C2814" w:rsidRPr="009D6CCC" w14:paraId="16753542" w14:textId="77777777" w:rsidTr="007D6360">
        <w:tc>
          <w:tcPr>
            <w:tcW w:w="2124" w:type="dxa"/>
            <w:tcBorders>
              <w:top w:val="single" w:sz="12" w:space="0" w:color="auto"/>
              <w:left w:val="single" w:sz="12" w:space="0" w:color="auto"/>
              <w:right w:val="single" w:sz="12" w:space="0" w:color="auto"/>
            </w:tcBorders>
            <w:shd w:val="clear" w:color="auto" w:fill="E7E6E6" w:themeFill="background2"/>
            <w:vAlign w:val="center"/>
          </w:tcPr>
          <w:p w14:paraId="05823B65"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702D5726"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Środowiskowa, społeczna</w:t>
            </w:r>
          </w:p>
        </w:tc>
      </w:tr>
      <w:tr w:rsidR="000C2814" w:rsidRPr="009D6CCC" w14:paraId="4254D025" w14:textId="77777777" w:rsidTr="007D6360">
        <w:tc>
          <w:tcPr>
            <w:tcW w:w="2124" w:type="dxa"/>
            <w:tcBorders>
              <w:left w:val="single" w:sz="12" w:space="0" w:color="auto"/>
              <w:right w:val="single" w:sz="12" w:space="0" w:color="auto"/>
            </w:tcBorders>
            <w:shd w:val="clear" w:color="auto" w:fill="E7E6E6" w:themeFill="background2"/>
            <w:vAlign w:val="center"/>
          </w:tcPr>
          <w:p w14:paraId="2988E08C"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031B1DD9" w14:textId="77777777" w:rsidR="000C2814" w:rsidRPr="009D6CCC" w:rsidRDefault="00482FED" w:rsidP="007D6360">
            <w:pPr>
              <w:jc w:val="left"/>
              <w:rPr>
                <w:rFonts w:eastAsiaTheme="minorEastAsia" w:cs="Arial"/>
                <w:sz w:val="24"/>
                <w:szCs w:val="24"/>
              </w:rPr>
            </w:pPr>
            <w:r w:rsidRPr="004703C3">
              <w:rPr>
                <w:rFonts w:eastAsiaTheme="minorEastAsia" w:cs="Arial"/>
                <w:sz w:val="24"/>
                <w:szCs w:val="24"/>
              </w:rPr>
              <w:t>Projekt 3.1.1.</w:t>
            </w:r>
          </w:p>
        </w:tc>
      </w:tr>
      <w:tr w:rsidR="004A4A4F" w:rsidRPr="009D6CCC" w14:paraId="798478AF" w14:textId="77777777" w:rsidTr="007D6360">
        <w:tc>
          <w:tcPr>
            <w:tcW w:w="2124" w:type="dxa"/>
            <w:tcBorders>
              <w:left w:val="single" w:sz="12" w:space="0" w:color="auto"/>
              <w:right w:val="single" w:sz="12" w:space="0" w:color="auto"/>
            </w:tcBorders>
            <w:shd w:val="clear" w:color="auto" w:fill="E7E6E6" w:themeFill="background2"/>
            <w:vAlign w:val="center"/>
          </w:tcPr>
          <w:p w14:paraId="4AC1EBC4" w14:textId="77777777" w:rsidR="004A4A4F" w:rsidRPr="009D6CCC" w:rsidRDefault="004A4A4F" w:rsidP="004A4A4F">
            <w:pPr>
              <w:jc w:val="center"/>
              <w:rPr>
                <w:rFonts w:eastAsiaTheme="minorEastAsia" w:cs="Arial"/>
                <w:sz w:val="24"/>
                <w:szCs w:val="24"/>
              </w:rPr>
            </w:pPr>
            <w:r w:rsidRPr="009D6CCC">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0C7EA442" w14:textId="77777777" w:rsidR="004A4A4F" w:rsidRPr="009D6CCC" w:rsidRDefault="00AC1F37" w:rsidP="004A4A4F">
            <w:pPr>
              <w:ind w:left="720"/>
              <w:contextualSpacing/>
              <w:jc w:val="left"/>
              <w:rPr>
                <w:rFonts w:eastAsiaTheme="minorEastAsia" w:cs="Arial"/>
                <w:sz w:val="24"/>
                <w:szCs w:val="24"/>
              </w:rPr>
            </w:pPr>
            <w:sdt>
              <w:sdtPr>
                <w:rPr>
                  <w:rFonts w:cs="Arial"/>
                  <w:sz w:val="24"/>
                  <w:szCs w:val="24"/>
                </w:rPr>
                <w:id w:val="-897126669"/>
              </w:sdtPr>
              <w:sdtContent>
                <w:r w:rsidR="004A4A4F">
                  <w:rPr>
                    <w:rFonts w:ascii="MS Gothic" w:eastAsia="MS Gothic" w:hAnsi="MS Gothic" w:cs="Arial" w:hint="eastAsia"/>
                    <w:sz w:val="24"/>
                    <w:szCs w:val="24"/>
                  </w:rPr>
                  <w:t>☐</w:t>
                </w:r>
              </w:sdtContent>
            </w:sdt>
            <w:r w:rsidR="004A4A4F" w:rsidRPr="00A93317">
              <w:rPr>
                <w:rFonts w:cs="Arial"/>
                <w:sz w:val="24"/>
                <w:szCs w:val="24"/>
              </w:rPr>
              <w:t>TAK</w:t>
            </w:r>
          </w:p>
        </w:tc>
        <w:tc>
          <w:tcPr>
            <w:tcW w:w="3467" w:type="dxa"/>
            <w:tcBorders>
              <w:left w:val="single" w:sz="12" w:space="0" w:color="auto"/>
              <w:right w:val="single" w:sz="12" w:space="0" w:color="auto"/>
            </w:tcBorders>
            <w:shd w:val="clear" w:color="auto" w:fill="E7E6E6" w:themeFill="background2"/>
            <w:vAlign w:val="center"/>
          </w:tcPr>
          <w:p w14:paraId="71703A96" w14:textId="77777777" w:rsidR="004A4A4F" w:rsidRPr="009D6CCC" w:rsidRDefault="00AC1F37" w:rsidP="004A4A4F">
            <w:pPr>
              <w:ind w:left="720"/>
              <w:contextualSpacing/>
              <w:jc w:val="left"/>
              <w:rPr>
                <w:rFonts w:eastAsiaTheme="minorEastAsia" w:cs="Arial"/>
                <w:sz w:val="24"/>
                <w:szCs w:val="24"/>
              </w:rPr>
            </w:pPr>
            <w:sdt>
              <w:sdtPr>
                <w:rPr>
                  <w:rFonts w:cs="Arial"/>
                  <w:b/>
                  <w:sz w:val="24"/>
                  <w:szCs w:val="24"/>
                </w:rPr>
                <w:id w:val="1538475779"/>
              </w:sdtPr>
              <w:sdtContent>
                <w:r w:rsidR="004A4A4F">
                  <w:rPr>
                    <w:rFonts w:ascii="MS Gothic" w:eastAsia="MS Gothic" w:hAnsi="MS Gothic" w:cs="Arial" w:hint="eastAsia"/>
                    <w:b/>
                    <w:sz w:val="24"/>
                    <w:szCs w:val="24"/>
                  </w:rPr>
                  <w:t>☒</w:t>
                </w:r>
              </w:sdtContent>
            </w:sdt>
            <w:r w:rsidR="004A4A4F" w:rsidRPr="008C5A47">
              <w:rPr>
                <w:rFonts w:cs="Arial"/>
                <w:b/>
                <w:sz w:val="24"/>
                <w:szCs w:val="24"/>
              </w:rPr>
              <w:t xml:space="preserve"> NIE</w:t>
            </w:r>
          </w:p>
        </w:tc>
      </w:tr>
      <w:tr w:rsidR="000C2814" w:rsidRPr="009D6CCC" w14:paraId="21D044D0" w14:textId="77777777" w:rsidTr="007D6360">
        <w:trPr>
          <w:trHeight w:val="505"/>
        </w:trPr>
        <w:tc>
          <w:tcPr>
            <w:tcW w:w="2124" w:type="dxa"/>
            <w:tcBorders>
              <w:left w:val="single" w:sz="12" w:space="0" w:color="auto"/>
              <w:right w:val="single" w:sz="12" w:space="0" w:color="auto"/>
            </w:tcBorders>
            <w:shd w:val="clear" w:color="auto" w:fill="E7E6E6" w:themeFill="background2"/>
            <w:vAlign w:val="center"/>
          </w:tcPr>
          <w:p w14:paraId="6A16DCDD" w14:textId="77777777" w:rsidR="000C2814" w:rsidRPr="00A93317" w:rsidRDefault="000C2814" w:rsidP="007D6360">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0A23FDE7" w14:textId="77777777" w:rsidR="000C2814" w:rsidRPr="00B96155" w:rsidRDefault="000C2814" w:rsidP="007D6360">
            <w:pPr>
              <w:jc w:val="left"/>
              <w:rPr>
                <w:rFonts w:eastAsiaTheme="minorEastAsia" w:cs="Arial"/>
                <w:sz w:val="24"/>
                <w:szCs w:val="24"/>
              </w:rPr>
            </w:pPr>
            <w:r>
              <w:rPr>
                <w:rFonts w:eastAsiaTheme="minorEastAsia" w:cs="Arial"/>
                <w:sz w:val="24"/>
                <w:szCs w:val="24"/>
              </w:rPr>
              <w:t xml:space="preserve">Cel 3. </w:t>
            </w:r>
            <w:r w:rsidRPr="00225019">
              <w:rPr>
                <w:rFonts w:eastAsiaTheme="minorEastAsia" w:cs="Arial"/>
                <w:sz w:val="24"/>
                <w:szCs w:val="24"/>
              </w:rPr>
              <w:t>Poprawa jakości środowiska naturalnego</w:t>
            </w:r>
          </w:p>
        </w:tc>
      </w:tr>
      <w:tr w:rsidR="000C2814" w:rsidRPr="009D6CCC" w14:paraId="548BD3C2" w14:textId="77777777" w:rsidTr="007D6360">
        <w:tc>
          <w:tcPr>
            <w:tcW w:w="2124" w:type="dxa"/>
            <w:tcBorders>
              <w:left w:val="single" w:sz="12" w:space="0" w:color="auto"/>
              <w:right w:val="single" w:sz="12" w:space="0" w:color="auto"/>
            </w:tcBorders>
            <w:shd w:val="clear" w:color="auto" w:fill="E7E6E6" w:themeFill="background2"/>
            <w:vAlign w:val="center"/>
          </w:tcPr>
          <w:p w14:paraId="4DEC9463"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080575FB" w14:textId="77777777" w:rsidR="000C2814" w:rsidRPr="009D6CCC" w:rsidRDefault="000C2814" w:rsidP="007D6360">
            <w:pPr>
              <w:contextualSpacing/>
              <w:rPr>
                <w:rFonts w:ascii="Calibri" w:hAnsi="Calibri"/>
                <w:sz w:val="24"/>
                <w:szCs w:val="24"/>
              </w:rPr>
            </w:pPr>
            <w:r>
              <w:rPr>
                <w:rFonts w:eastAsia="+mn-ea" w:cs="+mn-cs"/>
                <w:color w:val="000000"/>
                <w:sz w:val="24"/>
                <w:szCs w:val="24"/>
              </w:rPr>
              <w:t>Kierunek działań 3.1.</w:t>
            </w:r>
            <w:r w:rsidRPr="009D6CCC">
              <w:rPr>
                <w:rFonts w:eastAsia="+mn-ea" w:cs="+mn-cs"/>
                <w:color w:val="000000"/>
                <w:sz w:val="24"/>
                <w:szCs w:val="24"/>
              </w:rPr>
              <w:t>Poprawa jakości powietrza</w:t>
            </w:r>
          </w:p>
        </w:tc>
      </w:tr>
      <w:tr w:rsidR="000C2814" w:rsidRPr="009D6CCC" w14:paraId="4F582194" w14:textId="77777777" w:rsidTr="007D6360">
        <w:tc>
          <w:tcPr>
            <w:tcW w:w="2124" w:type="dxa"/>
            <w:tcBorders>
              <w:left w:val="single" w:sz="12" w:space="0" w:color="auto"/>
              <w:right w:val="single" w:sz="12" w:space="0" w:color="auto"/>
            </w:tcBorders>
            <w:shd w:val="clear" w:color="auto" w:fill="E7E6E6" w:themeFill="background2"/>
            <w:vAlign w:val="center"/>
          </w:tcPr>
          <w:p w14:paraId="13478E73"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3B308481" w14:textId="77777777" w:rsidR="000C2814" w:rsidRPr="009D6CCC" w:rsidRDefault="000C2814" w:rsidP="000C2814">
            <w:pPr>
              <w:jc w:val="left"/>
              <w:rPr>
                <w:rFonts w:eastAsiaTheme="minorEastAsia" w:cs="Arial"/>
                <w:sz w:val="24"/>
                <w:szCs w:val="24"/>
              </w:rPr>
            </w:pPr>
            <w:r>
              <w:rPr>
                <w:rFonts w:eastAsiaTheme="minorEastAsia" w:cs="Arial"/>
                <w:sz w:val="24"/>
                <w:szCs w:val="24"/>
              </w:rPr>
              <w:t>Gmina Śrem</w:t>
            </w:r>
          </w:p>
        </w:tc>
      </w:tr>
      <w:tr w:rsidR="000C2814" w:rsidRPr="009D6CCC" w14:paraId="16E5D614" w14:textId="77777777" w:rsidTr="007D6360">
        <w:tc>
          <w:tcPr>
            <w:tcW w:w="2124" w:type="dxa"/>
            <w:tcBorders>
              <w:left w:val="single" w:sz="12" w:space="0" w:color="auto"/>
              <w:right w:val="single" w:sz="12" w:space="0" w:color="auto"/>
            </w:tcBorders>
            <w:shd w:val="clear" w:color="auto" w:fill="E7E6E6" w:themeFill="background2"/>
            <w:vAlign w:val="center"/>
          </w:tcPr>
          <w:p w14:paraId="030D0702"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25D27BD8" w14:textId="77777777" w:rsidR="000C2814" w:rsidRPr="009D6CCC" w:rsidRDefault="000C2814" w:rsidP="007D6360">
            <w:pPr>
              <w:jc w:val="left"/>
              <w:rPr>
                <w:rFonts w:eastAsiaTheme="minorEastAsia" w:cs="Arial"/>
                <w:sz w:val="24"/>
                <w:szCs w:val="24"/>
              </w:rPr>
            </w:pPr>
            <w:r>
              <w:rPr>
                <w:rFonts w:eastAsiaTheme="minorEastAsia" w:cs="Arial"/>
                <w:sz w:val="24"/>
                <w:szCs w:val="24"/>
              </w:rPr>
              <w:t>Szkoły w Śremie</w:t>
            </w:r>
            <w:r w:rsidRPr="009D6CCC">
              <w:rPr>
                <w:rFonts w:eastAsiaTheme="minorEastAsia" w:cs="Arial"/>
                <w:sz w:val="24"/>
                <w:szCs w:val="24"/>
              </w:rPr>
              <w:t>, organizacje pozarządowe</w:t>
            </w:r>
          </w:p>
        </w:tc>
      </w:tr>
      <w:tr w:rsidR="000C2814" w:rsidRPr="009D6CCC" w14:paraId="075E65F2" w14:textId="77777777" w:rsidTr="007D6360">
        <w:tc>
          <w:tcPr>
            <w:tcW w:w="2124" w:type="dxa"/>
            <w:tcBorders>
              <w:left w:val="single" w:sz="12" w:space="0" w:color="auto"/>
              <w:right w:val="single" w:sz="12" w:space="0" w:color="auto"/>
            </w:tcBorders>
            <w:shd w:val="clear" w:color="auto" w:fill="E7E6E6" w:themeFill="background2"/>
            <w:vAlign w:val="center"/>
          </w:tcPr>
          <w:p w14:paraId="0A52881F"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1B3CD259" w14:textId="77777777" w:rsidR="000C2814" w:rsidRPr="009D6CCC" w:rsidRDefault="00482FED" w:rsidP="007D6360">
            <w:pPr>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A4C65">
              <w:rPr>
                <w:rFonts w:eastAsiaTheme="majorEastAsia" w:cstheme="minorHAnsi"/>
                <w:bCs/>
                <w:iCs/>
                <w:sz w:val="24"/>
                <w:szCs w:val="24"/>
              </w:rPr>
              <w:t>JA15</w:t>
            </w:r>
            <w:r w:rsidR="009E74CA">
              <w:rPr>
                <w:rFonts w:eastAsiaTheme="majorEastAsia" w:cstheme="minorHAnsi"/>
                <w:bCs/>
                <w:iCs/>
                <w:sz w:val="24"/>
                <w:szCs w:val="24"/>
              </w:rPr>
              <w:t>–</w:t>
            </w:r>
            <w:r w:rsidRPr="004A4C65">
              <w:rPr>
                <w:rFonts w:eastAsiaTheme="majorEastAsia" w:cstheme="minorHAnsi"/>
                <w:bCs/>
                <w:iCs/>
                <w:sz w:val="24"/>
                <w:szCs w:val="24"/>
              </w:rPr>
              <w:t>ZOM, JA16</w:t>
            </w:r>
            <w:r w:rsidR="009E74CA">
              <w:rPr>
                <w:rFonts w:eastAsiaTheme="majorEastAsia" w:cstheme="minorHAnsi"/>
                <w:bCs/>
                <w:iCs/>
                <w:sz w:val="24"/>
                <w:szCs w:val="24"/>
              </w:rPr>
              <w:t>–</w:t>
            </w:r>
            <w:r w:rsidRPr="004A4C65">
              <w:rPr>
                <w:rFonts w:eastAsiaTheme="majorEastAsia" w:cstheme="minorHAnsi"/>
                <w:bCs/>
                <w:iCs/>
                <w:sz w:val="24"/>
                <w:szCs w:val="24"/>
              </w:rPr>
              <w:t>ZOM oraz JA17</w:t>
            </w:r>
            <w:r w:rsidR="009E74CA">
              <w:rPr>
                <w:rFonts w:eastAsiaTheme="majorEastAsia" w:cstheme="minorHAnsi"/>
                <w:bCs/>
                <w:iCs/>
                <w:sz w:val="24"/>
                <w:szCs w:val="24"/>
              </w:rPr>
              <w:t>–</w:t>
            </w:r>
            <w:r w:rsidRPr="004A4C65">
              <w:rPr>
                <w:rFonts w:eastAsiaTheme="majorEastAsia" w:cstheme="minorHAnsi"/>
                <w:bCs/>
                <w:iCs/>
                <w:sz w:val="24"/>
                <w:szCs w:val="24"/>
              </w:rPr>
              <w:t>ZOM</w:t>
            </w:r>
          </w:p>
        </w:tc>
      </w:tr>
      <w:tr w:rsidR="000C2814" w:rsidRPr="009D6CCC" w14:paraId="123F67B7" w14:textId="77777777" w:rsidTr="007D6360">
        <w:tc>
          <w:tcPr>
            <w:tcW w:w="2124" w:type="dxa"/>
            <w:tcBorders>
              <w:left w:val="single" w:sz="12" w:space="0" w:color="auto"/>
              <w:right w:val="single" w:sz="12" w:space="0" w:color="auto"/>
            </w:tcBorders>
            <w:shd w:val="clear" w:color="auto" w:fill="E7E6E6" w:themeFill="background2"/>
            <w:vAlign w:val="center"/>
          </w:tcPr>
          <w:p w14:paraId="4B799E93"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13C546F2" w14:textId="77777777" w:rsidR="000C2814" w:rsidRPr="009D6CCC" w:rsidRDefault="000C2814" w:rsidP="007D6360">
            <w:pPr>
              <w:jc w:val="left"/>
              <w:rPr>
                <w:rFonts w:eastAsiaTheme="minorEastAsia" w:cs="Arial"/>
                <w:sz w:val="24"/>
                <w:szCs w:val="24"/>
              </w:rPr>
            </w:pPr>
            <w:r w:rsidRPr="00D77BDD">
              <w:rPr>
                <w:rFonts w:eastAsiaTheme="minorEastAsia" w:cs="Arial"/>
                <w:sz w:val="24"/>
                <w:szCs w:val="24"/>
              </w:rPr>
              <w:t>10</w:t>
            </w:r>
            <w:r>
              <w:rPr>
                <w:rFonts w:eastAsiaTheme="minorEastAsia" w:cs="Arial"/>
                <w:sz w:val="24"/>
                <w:szCs w:val="24"/>
              </w:rPr>
              <w:t xml:space="preserve"> tys.</w:t>
            </w:r>
            <w:r w:rsidRPr="009D6CCC">
              <w:rPr>
                <w:rFonts w:eastAsiaTheme="minorEastAsia" w:cs="Arial"/>
                <w:sz w:val="24"/>
                <w:szCs w:val="24"/>
              </w:rPr>
              <w:t xml:space="preserve"> PLN rocznie</w:t>
            </w:r>
          </w:p>
        </w:tc>
      </w:tr>
      <w:tr w:rsidR="000C2814" w:rsidRPr="009D6CCC" w14:paraId="604A0CD6" w14:textId="77777777" w:rsidTr="007D6360">
        <w:tc>
          <w:tcPr>
            <w:tcW w:w="2124" w:type="dxa"/>
            <w:tcBorders>
              <w:left w:val="single" w:sz="12" w:space="0" w:color="auto"/>
              <w:right w:val="single" w:sz="12" w:space="0" w:color="auto"/>
            </w:tcBorders>
            <w:shd w:val="clear" w:color="auto" w:fill="E7E6E6" w:themeFill="background2"/>
            <w:vAlign w:val="center"/>
          </w:tcPr>
          <w:p w14:paraId="257A9AFE"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Planowane źródła fina</w:t>
            </w:r>
            <w:r>
              <w:rPr>
                <w:rFonts w:eastAsiaTheme="minorEastAsia" w:cs="Arial"/>
                <w:sz w:val="24"/>
                <w:szCs w:val="24"/>
              </w:rPr>
              <w:t>n</w:t>
            </w:r>
            <w:r w:rsidRPr="009D6CCC">
              <w:rPr>
                <w:rFonts w:eastAsiaTheme="minorEastAsia" w:cs="Arial"/>
                <w:sz w:val="24"/>
                <w:szCs w:val="24"/>
              </w:rPr>
              <w:t>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6B98CEFF" w14:textId="77777777" w:rsidR="000C2814" w:rsidRPr="009D6CCC" w:rsidRDefault="000C2814" w:rsidP="007D6360">
            <w:pPr>
              <w:jc w:val="left"/>
              <w:rPr>
                <w:rFonts w:eastAsiaTheme="minorEastAsia" w:cs="Arial"/>
                <w:sz w:val="24"/>
                <w:szCs w:val="24"/>
              </w:rPr>
            </w:pPr>
            <w:proofErr w:type="spellStart"/>
            <w:r w:rsidRPr="009D6CCC">
              <w:rPr>
                <w:rFonts w:eastAsiaTheme="minorEastAsia" w:cs="Arial"/>
                <w:sz w:val="24"/>
                <w:szCs w:val="24"/>
              </w:rPr>
              <w:t>WFOŚiGW</w:t>
            </w:r>
            <w:proofErr w:type="spellEnd"/>
            <w:r w:rsidRPr="009D6CCC">
              <w:rPr>
                <w:rFonts w:eastAsiaTheme="minorEastAsia" w:cs="Arial"/>
                <w:sz w:val="24"/>
                <w:szCs w:val="24"/>
              </w:rPr>
              <w:t>,</w:t>
            </w:r>
            <w:r>
              <w:rPr>
                <w:rFonts w:eastAsiaTheme="minorEastAsia" w:cs="Arial"/>
                <w:sz w:val="24"/>
                <w:szCs w:val="24"/>
              </w:rPr>
              <w:t xml:space="preserve"> </w:t>
            </w:r>
            <w:r w:rsidRPr="009D6CCC">
              <w:rPr>
                <w:rFonts w:eastAsiaTheme="minorEastAsia" w:cs="Arial"/>
                <w:sz w:val="24"/>
                <w:szCs w:val="24"/>
              </w:rPr>
              <w:t>środki własne Gminy</w:t>
            </w:r>
          </w:p>
        </w:tc>
      </w:tr>
      <w:tr w:rsidR="000C2814" w:rsidRPr="009D6CCC" w14:paraId="2922DDB1" w14:textId="77777777" w:rsidTr="007D6360">
        <w:tc>
          <w:tcPr>
            <w:tcW w:w="2124" w:type="dxa"/>
            <w:tcBorders>
              <w:left w:val="single" w:sz="12" w:space="0" w:color="auto"/>
              <w:right w:val="single" w:sz="12" w:space="0" w:color="auto"/>
            </w:tcBorders>
            <w:shd w:val="clear" w:color="auto" w:fill="E7E6E6" w:themeFill="background2"/>
            <w:vAlign w:val="center"/>
          </w:tcPr>
          <w:p w14:paraId="13DB65DB"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62DF3C8D" w14:textId="77777777" w:rsidR="000C2814" w:rsidRPr="009D6CCC" w:rsidRDefault="000C2814" w:rsidP="007D6360">
            <w:pPr>
              <w:jc w:val="left"/>
              <w:rPr>
                <w:rFonts w:eastAsiaTheme="minorEastAsia" w:cs="Arial"/>
                <w:sz w:val="24"/>
                <w:szCs w:val="24"/>
              </w:rPr>
            </w:pPr>
            <w:r w:rsidRPr="009D6CCC">
              <w:rPr>
                <w:rFonts w:eastAsiaTheme="minorEastAsia" w:cs="Arial"/>
                <w:sz w:val="24"/>
                <w:szCs w:val="24"/>
              </w:rPr>
              <w:t>2018 i 2021</w:t>
            </w:r>
          </w:p>
        </w:tc>
      </w:tr>
      <w:tr w:rsidR="000C2814" w:rsidRPr="009D6CCC" w14:paraId="6F8E5432" w14:textId="77777777" w:rsidTr="007D6360">
        <w:tc>
          <w:tcPr>
            <w:tcW w:w="2124" w:type="dxa"/>
            <w:tcBorders>
              <w:left w:val="single" w:sz="12" w:space="0" w:color="auto"/>
              <w:right w:val="single" w:sz="12" w:space="0" w:color="auto"/>
            </w:tcBorders>
            <w:shd w:val="clear" w:color="auto" w:fill="E7E6E6" w:themeFill="background2"/>
            <w:vAlign w:val="center"/>
          </w:tcPr>
          <w:p w14:paraId="399F9B6E"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3B1A936B" w14:textId="77777777" w:rsidR="000C2814" w:rsidRPr="009D6CCC" w:rsidRDefault="000C2814" w:rsidP="007D6360">
            <w:pPr>
              <w:ind w:left="21"/>
              <w:contextualSpacing/>
              <w:jc w:val="left"/>
              <w:rPr>
                <w:rFonts w:eastAsiaTheme="minorEastAsia" w:cs="Arial"/>
                <w:sz w:val="24"/>
                <w:szCs w:val="24"/>
              </w:rPr>
            </w:pPr>
            <w:r w:rsidRPr="009D6CCC">
              <w:rPr>
                <w:rFonts w:eastAsiaTheme="minorEastAsia" w:cs="Arial"/>
                <w:sz w:val="24"/>
                <w:szCs w:val="24"/>
              </w:rPr>
              <w:t xml:space="preserve">Spotkania </w:t>
            </w:r>
            <w:proofErr w:type="spellStart"/>
            <w:r w:rsidRPr="009D6CCC">
              <w:rPr>
                <w:rFonts w:eastAsiaTheme="minorEastAsia" w:cs="Arial"/>
                <w:sz w:val="24"/>
                <w:szCs w:val="24"/>
              </w:rPr>
              <w:t>informacyjno</w:t>
            </w:r>
            <w:proofErr w:type="spellEnd"/>
            <w:r w:rsidR="009E74CA">
              <w:rPr>
                <w:rFonts w:eastAsiaTheme="minorEastAsia" w:cs="Arial"/>
                <w:sz w:val="24"/>
                <w:szCs w:val="24"/>
              </w:rPr>
              <w:t>–</w:t>
            </w:r>
            <w:r w:rsidRPr="009D6CCC">
              <w:rPr>
                <w:rFonts w:eastAsiaTheme="minorEastAsia" w:cs="Arial"/>
                <w:sz w:val="24"/>
                <w:szCs w:val="24"/>
              </w:rPr>
              <w:t>edukacyjne z mieszkańcami obszaru rewitalizacji</w:t>
            </w:r>
            <w:r>
              <w:rPr>
                <w:rFonts w:eastAsiaTheme="minorEastAsia" w:cs="Arial"/>
                <w:sz w:val="24"/>
                <w:szCs w:val="24"/>
              </w:rPr>
              <w:t xml:space="preserve"> mające na celu uświadomienie im szkodliwości wpływu niskiej emisji na zdrowie i życie ludzkie</w:t>
            </w:r>
          </w:p>
          <w:p w14:paraId="05963C27" w14:textId="77777777" w:rsidR="000C2814" w:rsidRPr="009D6CCC" w:rsidRDefault="000C2814" w:rsidP="007D6360">
            <w:pPr>
              <w:ind w:left="21"/>
              <w:contextualSpacing/>
              <w:jc w:val="left"/>
              <w:rPr>
                <w:rFonts w:eastAsiaTheme="minorEastAsia" w:cs="Arial"/>
                <w:sz w:val="24"/>
                <w:szCs w:val="24"/>
              </w:rPr>
            </w:pPr>
            <w:r w:rsidRPr="009D6CCC">
              <w:rPr>
                <w:rFonts w:eastAsiaTheme="minorEastAsia" w:cs="Arial"/>
                <w:sz w:val="24"/>
                <w:szCs w:val="24"/>
              </w:rPr>
              <w:t>Akcje informacyjne i konkursy w szkołach</w:t>
            </w:r>
          </w:p>
        </w:tc>
      </w:tr>
      <w:tr w:rsidR="000C2814" w:rsidRPr="009D6CCC" w14:paraId="07068C6F" w14:textId="77777777" w:rsidTr="007D6360">
        <w:trPr>
          <w:trHeight w:val="888"/>
        </w:trPr>
        <w:tc>
          <w:tcPr>
            <w:tcW w:w="2124" w:type="dxa"/>
            <w:tcBorders>
              <w:left w:val="single" w:sz="12" w:space="0" w:color="auto"/>
              <w:right w:val="single" w:sz="12" w:space="0" w:color="auto"/>
            </w:tcBorders>
            <w:shd w:val="clear" w:color="auto" w:fill="E7E6E6" w:themeFill="background2"/>
          </w:tcPr>
          <w:p w14:paraId="4240EC90"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4FC02774" w14:textId="77777777" w:rsidR="000C2814" w:rsidRPr="009D6CCC" w:rsidRDefault="000C2814" w:rsidP="007D6360">
            <w:pPr>
              <w:spacing w:line="259" w:lineRule="auto"/>
              <w:ind w:left="21"/>
              <w:contextualSpacing/>
              <w:jc w:val="left"/>
              <w:rPr>
                <w:rFonts w:eastAsiaTheme="minorEastAsia" w:cs="Arial"/>
                <w:sz w:val="24"/>
                <w:szCs w:val="24"/>
              </w:rPr>
            </w:pPr>
            <w:r w:rsidRPr="009D6CCC">
              <w:rPr>
                <w:rFonts w:eastAsiaTheme="minorEastAsia" w:cs="Arial"/>
                <w:sz w:val="24"/>
                <w:szCs w:val="24"/>
              </w:rPr>
              <w:t>Poprawa parametrów jakości powietrza</w:t>
            </w:r>
          </w:p>
          <w:p w14:paraId="19B67080" w14:textId="77777777" w:rsidR="000C2814" w:rsidRPr="009D6CCC" w:rsidRDefault="000C2814" w:rsidP="007D6360">
            <w:pPr>
              <w:spacing w:line="259" w:lineRule="auto"/>
              <w:ind w:left="21"/>
              <w:contextualSpacing/>
              <w:jc w:val="left"/>
              <w:rPr>
                <w:rFonts w:eastAsiaTheme="minorEastAsia" w:cs="Arial"/>
                <w:sz w:val="24"/>
                <w:szCs w:val="24"/>
              </w:rPr>
            </w:pPr>
            <w:r w:rsidRPr="009D6CCC">
              <w:rPr>
                <w:rFonts w:eastAsiaTheme="minorEastAsia" w:cs="Arial"/>
                <w:sz w:val="24"/>
                <w:szCs w:val="24"/>
              </w:rPr>
              <w:t>Podniesienie świadomości ekologicznej osób z obszaru rewitalizacji</w:t>
            </w:r>
          </w:p>
        </w:tc>
      </w:tr>
      <w:tr w:rsidR="000C2814" w:rsidRPr="009D6CCC" w14:paraId="3058367B" w14:textId="77777777" w:rsidTr="007D6360">
        <w:trPr>
          <w:trHeight w:val="680"/>
        </w:trPr>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21463F11" w14:textId="77777777" w:rsidR="000C2814" w:rsidRPr="009D6CCC" w:rsidRDefault="000C2814" w:rsidP="007D6360">
            <w:pPr>
              <w:jc w:val="center"/>
              <w:rPr>
                <w:rFonts w:eastAsiaTheme="minorEastAsia" w:cs="Arial"/>
                <w:sz w:val="24"/>
                <w:szCs w:val="24"/>
              </w:rPr>
            </w:pPr>
            <w:r w:rsidRPr="009D6CCC">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1EEE2042" w14:textId="77777777" w:rsidR="000C2814" w:rsidRPr="009D6CCC" w:rsidRDefault="000C2814" w:rsidP="007D6360">
            <w:pPr>
              <w:spacing w:line="259" w:lineRule="auto"/>
              <w:ind w:left="21"/>
              <w:contextualSpacing/>
              <w:jc w:val="left"/>
              <w:rPr>
                <w:rFonts w:eastAsiaTheme="minorEastAsia" w:cs="Arial"/>
                <w:sz w:val="24"/>
                <w:szCs w:val="24"/>
              </w:rPr>
            </w:pPr>
            <w:r w:rsidRPr="009D6CCC">
              <w:rPr>
                <w:rFonts w:eastAsiaTheme="minorEastAsia" w:cs="Arial"/>
                <w:sz w:val="24"/>
                <w:szCs w:val="24"/>
              </w:rPr>
              <w:t>Raporty jakości powietrza</w:t>
            </w:r>
          </w:p>
        </w:tc>
      </w:tr>
    </w:tbl>
    <w:p w14:paraId="432ED07E" w14:textId="77777777" w:rsidR="000C2814" w:rsidRDefault="000C2814" w:rsidP="000C2814">
      <w:pPr>
        <w:rPr>
          <w:rFonts w:cstheme="minorHAnsi"/>
          <w:sz w:val="24"/>
          <w:szCs w:val="24"/>
        </w:rPr>
      </w:pPr>
    </w:p>
    <w:p w14:paraId="76015A5F" w14:textId="77777777" w:rsidR="00991D08" w:rsidRDefault="00991D08" w:rsidP="00991D08"/>
    <w:p w14:paraId="2CF4DE3B" w14:textId="77777777" w:rsidR="00093477" w:rsidRDefault="00093477" w:rsidP="00FE43AF">
      <w:pPr>
        <w:rPr>
          <w:rFonts w:cstheme="minorHAnsi"/>
          <w:sz w:val="24"/>
          <w:szCs w:val="24"/>
        </w:rPr>
      </w:pPr>
    </w:p>
    <w:p w14:paraId="48FE50AE" w14:textId="77777777" w:rsidR="00482BE2" w:rsidRDefault="00482BE2" w:rsidP="00FE43AF">
      <w:pPr>
        <w:rPr>
          <w:rFonts w:cstheme="minorHAnsi"/>
          <w:sz w:val="24"/>
          <w:szCs w:val="24"/>
        </w:rPr>
      </w:pPr>
    </w:p>
    <w:p w14:paraId="5F69F57B" w14:textId="77777777" w:rsidR="007D6360" w:rsidRDefault="007D6360" w:rsidP="00FE43AF">
      <w:pPr>
        <w:rPr>
          <w:rFonts w:cstheme="minorHAnsi"/>
          <w:sz w:val="24"/>
          <w:szCs w:val="24"/>
        </w:rPr>
      </w:pPr>
    </w:p>
    <w:tbl>
      <w:tblPr>
        <w:tblStyle w:val="Tabela-Siatka"/>
        <w:tblW w:w="9057" w:type="dxa"/>
        <w:tblLook w:val="04A0" w:firstRow="1" w:lastRow="0" w:firstColumn="1" w:lastColumn="0" w:noHBand="0" w:noVBand="1"/>
      </w:tblPr>
      <w:tblGrid>
        <w:gridCol w:w="2124"/>
        <w:gridCol w:w="3466"/>
        <w:gridCol w:w="3467"/>
      </w:tblGrid>
      <w:tr w:rsidR="007D6360" w14:paraId="0BCA0E21" w14:textId="77777777" w:rsidTr="007D6360">
        <w:trPr>
          <w:trHeight w:val="49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7EFB5A74" w14:textId="77777777" w:rsidR="007D6360" w:rsidRPr="00D111C9" w:rsidRDefault="007D6360" w:rsidP="007D6360">
            <w:pPr>
              <w:jc w:val="center"/>
              <w:rPr>
                <w:rFonts w:eastAsiaTheme="minorEastAsia" w:cs="Arial"/>
                <w:b/>
                <w:sz w:val="24"/>
                <w:szCs w:val="24"/>
              </w:rPr>
            </w:pPr>
            <w:r>
              <w:rPr>
                <w:rFonts w:eastAsiaTheme="minorEastAsia" w:cs="Arial"/>
                <w:b/>
                <w:sz w:val="24"/>
                <w:szCs w:val="24"/>
              </w:rPr>
              <w:lastRenderedPageBreak/>
              <w:t>PROJEKT 4.1.1.</w:t>
            </w:r>
          </w:p>
        </w:tc>
      </w:tr>
      <w:tr w:rsidR="007D6360" w14:paraId="43CE607D" w14:textId="77777777" w:rsidTr="007D6360">
        <w:trPr>
          <w:trHeight w:val="540"/>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618CB05F" w14:textId="77777777" w:rsidR="007D6360" w:rsidRDefault="007D6360" w:rsidP="007D6360">
            <w:pPr>
              <w:jc w:val="center"/>
              <w:rPr>
                <w:rFonts w:eastAsiaTheme="minorEastAsia" w:cs="Arial"/>
                <w:sz w:val="24"/>
                <w:szCs w:val="24"/>
              </w:rPr>
            </w:pPr>
            <w:r>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6D57290A" w14:textId="77777777" w:rsidR="007D6360" w:rsidRPr="00D111C9" w:rsidRDefault="007D6360" w:rsidP="007D6360">
            <w:pPr>
              <w:jc w:val="center"/>
              <w:rPr>
                <w:rFonts w:eastAsiaTheme="minorEastAsia" w:cs="Arial"/>
                <w:b/>
                <w:sz w:val="24"/>
                <w:szCs w:val="24"/>
              </w:rPr>
            </w:pPr>
            <w:r>
              <w:rPr>
                <w:rFonts w:eastAsiaTheme="minorEastAsia" w:cs="Arial"/>
                <w:b/>
                <w:sz w:val="24"/>
                <w:szCs w:val="24"/>
              </w:rPr>
              <w:t>Termomodernizacja budynków Ze</w:t>
            </w:r>
            <w:r w:rsidR="0076685E">
              <w:rPr>
                <w:rFonts w:eastAsiaTheme="minorEastAsia" w:cs="Arial"/>
                <w:b/>
                <w:sz w:val="24"/>
                <w:szCs w:val="24"/>
              </w:rPr>
              <w:t>społu Szkół Katolickich</w:t>
            </w:r>
          </w:p>
        </w:tc>
      </w:tr>
      <w:tr w:rsidR="007D6360" w:rsidRPr="00C250DC" w14:paraId="3B5AA1E9" w14:textId="77777777" w:rsidTr="007D6360">
        <w:tc>
          <w:tcPr>
            <w:tcW w:w="2124" w:type="dxa"/>
            <w:tcBorders>
              <w:top w:val="single" w:sz="12" w:space="0" w:color="auto"/>
              <w:left w:val="single" w:sz="12" w:space="0" w:color="auto"/>
              <w:right w:val="single" w:sz="12" w:space="0" w:color="auto"/>
            </w:tcBorders>
            <w:shd w:val="clear" w:color="auto" w:fill="E7E6E6" w:themeFill="background2"/>
            <w:vAlign w:val="center"/>
          </w:tcPr>
          <w:p w14:paraId="5F587EFD" w14:textId="77777777" w:rsidR="007D6360" w:rsidRPr="00D364FC" w:rsidRDefault="007D6360" w:rsidP="007D6360">
            <w:pPr>
              <w:jc w:val="center"/>
              <w:rPr>
                <w:rFonts w:eastAsiaTheme="minorEastAsia" w:cs="Arial"/>
                <w:sz w:val="24"/>
                <w:szCs w:val="24"/>
              </w:rPr>
            </w:pPr>
            <w:r>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610C991C" w14:textId="77777777" w:rsidR="007D6360" w:rsidRPr="003079FF" w:rsidRDefault="0076685E" w:rsidP="0076685E">
            <w:pPr>
              <w:jc w:val="center"/>
              <w:rPr>
                <w:rFonts w:eastAsiaTheme="minorEastAsia" w:cs="Arial"/>
                <w:sz w:val="24"/>
                <w:szCs w:val="24"/>
              </w:rPr>
            </w:pPr>
            <w:r>
              <w:rPr>
                <w:rFonts w:eastAsiaTheme="minorEastAsia" w:cs="Arial"/>
                <w:sz w:val="24"/>
                <w:szCs w:val="24"/>
              </w:rPr>
              <w:t>Środowiskowa, techniczna</w:t>
            </w:r>
          </w:p>
        </w:tc>
      </w:tr>
      <w:tr w:rsidR="007D6360" w:rsidRPr="00C250DC" w14:paraId="4DC97B17" w14:textId="77777777" w:rsidTr="0076685E">
        <w:tc>
          <w:tcPr>
            <w:tcW w:w="2124" w:type="dxa"/>
            <w:tcBorders>
              <w:left w:val="single" w:sz="12" w:space="0" w:color="auto"/>
              <w:right w:val="single" w:sz="12" w:space="0" w:color="auto"/>
            </w:tcBorders>
            <w:shd w:val="clear" w:color="auto" w:fill="E7E6E6" w:themeFill="background2"/>
            <w:vAlign w:val="center"/>
          </w:tcPr>
          <w:p w14:paraId="1F024036" w14:textId="77777777" w:rsidR="007D6360" w:rsidRDefault="007D6360" w:rsidP="007D6360">
            <w:pPr>
              <w:jc w:val="center"/>
              <w:rPr>
                <w:rFonts w:eastAsiaTheme="minorEastAsia" w:cs="Arial"/>
                <w:sz w:val="24"/>
                <w:szCs w:val="24"/>
              </w:rPr>
            </w:pPr>
            <w:r>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346625EB" w14:textId="77777777" w:rsidR="007D6360" w:rsidRDefault="00D97FFA" w:rsidP="0076685E">
            <w:pPr>
              <w:jc w:val="left"/>
              <w:rPr>
                <w:rFonts w:eastAsiaTheme="minorEastAsia" w:cs="Arial"/>
                <w:sz w:val="24"/>
                <w:szCs w:val="24"/>
              </w:rPr>
            </w:pPr>
            <w:r>
              <w:rPr>
                <w:rFonts w:eastAsiaTheme="minorEastAsia" w:cs="Arial"/>
                <w:sz w:val="24"/>
                <w:szCs w:val="24"/>
              </w:rPr>
              <w:t>Projekty 3.1.1., 3.1.2.</w:t>
            </w:r>
          </w:p>
        </w:tc>
      </w:tr>
      <w:tr w:rsidR="0076685E" w:rsidRPr="00C250DC" w14:paraId="314B6ACE" w14:textId="77777777" w:rsidTr="007D6360">
        <w:tc>
          <w:tcPr>
            <w:tcW w:w="2124" w:type="dxa"/>
            <w:tcBorders>
              <w:left w:val="single" w:sz="12" w:space="0" w:color="auto"/>
              <w:right w:val="single" w:sz="12" w:space="0" w:color="auto"/>
            </w:tcBorders>
            <w:shd w:val="clear" w:color="auto" w:fill="E7E6E6" w:themeFill="background2"/>
            <w:vAlign w:val="center"/>
          </w:tcPr>
          <w:p w14:paraId="45840F93" w14:textId="77777777" w:rsidR="0076685E" w:rsidRDefault="0076685E" w:rsidP="0076685E">
            <w:pPr>
              <w:jc w:val="center"/>
              <w:rPr>
                <w:rFonts w:eastAsiaTheme="minorEastAsia" w:cs="Arial"/>
                <w:sz w:val="24"/>
                <w:szCs w:val="24"/>
              </w:rPr>
            </w:pPr>
            <w:r>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76565BA8" w14:textId="77777777" w:rsidR="0076685E" w:rsidRPr="009D6CCC" w:rsidRDefault="00AC1F37" w:rsidP="0076685E">
            <w:pPr>
              <w:ind w:left="720"/>
              <w:contextualSpacing/>
              <w:jc w:val="left"/>
              <w:rPr>
                <w:rFonts w:eastAsiaTheme="minorEastAsia" w:cs="Arial"/>
                <w:sz w:val="24"/>
                <w:szCs w:val="24"/>
              </w:rPr>
            </w:pPr>
            <w:sdt>
              <w:sdtPr>
                <w:rPr>
                  <w:rFonts w:cs="Arial"/>
                  <w:sz w:val="24"/>
                  <w:szCs w:val="24"/>
                </w:rPr>
                <w:id w:val="-354194806"/>
              </w:sdtPr>
              <w:sdtContent>
                <w:r w:rsidR="0076685E">
                  <w:rPr>
                    <w:rFonts w:ascii="MS Gothic" w:eastAsia="MS Gothic" w:hAnsi="MS Gothic" w:cs="Arial" w:hint="eastAsia"/>
                    <w:sz w:val="24"/>
                    <w:szCs w:val="24"/>
                  </w:rPr>
                  <w:t>☐</w:t>
                </w:r>
              </w:sdtContent>
            </w:sdt>
            <w:r w:rsidR="0076685E" w:rsidRPr="00A93317">
              <w:rPr>
                <w:rFonts w:cs="Arial"/>
                <w:sz w:val="24"/>
                <w:szCs w:val="24"/>
              </w:rPr>
              <w:t>TAK</w:t>
            </w:r>
          </w:p>
        </w:tc>
        <w:tc>
          <w:tcPr>
            <w:tcW w:w="3467" w:type="dxa"/>
            <w:tcBorders>
              <w:left w:val="single" w:sz="12" w:space="0" w:color="auto"/>
              <w:right w:val="single" w:sz="12" w:space="0" w:color="auto"/>
            </w:tcBorders>
            <w:shd w:val="clear" w:color="auto" w:fill="E7E6E6" w:themeFill="background2"/>
            <w:vAlign w:val="center"/>
          </w:tcPr>
          <w:p w14:paraId="6A073364" w14:textId="77777777" w:rsidR="0076685E" w:rsidRPr="009D6CCC" w:rsidRDefault="00AC1F37" w:rsidP="0076685E">
            <w:pPr>
              <w:ind w:left="720"/>
              <w:contextualSpacing/>
              <w:jc w:val="left"/>
              <w:rPr>
                <w:rFonts w:eastAsiaTheme="minorEastAsia" w:cs="Arial"/>
                <w:sz w:val="24"/>
                <w:szCs w:val="24"/>
              </w:rPr>
            </w:pPr>
            <w:sdt>
              <w:sdtPr>
                <w:rPr>
                  <w:rFonts w:cs="Arial"/>
                  <w:b/>
                  <w:sz w:val="24"/>
                  <w:szCs w:val="24"/>
                </w:rPr>
                <w:id w:val="-1752970385"/>
              </w:sdtPr>
              <w:sdtContent>
                <w:r w:rsidR="0076685E">
                  <w:rPr>
                    <w:rFonts w:ascii="MS Gothic" w:eastAsia="MS Gothic" w:hAnsi="MS Gothic" w:cs="Arial" w:hint="eastAsia"/>
                    <w:b/>
                    <w:sz w:val="24"/>
                    <w:szCs w:val="24"/>
                  </w:rPr>
                  <w:t>☒</w:t>
                </w:r>
              </w:sdtContent>
            </w:sdt>
            <w:r w:rsidR="0076685E" w:rsidRPr="008C5A47">
              <w:rPr>
                <w:rFonts w:cs="Arial"/>
                <w:b/>
                <w:sz w:val="24"/>
                <w:szCs w:val="24"/>
              </w:rPr>
              <w:t xml:space="preserve"> NIE</w:t>
            </w:r>
          </w:p>
        </w:tc>
      </w:tr>
      <w:tr w:rsidR="007D6360" w:rsidRPr="00C250DC" w14:paraId="5421AA58" w14:textId="77777777" w:rsidTr="007D6360">
        <w:tc>
          <w:tcPr>
            <w:tcW w:w="2124" w:type="dxa"/>
            <w:tcBorders>
              <w:left w:val="single" w:sz="12" w:space="0" w:color="auto"/>
              <w:right w:val="single" w:sz="12" w:space="0" w:color="auto"/>
            </w:tcBorders>
            <w:shd w:val="clear" w:color="auto" w:fill="E7E6E6" w:themeFill="background2"/>
            <w:vAlign w:val="center"/>
          </w:tcPr>
          <w:p w14:paraId="354D34C2" w14:textId="77777777" w:rsidR="007D6360" w:rsidRDefault="007D6360" w:rsidP="007D6360">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6DEDBABC" w14:textId="77777777" w:rsidR="007D6360" w:rsidRPr="007D6360" w:rsidRDefault="0076685E" w:rsidP="0076685E">
            <w:pPr>
              <w:jc w:val="left"/>
              <w:rPr>
                <w:rFonts w:cs="Arial"/>
                <w:sz w:val="24"/>
                <w:szCs w:val="24"/>
              </w:rPr>
            </w:pPr>
            <w:r>
              <w:rPr>
                <w:rFonts w:eastAsiaTheme="minorEastAsia" w:cs="Arial"/>
                <w:sz w:val="24"/>
                <w:szCs w:val="24"/>
              </w:rPr>
              <w:t>Cel 4. Zagospodarowanie przestrzeni oraz modernizacja infrastruktury gminnej</w:t>
            </w:r>
          </w:p>
        </w:tc>
      </w:tr>
      <w:tr w:rsidR="007D6360" w:rsidRPr="00C250DC" w14:paraId="40868156" w14:textId="77777777" w:rsidTr="0076685E">
        <w:tc>
          <w:tcPr>
            <w:tcW w:w="2124" w:type="dxa"/>
            <w:tcBorders>
              <w:left w:val="single" w:sz="12" w:space="0" w:color="auto"/>
              <w:right w:val="single" w:sz="12" w:space="0" w:color="auto"/>
            </w:tcBorders>
            <w:shd w:val="clear" w:color="auto" w:fill="E7E6E6" w:themeFill="background2"/>
            <w:vAlign w:val="center"/>
          </w:tcPr>
          <w:p w14:paraId="2A90C91D" w14:textId="77777777" w:rsidR="007D6360" w:rsidRPr="00D364FC" w:rsidRDefault="007D6360" w:rsidP="007D6360">
            <w:pPr>
              <w:jc w:val="center"/>
              <w:rPr>
                <w:rFonts w:eastAsiaTheme="minorEastAsia" w:cs="Arial"/>
                <w:sz w:val="24"/>
                <w:szCs w:val="24"/>
              </w:rPr>
            </w:pPr>
            <w:r>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0F801A88" w14:textId="77777777" w:rsidR="007D6360" w:rsidRPr="00D364FC" w:rsidRDefault="0076685E" w:rsidP="0076685E">
            <w:pPr>
              <w:jc w:val="left"/>
              <w:rPr>
                <w:rFonts w:eastAsiaTheme="minorEastAsia" w:cs="Arial"/>
                <w:sz w:val="24"/>
                <w:szCs w:val="24"/>
              </w:rPr>
            </w:pPr>
            <w:r>
              <w:rPr>
                <w:rFonts w:eastAsia="+mn-ea" w:cs="+mn-cs"/>
                <w:color w:val="000000"/>
                <w:sz w:val="24"/>
                <w:szCs w:val="24"/>
              </w:rPr>
              <w:t>Kierunek działań 4.1. Modernizacja obiektów i miejsc użyteczności publicznej</w:t>
            </w:r>
          </w:p>
        </w:tc>
      </w:tr>
      <w:tr w:rsidR="007D6360" w:rsidRPr="00C250DC" w14:paraId="02653F04" w14:textId="77777777" w:rsidTr="0076685E">
        <w:tc>
          <w:tcPr>
            <w:tcW w:w="2124" w:type="dxa"/>
            <w:tcBorders>
              <w:left w:val="single" w:sz="12" w:space="0" w:color="auto"/>
              <w:right w:val="single" w:sz="12" w:space="0" w:color="auto"/>
            </w:tcBorders>
            <w:shd w:val="clear" w:color="auto" w:fill="E7E6E6" w:themeFill="background2"/>
            <w:vAlign w:val="center"/>
          </w:tcPr>
          <w:p w14:paraId="031CA759" w14:textId="77777777" w:rsidR="007D6360" w:rsidRPr="00D364FC" w:rsidRDefault="007D6360" w:rsidP="007D6360">
            <w:pPr>
              <w:jc w:val="center"/>
              <w:rPr>
                <w:rFonts w:eastAsiaTheme="minorEastAsia" w:cs="Arial"/>
                <w:sz w:val="24"/>
                <w:szCs w:val="24"/>
              </w:rPr>
            </w:pPr>
            <w:r>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7D4CB268" w14:textId="77777777" w:rsidR="007D6360" w:rsidRPr="00D364FC" w:rsidRDefault="007D6360" w:rsidP="0076685E">
            <w:pPr>
              <w:jc w:val="left"/>
              <w:rPr>
                <w:rFonts w:eastAsiaTheme="minorEastAsia" w:cs="Arial"/>
                <w:sz w:val="24"/>
                <w:szCs w:val="24"/>
              </w:rPr>
            </w:pPr>
            <w:r>
              <w:rPr>
                <w:rFonts w:eastAsiaTheme="minorEastAsia" w:cs="Arial"/>
                <w:sz w:val="24"/>
                <w:szCs w:val="24"/>
              </w:rPr>
              <w:t>Parafia Rzymsko</w:t>
            </w:r>
            <w:r w:rsidR="009E74CA">
              <w:rPr>
                <w:rFonts w:eastAsiaTheme="minorEastAsia" w:cs="Arial"/>
                <w:sz w:val="24"/>
                <w:szCs w:val="24"/>
              </w:rPr>
              <w:t>–</w:t>
            </w:r>
            <w:r>
              <w:rPr>
                <w:rFonts w:eastAsiaTheme="minorEastAsia" w:cs="Arial"/>
                <w:sz w:val="24"/>
                <w:szCs w:val="24"/>
              </w:rPr>
              <w:t>Katolicka p.w. Najświętszego Ser</w:t>
            </w:r>
            <w:r w:rsidR="0076685E">
              <w:rPr>
                <w:rFonts w:eastAsiaTheme="minorEastAsia" w:cs="Arial"/>
                <w:sz w:val="24"/>
                <w:szCs w:val="24"/>
              </w:rPr>
              <w:t>ca Jezusa</w:t>
            </w:r>
          </w:p>
        </w:tc>
      </w:tr>
      <w:tr w:rsidR="007D6360" w:rsidRPr="00C250DC" w14:paraId="0AAFC636" w14:textId="77777777" w:rsidTr="0076685E">
        <w:tc>
          <w:tcPr>
            <w:tcW w:w="2124" w:type="dxa"/>
            <w:tcBorders>
              <w:left w:val="single" w:sz="12" w:space="0" w:color="auto"/>
              <w:right w:val="single" w:sz="12" w:space="0" w:color="auto"/>
            </w:tcBorders>
            <w:shd w:val="clear" w:color="auto" w:fill="E7E6E6" w:themeFill="background2"/>
            <w:vAlign w:val="center"/>
          </w:tcPr>
          <w:p w14:paraId="012F30FB" w14:textId="77777777" w:rsidR="007D6360" w:rsidRDefault="007D6360" w:rsidP="007D6360">
            <w:pPr>
              <w:jc w:val="center"/>
              <w:rPr>
                <w:rFonts w:eastAsiaTheme="minorEastAsia" w:cs="Arial"/>
                <w:sz w:val="24"/>
                <w:szCs w:val="24"/>
              </w:rPr>
            </w:pPr>
            <w:r w:rsidRPr="00C941F5">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0A76CD54" w14:textId="77777777" w:rsidR="007D6360" w:rsidRDefault="007D6360" w:rsidP="0076685E">
            <w:pPr>
              <w:jc w:val="left"/>
              <w:rPr>
                <w:rFonts w:eastAsiaTheme="minorEastAsia" w:cs="Arial"/>
                <w:sz w:val="24"/>
                <w:szCs w:val="24"/>
              </w:rPr>
            </w:pPr>
          </w:p>
        </w:tc>
      </w:tr>
      <w:tr w:rsidR="007D6360" w:rsidRPr="00C250DC" w14:paraId="089516AC" w14:textId="77777777" w:rsidTr="0076685E">
        <w:tc>
          <w:tcPr>
            <w:tcW w:w="2124" w:type="dxa"/>
            <w:tcBorders>
              <w:left w:val="single" w:sz="12" w:space="0" w:color="auto"/>
              <w:right w:val="single" w:sz="12" w:space="0" w:color="auto"/>
            </w:tcBorders>
            <w:shd w:val="clear" w:color="auto" w:fill="E7E6E6" w:themeFill="background2"/>
            <w:vAlign w:val="center"/>
          </w:tcPr>
          <w:p w14:paraId="1453BCE6" w14:textId="77777777" w:rsidR="007D6360" w:rsidRPr="00D364FC" w:rsidRDefault="007D6360" w:rsidP="007D6360">
            <w:pPr>
              <w:jc w:val="center"/>
              <w:rPr>
                <w:rFonts w:eastAsiaTheme="minorEastAsia" w:cs="Arial"/>
                <w:sz w:val="24"/>
                <w:szCs w:val="24"/>
              </w:rPr>
            </w:pPr>
            <w:r>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6B8280D3" w14:textId="77777777" w:rsidR="007D6360" w:rsidRPr="00D364FC" w:rsidRDefault="0076685E" w:rsidP="0076685E">
            <w:pPr>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ę</w:t>
            </w:r>
            <w:r w:rsidRPr="0040482C">
              <w:rPr>
                <w:rFonts w:eastAsiaTheme="majorEastAsia" w:cstheme="minorHAnsi"/>
                <w:bCs/>
                <w:iCs/>
                <w:sz w:val="24"/>
                <w:szCs w:val="24"/>
              </w:rPr>
              <w:t xml:space="preserve"> analityczn</w:t>
            </w:r>
            <w:r>
              <w:rPr>
                <w:rFonts w:eastAsiaTheme="majorEastAsia" w:cstheme="minorHAnsi"/>
                <w:bCs/>
                <w:iCs/>
                <w:sz w:val="24"/>
                <w:szCs w:val="24"/>
              </w:rPr>
              <w:t>ą JA29</w:t>
            </w:r>
            <w:r w:rsidR="009E74CA">
              <w:rPr>
                <w:rFonts w:eastAsiaTheme="majorEastAsia" w:cstheme="minorHAnsi"/>
                <w:bCs/>
                <w:iCs/>
                <w:sz w:val="24"/>
                <w:szCs w:val="24"/>
              </w:rPr>
              <w:t>–</w:t>
            </w:r>
            <w:r>
              <w:rPr>
                <w:rFonts w:eastAsiaTheme="majorEastAsia" w:cstheme="minorHAnsi"/>
                <w:bCs/>
                <w:iCs/>
                <w:sz w:val="24"/>
                <w:szCs w:val="24"/>
              </w:rPr>
              <w:t>PP, ul. Staszica 1, Śrem</w:t>
            </w:r>
          </w:p>
        </w:tc>
      </w:tr>
      <w:tr w:rsidR="007D6360" w:rsidRPr="00C250DC" w14:paraId="3539B817" w14:textId="77777777" w:rsidTr="0076685E">
        <w:tc>
          <w:tcPr>
            <w:tcW w:w="2124" w:type="dxa"/>
            <w:tcBorders>
              <w:left w:val="single" w:sz="12" w:space="0" w:color="auto"/>
              <w:right w:val="single" w:sz="12" w:space="0" w:color="auto"/>
            </w:tcBorders>
            <w:shd w:val="clear" w:color="auto" w:fill="E7E6E6" w:themeFill="background2"/>
            <w:vAlign w:val="center"/>
          </w:tcPr>
          <w:p w14:paraId="5A937F74" w14:textId="77777777" w:rsidR="007D6360" w:rsidRPr="00D364FC" w:rsidRDefault="007D6360" w:rsidP="007D6360">
            <w:pPr>
              <w:jc w:val="center"/>
              <w:rPr>
                <w:rFonts w:eastAsiaTheme="minorEastAsia" w:cs="Arial"/>
                <w:sz w:val="24"/>
                <w:szCs w:val="24"/>
              </w:rPr>
            </w:pPr>
            <w:r>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678D5D1B" w14:textId="77777777" w:rsidR="007D6360" w:rsidRPr="0076685E" w:rsidRDefault="0076685E" w:rsidP="0076685E">
            <w:pPr>
              <w:jc w:val="left"/>
              <w:rPr>
                <w:rFonts w:eastAsiaTheme="minorEastAsia" w:cs="Arial"/>
                <w:sz w:val="24"/>
                <w:szCs w:val="24"/>
              </w:rPr>
            </w:pPr>
            <w:r>
              <w:rPr>
                <w:rFonts w:eastAsiaTheme="minorEastAsia" w:cs="Arial"/>
                <w:sz w:val="24"/>
                <w:szCs w:val="24"/>
              </w:rPr>
              <w:t>2,24 mln zł</w:t>
            </w:r>
          </w:p>
        </w:tc>
      </w:tr>
      <w:tr w:rsidR="007D6360" w:rsidRPr="00C250DC" w14:paraId="4B20CE65" w14:textId="77777777" w:rsidTr="0076685E">
        <w:tc>
          <w:tcPr>
            <w:tcW w:w="2124" w:type="dxa"/>
            <w:tcBorders>
              <w:left w:val="single" w:sz="12" w:space="0" w:color="auto"/>
              <w:right w:val="single" w:sz="12" w:space="0" w:color="auto"/>
            </w:tcBorders>
            <w:shd w:val="clear" w:color="auto" w:fill="E7E6E6" w:themeFill="background2"/>
            <w:vAlign w:val="center"/>
          </w:tcPr>
          <w:p w14:paraId="025817B0" w14:textId="77777777" w:rsidR="007D6360" w:rsidRDefault="007D6360" w:rsidP="007D6360">
            <w:pPr>
              <w:jc w:val="center"/>
              <w:rPr>
                <w:rFonts w:eastAsiaTheme="minorEastAsia" w:cs="Arial"/>
                <w:sz w:val="24"/>
                <w:szCs w:val="24"/>
              </w:rPr>
            </w:pPr>
            <w:r>
              <w:rPr>
                <w:rFonts w:eastAsiaTheme="minorEastAsia" w:cs="Arial"/>
                <w:sz w:val="24"/>
                <w:szCs w:val="24"/>
              </w:rPr>
              <w:t>Planowane źródła finasowania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08915970" w14:textId="77777777" w:rsidR="007D6360" w:rsidRPr="0076685E" w:rsidRDefault="0076685E" w:rsidP="0076685E">
            <w:pPr>
              <w:jc w:val="left"/>
              <w:rPr>
                <w:rFonts w:eastAsiaTheme="minorEastAsia" w:cs="Arial"/>
                <w:sz w:val="24"/>
                <w:szCs w:val="24"/>
              </w:rPr>
            </w:pPr>
            <w:r>
              <w:rPr>
                <w:rFonts w:eastAsiaTheme="minorEastAsia" w:cs="Arial"/>
                <w:sz w:val="24"/>
                <w:szCs w:val="24"/>
              </w:rPr>
              <w:t>NFOŚiGW, środki Parafii</w:t>
            </w:r>
          </w:p>
        </w:tc>
      </w:tr>
      <w:tr w:rsidR="007D6360" w:rsidRPr="00C250DC" w14:paraId="0577A52B" w14:textId="77777777" w:rsidTr="0076685E">
        <w:tc>
          <w:tcPr>
            <w:tcW w:w="2124" w:type="dxa"/>
            <w:tcBorders>
              <w:left w:val="single" w:sz="12" w:space="0" w:color="auto"/>
              <w:right w:val="single" w:sz="12" w:space="0" w:color="auto"/>
            </w:tcBorders>
            <w:shd w:val="clear" w:color="auto" w:fill="E7E6E6" w:themeFill="background2"/>
            <w:vAlign w:val="center"/>
          </w:tcPr>
          <w:p w14:paraId="449AC5B5" w14:textId="77777777" w:rsidR="007D6360" w:rsidRDefault="007D6360" w:rsidP="007D6360">
            <w:pPr>
              <w:jc w:val="center"/>
              <w:rPr>
                <w:rFonts w:eastAsiaTheme="minorEastAsia" w:cs="Arial"/>
                <w:sz w:val="24"/>
                <w:szCs w:val="24"/>
              </w:rPr>
            </w:pPr>
            <w:r>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009F972F" w14:textId="77777777" w:rsidR="007D6360" w:rsidRPr="0076685E" w:rsidRDefault="007B45A2" w:rsidP="0076685E">
            <w:pPr>
              <w:jc w:val="left"/>
              <w:rPr>
                <w:rFonts w:eastAsiaTheme="minorEastAsia" w:cs="Arial"/>
                <w:sz w:val="24"/>
                <w:szCs w:val="24"/>
              </w:rPr>
            </w:pPr>
            <w:r>
              <w:rPr>
                <w:rFonts w:eastAsiaTheme="minorEastAsia" w:cs="Arial"/>
                <w:sz w:val="24"/>
                <w:szCs w:val="24"/>
              </w:rPr>
              <w:t>2017</w:t>
            </w:r>
          </w:p>
        </w:tc>
      </w:tr>
      <w:tr w:rsidR="007D6360" w:rsidRPr="00C250DC" w14:paraId="0D9E00F7" w14:textId="77777777" w:rsidTr="0076685E">
        <w:tc>
          <w:tcPr>
            <w:tcW w:w="2124" w:type="dxa"/>
            <w:tcBorders>
              <w:left w:val="single" w:sz="12" w:space="0" w:color="auto"/>
              <w:right w:val="single" w:sz="12" w:space="0" w:color="auto"/>
            </w:tcBorders>
            <w:shd w:val="clear" w:color="auto" w:fill="E7E6E6" w:themeFill="background2"/>
            <w:vAlign w:val="center"/>
          </w:tcPr>
          <w:p w14:paraId="5A0813D9" w14:textId="77777777" w:rsidR="007D6360" w:rsidRDefault="007D6360" w:rsidP="007D6360">
            <w:pPr>
              <w:jc w:val="center"/>
              <w:rPr>
                <w:rFonts w:eastAsiaTheme="minorEastAsia" w:cs="Arial"/>
                <w:sz w:val="24"/>
                <w:szCs w:val="24"/>
              </w:rPr>
            </w:pPr>
            <w:r>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02EE5E22" w14:textId="77777777" w:rsidR="007D6360" w:rsidRPr="00A462B5" w:rsidRDefault="007D6360" w:rsidP="0076685E">
            <w:pPr>
              <w:jc w:val="left"/>
              <w:rPr>
                <w:rFonts w:eastAsiaTheme="minorEastAsia" w:cs="Arial"/>
                <w:sz w:val="24"/>
                <w:szCs w:val="24"/>
              </w:rPr>
            </w:pPr>
            <w:r>
              <w:rPr>
                <w:rFonts w:eastAsiaTheme="minorEastAsia" w:cs="Arial"/>
                <w:sz w:val="24"/>
                <w:szCs w:val="24"/>
              </w:rPr>
              <w:t>Termomodernizacja budynków Zespołu Szkół Katolickich w Śremie: ocieplenie dachu wentylowanego, wentylacja mechaniczna, ocieplenie ścian szczytowych, podłużnych, ścian piwnic oraz wymiana okien i drzwi</w:t>
            </w:r>
            <w:r w:rsidR="00F146B3">
              <w:rPr>
                <w:rFonts w:eastAsiaTheme="minorEastAsia" w:cs="Arial"/>
                <w:sz w:val="24"/>
                <w:szCs w:val="24"/>
              </w:rPr>
              <w:t>.</w:t>
            </w:r>
          </w:p>
        </w:tc>
      </w:tr>
      <w:tr w:rsidR="007D6360" w:rsidRPr="00C250DC" w14:paraId="613714B3" w14:textId="77777777" w:rsidTr="0076685E">
        <w:tc>
          <w:tcPr>
            <w:tcW w:w="2124" w:type="dxa"/>
            <w:tcBorders>
              <w:left w:val="single" w:sz="12" w:space="0" w:color="auto"/>
              <w:right w:val="single" w:sz="12" w:space="0" w:color="auto"/>
            </w:tcBorders>
            <w:shd w:val="clear" w:color="auto" w:fill="E7E6E6" w:themeFill="background2"/>
          </w:tcPr>
          <w:p w14:paraId="0197C992" w14:textId="77777777" w:rsidR="007D6360" w:rsidRDefault="007D6360" w:rsidP="007D6360">
            <w:pPr>
              <w:jc w:val="center"/>
              <w:rPr>
                <w:rFonts w:eastAsiaTheme="minorEastAsia" w:cs="Arial"/>
                <w:sz w:val="24"/>
                <w:szCs w:val="24"/>
              </w:rPr>
            </w:pPr>
            <w:r>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371C953F" w14:textId="77777777" w:rsidR="007B45A2" w:rsidRPr="00510392" w:rsidRDefault="00510392" w:rsidP="00510392">
            <w:pPr>
              <w:jc w:val="left"/>
              <w:rPr>
                <w:sz w:val="24"/>
                <w:szCs w:val="24"/>
              </w:rPr>
            </w:pPr>
            <w:bookmarkStart w:id="126" w:name="tbl0212EfektEkologiczny_Row4_1_Column10_"/>
            <w:r>
              <w:rPr>
                <w:sz w:val="24"/>
                <w:szCs w:val="24"/>
              </w:rPr>
              <w:t>Z</w:t>
            </w:r>
            <w:r w:rsidR="007D6360" w:rsidRPr="00510392">
              <w:rPr>
                <w:sz w:val="24"/>
                <w:szCs w:val="24"/>
              </w:rPr>
              <w:t>mniejszenie zużycia energii pi</w:t>
            </w:r>
            <w:r w:rsidR="007B45A2" w:rsidRPr="00510392">
              <w:rPr>
                <w:sz w:val="24"/>
                <w:szCs w:val="24"/>
              </w:rPr>
              <w:t>erwotnej w budynkach</w:t>
            </w:r>
          </w:p>
          <w:bookmarkEnd w:id="126"/>
          <w:p w14:paraId="5E9655FF" w14:textId="77777777" w:rsidR="007B45A2" w:rsidRPr="00510392" w:rsidRDefault="00510392" w:rsidP="00510392">
            <w:pPr>
              <w:jc w:val="left"/>
              <w:rPr>
                <w:sz w:val="24"/>
                <w:szCs w:val="24"/>
              </w:rPr>
            </w:pPr>
            <w:r>
              <w:rPr>
                <w:sz w:val="24"/>
                <w:szCs w:val="24"/>
              </w:rPr>
              <w:t>R</w:t>
            </w:r>
            <w:r w:rsidR="007D6360" w:rsidRPr="00510392">
              <w:rPr>
                <w:sz w:val="24"/>
                <w:szCs w:val="24"/>
              </w:rPr>
              <w:t>edukcja wysokich kosztów eksploatacji i ogrzewania obiektów</w:t>
            </w:r>
          </w:p>
          <w:p w14:paraId="486E0136" w14:textId="77777777" w:rsidR="007B45A2" w:rsidRPr="00510392" w:rsidRDefault="00510392" w:rsidP="00510392">
            <w:pPr>
              <w:jc w:val="left"/>
              <w:rPr>
                <w:sz w:val="24"/>
                <w:szCs w:val="24"/>
              </w:rPr>
            </w:pPr>
            <w:r>
              <w:rPr>
                <w:sz w:val="24"/>
                <w:szCs w:val="24"/>
              </w:rPr>
              <w:t>O</w:t>
            </w:r>
            <w:r w:rsidR="007B45A2" w:rsidRPr="00510392">
              <w:rPr>
                <w:sz w:val="24"/>
                <w:szCs w:val="24"/>
              </w:rPr>
              <w:t>bniżenie</w:t>
            </w:r>
            <w:r w:rsidR="007D6360" w:rsidRPr="00510392">
              <w:rPr>
                <w:sz w:val="24"/>
                <w:szCs w:val="24"/>
              </w:rPr>
              <w:t xml:space="preserve"> emisji s</w:t>
            </w:r>
            <w:r w:rsidR="007B45A2" w:rsidRPr="00510392">
              <w:rPr>
                <w:sz w:val="24"/>
                <w:szCs w:val="24"/>
              </w:rPr>
              <w:t>ubstancji do atmosfery i poprawa</w:t>
            </w:r>
            <w:r w:rsidR="007D6360" w:rsidRPr="00510392">
              <w:rPr>
                <w:sz w:val="24"/>
                <w:szCs w:val="24"/>
              </w:rPr>
              <w:t xml:space="preserve"> jakości powietrza atmosferycznego</w:t>
            </w:r>
          </w:p>
          <w:p w14:paraId="3F314BD6" w14:textId="77777777" w:rsidR="007D6360" w:rsidRPr="00510392" w:rsidRDefault="00510392" w:rsidP="00510392">
            <w:pPr>
              <w:jc w:val="left"/>
              <w:rPr>
                <w:rFonts w:cs="Arial"/>
                <w:sz w:val="24"/>
                <w:szCs w:val="24"/>
              </w:rPr>
            </w:pPr>
            <w:r>
              <w:rPr>
                <w:sz w:val="24"/>
                <w:szCs w:val="24"/>
              </w:rPr>
              <w:t>P</w:t>
            </w:r>
            <w:r w:rsidR="00D51C7F" w:rsidRPr="00510392">
              <w:rPr>
                <w:sz w:val="24"/>
                <w:szCs w:val="24"/>
              </w:rPr>
              <w:t>oprawa</w:t>
            </w:r>
            <w:r w:rsidR="007D6360" w:rsidRPr="00510392">
              <w:rPr>
                <w:sz w:val="24"/>
                <w:szCs w:val="24"/>
              </w:rPr>
              <w:t xml:space="preserve"> warunków przebywania uczniów</w:t>
            </w:r>
            <w:r w:rsidR="007B45A2" w:rsidRPr="00510392">
              <w:rPr>
                <w:sz w:val="24"/>
                <w:szCs w:val="24"/>
              </w:rPr>
              <w:t xml:space="preserve"> i pracy pracowników szkoły</w:t>
            </w:r>
          </w:p>
        </w:tc>
      </w:tr>
      <w:tr w:rsidR="007D6360" w:rsidRPr="00C250DC" w14:paraId="2748FD4E" w14:textId="77777777" w:rsidTr="007B45A2">
        <w:trPr>
          <w:trHeight w:val="659"/>
        </w:trPr>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19220D91" w14:textId="77777777" w:rsidR="007D6360" w:rsidRPr="00D364FC" w:rsidRDefault="007D6360" w:rsidP="007D6360">
            <w:pPr>
              <w:jc w:val="center"/>
              <w:rPr>
                <w:rFonts w:eastAsiaTheme="minorEastAsia" w:cs="Arial"/>
                <w:sz w:val="24"/>
                <w:szCs w:val="24"/>
              </w:rPr>
            </w:pPr>
            <w:r>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4A6F34CA" w14:textId="77777777" w:rsidR="007D6360" w:rsidRPr="00D364FC" w:rsidRDefault="007B45A2" w:rsidP="007B45A2">
            <w:pPr>
              <w:jc w:val="left"/>
              <w:rPr>
                <w:rFonts w:eastAsiaTheme="minorEastAsia" w:cs="Arial"/>
                <w:sz w:val="24"/>
                <w:szCs w:val="24"/>
              </w:rPr>
            </w:pPr>
            <w:r>
              <w:rPr>
                <w:rFonts w:eastAsiaTheme="minorEastAsia" w:cs="Arial"/>
                <w:sz w:val="24"/>
                <w:szCs w:val="24"/>
              </w:rPr>
              <w:t>Powykonawczy audyt energetyczny</w:t>
            </w:r>
          </w:p>
        </w:tc>
      </w:tr>
    </w:tbl>
    <w:p w14:paraId="362A5D99" w14:textId="77777777" w:rsidR="007D6360" w:rsidRDefault="007D6360" w:rsidP="007D6360">
      <w:pPr>
        <w:rPr>
          <w:rFonts w:cstheme="minorHAnsi"/>
          <w:sz w:val="24"/>
          <w:szCs w:val="24"/>
        </w:rPr>
      </w:pPr>
    </w:p>
    <w:p w14:paraId="12557C45" w14:textId="77777777" w:rsidR="007B45A2" w:rsidRDefault="007B45A2">
      <w:pPr>
        <w:rPr>
          <w:rFonts w:cstheme="minorHAnsi"/>
          <w:sz w:val="24"/>
          <w:szCs w:val="24"/>
        </w:rPr>
      </w:pPr>
      <w:r>
        <w:rPr>
          <w:rFonts w:cstheme="minorHAnsi"/>
          <w:sz w:val="24"/>
          <w:szCs w:val="24"/>
        </w:rPr>
        <w:br w:type="page"/>
      </w:r>
    </w:p>
    <w:tbl>
      <w:tblPr>
        <w:tblStyle w:val="Tabela-Siatka"/>
        <w:tblW w:w="9057" w:type="dxa"/>
        <w:tblLook w:val="04A0" w:firstRow="1" w:lastRow="0" w:firstColumn="1" w:lastColumn="0" w:noHBand="0" w:noVBand="1"/>
      </w:tblPr>
      <w:tblGrid>
        <w:gridCol w:w="2124"/>
        <w:gridCol w:w="3466"/>
        <w:gridCol w:w="3467"/>
      </w:tblGrid>
      <w:tr w:rsidR="007B45A2" w14:paraId="63396915" w14:textId="77777777" w:rsidTr="004E555D">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748D13B1" w14:textId="77777777" w:rsidR="007B45A2" w:rsidRPr="00D111C9" w:rsidRDefault="007B45A2" w:rsidP="004E555D">
            <w:pPr>
              <w:jc w:val="center"/>
              <w:rPr>
                <w:rFonts w:eastAsiaTheme="minorEastAsia" w:cs="Arial"/>
                <w:b/>
                <w:sz w:val="24"/>
                <w:szCs w:val="24"/>
              </w:rPr>
            </w:pPr>
            <w:r>
              <w:rPr>
                <w:rFonts w:eastAsiaTheme="minorEastAsia" w:cs="Arial"/>
                <w:b/>
                <w:sz w:val="24"/>
                <w:szCs w:val="24"/>
              </w:rPr>
              <w:lastRenderedPageBreak/>
              <w:t>PROJEKT 4.1.2.</w:t>
            </w:r>
          </w:p>
        </w:tc>
      </w:tr>
      <w:tr w:rsidR="007B45A2" w14:paraId="3ED3F952" w14:textId="77777777" w:rsidTr="004E555D">
        <w:trPr>
          <w:trHeight w:val="510"/>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2C81272B" w14:textId="77777777" w:rsidR="007B45A2" w:rsidRDefault="007B45A2" w:rsidP="00842A26">
            <w:pPr>
              <w:jc w:val="center"/>
              <w:rPr>
                <w:rFonts w:eastAsiaTheme="minorEastAsia" w:cs="Arial"/>
                <w:sz w:val="24"/>
                <w:szCs w:val="24"/>
              </w:rPr>
            </w:pPr>
            <w:r>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2E95AB28" w14:textId="46463E75" w:rsidR="00261890" w:rsidRPr="004A0BA7" w:rsidRDefault="004A0BA7" w:rsidP="004E555D">
            <w:pPr>
              <w:jc w:val="center"/>
              <w:rPr>
                <w:rFonts w:eastAsiaTheme="minorEastAsia" w:cs="Arial"/>
                <w:b/>
                <w:sz w:val="24"/>
                <w:szCs w:val="24"/>
              </w:rPr>
            </w:pPr>
            <w:r w:rsidRPr="004A0BA7">
              <w:rPr>
                <w:rFonts w:eastAsia="Calibri" w:cs="Times New Roman"/>
                <w:b/>
                <w:sz w:val="24"/>
                <w:szCs w:val="21"/>
              </w:rPr>
              <w:t xml:space="preserve">Budowa portu rzecznego nad rzeką Wartą (basen portowy, przystań dla kajaków i małych łodzi motorowych, kapitanat) wraz </w:t>
            </w:r>
            <w:r>
              <w:rPr>
                <w:rFonts w:eastAsia="Calibri" w:cs="Times New Roman"/>
                <w:b/>
                <w:sz w:val="24"/>
                <w:szCs w:val="21"/>
              </w:rPr>
              <w:br/>
            </w:r>
            <w:r w:rsidRPr="004A0BA7">
              <w:rPr>
                <w:rFonts w:eastAsia="Calibri" w:cs="Times New Roman"/>
                <w:b/>
                <w:sz w:val="24"/>
                <w:szCs w:val="21"/>
              </w:rPr>
              <w:t xml:space="preserve">z </w:t>
            </w:r>
            <w:r w:rsidR="001E3AB7">
              <w:rPr>
                <w:rFonts w:eastAsia="Calibri" w:cs="Times New Roman"/>
                <w:b/>
                <w:sz w:val="24"/>
                <w:szCs w:val="21"/>
              </w:rPr>
              <w:t>nadbrzeżem</w:t>
            </w:r>
          </w:p>
        </w:tc>
      </w:tr>
      <w:tr w:rsidR="007B45A2" w:rsidRPr="00C250DC" w14:paraId="56A06DBA" w14:textId="77777777" w:rsidTr="007B45A2">
        <w:tc>
          <w:tcPr>
            <w:tcW w:w="2124" w:type="dxa"/>
            <w:tcBorders>
              <w:top w:val="single" w:sz="12" w:space="0" w:color="auto"/>
              <w:left w:val="single" w:sz="12" w:space="0" w:color="auto"/>
              <w:right w:val="single" w:sz="12" w:space="0" w:color="auto"/>
            </w:tcBorders>
            <w:shd w:val="clear" w:color="auto" w:fill="E7E6E6" w:themeFill="background2"/>
            <w:vAlign w:val="center"/>
          </w:tcPr>
          <w:p w14:paraId="651085D2" w14:textId="77777777" w:rsidR="007B45A2" w:rsidRPr="00D364FC" w:rsidRDefault="007B45A2" w:rsidP="00842A26">
            <w:pPr>
              <w:jc w:val="center"/>
              <w:rPr>
                <w:rFonts w:eastAsiaTheme="minorEastAsia" w:cs="Arial"/>
                <w:sz w:val="24"/>
                <w:szCs w:val="24"/>
              </w:rPr>
            </w:pPr>
            <w:r>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45EAAA9F" w14:textId="77777777" w:rsidR="007B45A2" w:rsidRPr="003079FF" w:rsidRDefault="007B45A2" w:rsidP="007B45A2">
            <w:pPr>
              <w:jc w:val="center"/>
              <w:rPr>
                <w:rFonts w:eastAsiaTheme="minorEastAsia" w:cs="Arial"/>
                <w:sz w:val="24"/>
                <w:szCs w:val="24"/>
              </w:rPr>
            </w:pPr>
            <w:proofErr w:type="spellStart"/>
            <w:r>
              <w:rPr>
                <w:rFonts w:eastAsiaTheme="minorEastAsia" w:cs="Arial"/>
                <w:sz w:val="24"/>
                <w:szCs w:val="24"/>
              </w:rPr>
              <w:t>Przestrzenno</w:t>
            </w:r>
            <w:proofErr w:type="spellEnd"/>
            <w:r w:rsidR="009E74CA">
              <w:rPr>
                <w:rFonts w:eastAsiaTheme="minorEastAsia" w:cs="Arial"/>
                <w:sz w:val="24"/>
                <w:szCs w:val="24"/>
              </w:rPr>
              <w:t>–</w:t>
            </w:r>
            <w:r>
              <w:rPr>
                <w:rFonts w:eastAsiaTheme="minorEastAsia" w:cs="Arial"/>
                <w:sz w:val="24"/>
                <w:szCs w:val="24"/>
              </w:rPr>
              <w:t>funkcjonalna</w:t>
            </w:r>
          </w:p>
        </w:tc>
      </w:tr>
      <w:tr w:rsidR="007B45A2" w:rsidRPr="00C250DC" w14:paraId="3FF9E48A" w14:textId="77777777" w:rsidTr="007B45A2">
        <w:tc>
          <w:tcPr>
            <w:tcW w:w="2124" w:type="dxa"/>
            <w:tcBorders>
              <w:left w:val="single" w:sz="12" w:space="0" w:color="auto"/>
              <w:right w:val="single" w:sz="12" w:space="0" w:color="auto"/>
            </w:tcBorders>
            <w:shd w:val="clear" w:color="auto" w:fill="E7E6E6" w:themeFill="background2"/>
            <w:vAlign w:val="center"/>
          </w:tcPr>
          <w:p w14:paraId="639E5BD9" w14:textId="77777777" w:rsidR="007B45A2" w:rsidRDefault="007B45A2" w:rsidP="00842A26">
            <w:pPr>
              <w:jc w:val="center"/>
              <w:rPr>
                <w:rFonts w:eastAsiaTheme="minorEastAsia" w:cs="Arial"/>
                <w:sz w:val="24"/>
                <w:szCs w:val="24"/>
              </w:rPr>
            </w:pPr>
            <w:r>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4D368785" w14:textId="77777777" w:rsidR="007B45A2" w:rsidRDefault="007B45A2" w:rsidP="007B45A2">
            <w:pPr>
              <w:jc w:val="left"/>
              <w:rPr>
                <w:rFonts w:eastAsiaTheme="minorEastAsia" w:cs="Arial"/>
                <w:sz w:val="24"/>
                <w:szCs w:val="24"/>
              </w:rPr>
            </w:pPr>
            <w:r w:rsidRPr="00D97FFA">
              <w:rPr>
                <w:rFonts w:eastAsiaTheme="minorEastAsia" w:cs="Arial"/>
                <w:sz w:val="24"/>
                <w:szCs w:val="24"/>
              </w:rPr>
              <w:t>Projekt</w:t>
            </w:r>
            <w:r w:rsidR="00D97FFA">
              <w:rPr>
                <w:rFonts w:eastAsiaTheme="minorEastAsia" w:cs="Arial"/>
                <w:sz w:val="24"/>
                <w:szCs w:val="24"/>
              </w:rPr>
              <w:t xml:space="preserve"> 4.1.3.</w:t>
            </w:r>
          </w:p>
        </w:tc>
      </w:tr>
      <w:tr w:rsidR="00623FD9" w:rsidRPr="00C250DC" w14:paraId="1A04D7D6" w14:textId="77777777" w:rsidTr="00842A26">
        <w:tc>
          <w:tcPr>
            <w:tcW w:w="2124" w:type="dxa"/>
            <w:tcBorders>
              <w:left w:val="single" w:sz="12" w:space="0" w:color="auto"/>
              <w:right w:val="single" w:sz="12" w:space="0" w:color="auto"/>
            </w:tcBorders>
            <w:shd w:val="clear" w:color="auto" w:fill="E7E6E6" w:themeFill="background2"/>
            <w:vAlign w:val="center"/>
          </w:tcPr>
          <w:p w14:paraId="70C15932" w14:textId="77777777" w:rsidR="00623FD9" w:rsidRDefault="00623FD9" w:rsidP="00623FD9">
            <w:pPr>
              <w:jc w:val="center"/>
              <w:rPr>
                <w:rFonts w:eastAsiaTheme="minorEastAsia" w:cs="Arial"/>
                <w:sz w:val="24"/>
                <w:szCs w:val="24"/>
              </w:rPr>
            </w:pPr>
            <w:r>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4487D5EA" w14:textId="77777777" w:rsidR="00623FD9" w:rsidRPr="009D6CCC" w:rsidRDefault="00AC1F37" w:rsidP="00623FD9">
            <w:pPr>
              <w:ind w:left="720"/>
              <w:contextualSpacing/>
              <w:jc w:val="left"/>
              <w:rPr>
                <w:rFonts w:eastAsiaTheme="minorEastAsia" w:cs="Arial"/>
                <w:sz w:val="24"/>
                <w:szCs w:val="24"/>
              </w:rPr>
            </w:pPr>
            <w:sdt>
              <w:sdtPr>
                <w:rPr>
                  <w:rFonts w:cs="Arial"/>
                  <w:sz w:val="24"/>
                  <w:szCs w:val="24"/>
                </w:rPr>
                <w:id w:val="-276797220"/>
              </w:sdtPr>
              <w:sdtContent>
                <w:r w:rsidR="00623FD9">
                  <w:rPr>
                    <w:rFonts w:ascii="MS Gothic" w:eastAsia="MS Gothic" w:hAnsi="MS Gothic" w:cs="Arial" w:hint="eastAsia"/>
                    <w:sz w:val="24"/>
                    <w:szCs w:val="24"/>
                  </w:rPr>
                  <w:t>☐</w:t>
                </w:r>
              </w:sdtContent>
            </w:sdt>
            <w:r w:rsidR="00623FD9" w:rsidRPr="00A93317">
              <w:rPr>
                <w:rFonts w:cs="Arial"/>
                <w:sz w:val="24"/>
                <w:szCs w:val="24"/>
              </w:rPr>
              <w:t>TAK</w:t>
            </w:r>
          </w:p>
        </w:tc>
        <w:tc>
          <w:tcPr>
            <w:tcW w:w="3467" w:type="dxa"/>
            <w:tcBorders>
              <w:left w:val="single" w:sz="12" w:space="0" w:color="auto"/>
              <w:right w:val="single" w:sz="12" w:space="0" w:color="auto"/>
            </w:tcBorders>
            <w:shd w:val="clear" w:color="auto" w:fill="E7E6E6" w:themeFill="background2"/>
            <w:vAlign w:val="center"/>
          </w:tcPr>
          <w:p w14:paraId="2A264A80" w14:textId="77777777" w:rsidR="00623FD9" w:rsidRPr="009D6CCC" w:rsidRDefault="00AC1F37" w:rsidP="00623FD9">
            <w:pPr>
              <w:ind w:left="720"/>
              <w:contextualSpacing/>
              <w:jc w:val="left"/>
              <w:rPr>
                <w:rFonts w:eastAsiaTheme="minorEastAsia" w:cs="Arial"/>
                <w:sz w:val="24"/>
                <w:szCs w:val="24"/>
              </w:rPr>
            </w:pPr>
            <w:sdt>
              <w:sdtPr>
                <w:rPr>
                  <w:rFonts w:cs="Arial"/>
                  <w:b/>
                  <w:sz w:val="24"/>
                  <w:szCs w:val="24"/>
                </w:rPr>
                <w:id w:val="723487140"/>
              </w:sdtPr>
              <w:sdtContent>
                <w:r w:rsidR="00623FD9">
                  <w:rPr>
                    <w:rFonts w:ascii="MS Gothic" w:eastAsia="MS Gothic" w:hAnsi="MS Gothic" w:cs="Arial" w:hint="eastAsia"/>
                    <w:b/>
                    <w:sz w:val="24"/>
                    <w:szCs w:val="24"/>
                  </w:rPr>
                  <w:t>☒</w:t>
                </w:r>
              </w:sdtContent>
            </w:sdt>
            <w:r w:rsidR="00623FD9" w:rsidRPr="008C5A47">
              <w:rPr>
                <w:rFonts w:cs="Arial"/>
                <w:b/>
                <w:sz w:val="24"/>
                <w:szCs w:val="24"/>
              </w:rPr>
              <w:t xml:space="preserve"> NIE</w:t>
            </w:r>
          </w:p>
        </w:tc>
      </w:tr>
      <w:tr w:rsidR="00623FD9" w:rsidRPr="00C250DC" w14:paraId="3A6D6537" w14:textId="77777777" w:rsidTr="00623FD9">
        <w:trPr>
          <w:trHeight w:val="651"/>
        </w:trPr>
        <w:tc>
          <w:tcPr>
            <w:tcW w:w="2124" w:type="dxa"/>
            <w:tcBorders>
              <w:left w:val="single" w:sz="12" w:space="0" w:color="auto"/>
              <w:right w:val="single" w:sz="12" w:space="0" w:color="auto"/>
            </w:tcBorders>
            <w:shd w:val="clear" w:color="auto" w:fill="E7E6E6" w:themeFill="background2"/>
            <w:vAlign w:val="center"/>
          </w:tcPr>
          <w:p w14:paraId="46D8DD39" w14:textId="77777777" w:rsidR="00623FD9" w:rsidRDefault="00623FD9" w:rsidP="00623FD9">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08AB9B31" w14:textId="77777777" w:rsidR="00623FD9" w:rsidRPr="007D6360" w:rsidRDefault="00623FD9" w:rsidP="00623FD9">
            <w:pPr>
              <w:jc w:val="left"/>
              <w:rPr>
                <w:rFonts w:cs="Arial"/>
                <w:sz w:val="24"/>
                <w:szCs w:val="24"/>
              </w:rPr>
            </w:pPr>
            <w:r>
              <w:rPr>
                <w:rFonts w:eastAsiaTheme="minorEastAsia" w:cs="Arial"/>
                <w:sz w:val="24"/>
                <w:szCs w:val="24"/>
              </w:rPr>
              <w:t>Cel 4. Zagospodarowanie przestrzeni oraz modernizacja infrastruktury gminnej</w:t>
            </w:r>
          </w:p>
        </w:tc>
      </w:tr>
      <w:tr w:rsidR="007B45A2" w:rsidRPr="00C250DC" w14:paraId="06E23498" w14:textId="77777777" w:rsidTr="007B45A2">
        <w:tc>
          <w:tcPr>
            <w:tcW w:w="2124" w:type="dxa"/>
            <w:tcBorders>
              <w:left w:val="single" w:sz="12" w:space="0" w:color="auto"/>
              <w:right w:val="single" w:sz="12" w:space="0" w:color="auto"/>
            </w:tcBorders>
            <w:shd w:val="clear" w:color="auto" w:fill="E7E6E6" w:themeFill="background2"/>
            <w:vAlign w:val="center"/>
          </w:tcPr>
          <w:p w14:paraId="11D0D496" w14:textId="77777777" w:rsidR="007B45A2" w:rsidRPr="00D364FC" w:rsidRDefault="007B45A2" w:rsidP="00842A26">
            <w:pPr>
              <w:jc w:val="center"/>
              <w:rPr>
                <w:rFonts w:eastAsiaTheme="minorEastAsia" w:cs="Arial"/>
                <w:sz w:val="24"/>
                <w:szCs w:val="24"/>
              </w:rPr>
            </w:pPr>
            <w:r>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13783DA9" w14:textId="77777777" w:rsidR="007B45A2" w:rsidRPr="00D364FC" w:rsidRDefault="00623FD9" w:rsidP="007B45A2">
            <w:pPr>
              <w:jc w:val="left"/>
              <w:rPr>
                <w:rFonts w:eastAsiaTheme="minorEastAsia" w:cs="Arial"/>
                <w:sz w:val="24"/>
                <w:szCs w:val="24"/>
              </w:rPr>
            </w:pPr>
            <w:r>
              <w:rPr>
                <w:rFonts w:eastAsia="+mn-ea" w:cs="+mn-cs"/>
                <w:color w:val="000000"/>
                <w:sz w:val="24"/>
                <w:szCs w:val="24"/>
              </w:rPr>
              <w:t>Kierunek działań 4.1. Modernizacja obiektów i miejsc użyteczności publicznej</w:t>
            </w:r>
          </w:p>
        </w:tc>
      </w:tr>
      <w:tr w:rsidR="007B45A2" w:rsidRPr="00C250DC" w14:paraId="66931FBA" w14:textId="77777777" w:rsidTr="007B45A2">
        <w:tc>
          <w:tcPr>
            <w:tcW w:w="2124" w:type="dxa"/>
            <w:tcBorders>
              <w:left w:val="single" w:sz="12" w:space="0" w:color="auto"/>
              <w:right w:val="single" w:sz="12" w:space="0" w:color="auto"/>
            </w:tcBorders>
            <w:shd w:val="clear" w:color="auto" w:fill="E7E6E6" w:themeFill="background2"/>
            <w:vAlign w:val="center"/>
          </w:tcPr>
          <w:p w14:paraId="2F08678A" w14:textId="77777777" w:rsidR="007B45A2" w:rsidRPr="00D364FC" w:rsidRDefault="007B45A2" w:rsidP="00842A26">
            <w:pPr>
              <w:jc w:val="center"/>
              <w:rPr>
                <w:rFonts w:eastAsiaTheme="minorEastAsia" w:cs="Arial"/>
                <w:sz w:val="24"/>
                <w:szCs w:val="24"/>
              </w:rPr>
            </w:pPr>
            <w:r>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7078D513" w14:textId="77777777" w:rsidR="007B45A2" w:rsidRPr="00D364FC" w:rsidRDefault="007B45A2" w:rsidP="007B45A2">
            <w:pPr>
              <w:jc w:val="left"/>
              <w:rPr>
                <w:rFonts w:eastAsiaTheme="minorEastAsia" w:cs="Arial"/>
                <w:sz w:val="24"/>
                <w:szCs w:val="24"/>
              </w:rPr>
            </w:pPr>
            <w:r>
              <w:rPr>
                <w:rFonts w:eastAsiaTheme="minorEastAsia" w:cs="Arial"/>
                <w:sz w:val="24"/>
                <w:szCs w:val="24"/>
              </w:rPr>
              <w:t>Gmina Śrem</w:t>
            </w:r>
          </w:p>
        </w:tc>
      </w:tr>
      <w:tr w:rsidR="007B45A2" w:rsidRPr="00C250DC" w14:paraId="6A0B98A4" w14:textId="77777777" w:rsidTr="007B45A2">
        <w:tc>
          <w:tcPr>
            <w:tcW w:w="2124" w:type="dxa"/>
            <w:tcBorders>
              <w:left w:val="single" w:sz="12" w:space="0" w:color="auto"/>
              <w:right w:val="single" w:sz="12" w:space="0" w:color="auto"/>
            </w:tcBorders>
            <w:shd w:val="clear" w:color="auto" w:fill="E7E6E6" w:themeFill="background2"/>
            <w:vAlign w:val="center"/>
          </w:tcPr>
          <w:p w14:paraId="35351D14" w14:textId="77777777" w:rsidR="007B45A2" w:rsidRDefault="007B45A2" w:rsidP="00842A26">
            <w:pPr>
              <w:jc w:val="center"/>
              <w:rPr>
                <w:rFonts w:eastAsiaTheme="minorEastAsia" w:cs="Arial"/>
                <w:sz w:val="24"/>
                <w:szCs w:val="24"/>
              </w:rPr>
            </w:pPr>
            <w:r w:rsidRPr="00C941F5">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51A9616E" w14:textId="77777777" w:rsidR="007B45A2" w:rsidRDefault="007B45A2" w:rsidP="007B45A2">
            <w:pPr>
              <w:jc w:val="left"/>
              <w:rPr>
                <w:rFonts w:eastAsiaTheme="minorEastAsia" w:cs="Arial"/>
                <w:sz w:val="24"/>
                <w:szCs w:val="24"/>
              </w:rPr>
            </w:pPr>
          </w:p>
        </w:tc>
      </w:tr>
      <w:tr w:rsidR="007B45A2" w:rsidRPr="00C250DC" w14:paraId="0F4EB16C" w14:textId="77777777" w:rsidTr="007B45A2">
        <w:tc>
          <w:tcPr>
            <w:tcW w:w="2124" w:type="dxa"/>
            <w:tcBorders>
              <w:left w:val="single" w:sz="12" w:space="0" w:color="auto"/>
              <w:right w:val="single" w:sz="12" w:space="0" w:color="auto"/>
            </w:tcBorders>
            <w:shd w:val="clear" w:color="auto" w:fill="E7E6E6" w:themeFill="background2"/>
            <w:vAlign w:val="center"/>
          </w:tcPr>
          <w:p w14:paraId="59EBCA0E" w14:textId="77777777" w:rsidR="007B45A2" w:rsidRPr="00D364FC" w:rsidRDefault="007B45A2" w:rsidP="00842A26">
            <w:pPr>
              <w:jc w:val="center"/>
              <w:rPr>
                <w:rFonts w:eastAsiaTheme="minorEastAsia" w:cs="Arial"/>
                <w:sz w:val="24"/>
                <w:szCs w:val="24"/>
              </w:rPr>
            </w:pPr>
            <w:r>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45B36C4D" w14:textId="77777777" w:rsidR="007B45A2" w:rsidRPr="00D364FC" w:rsidRDefault="00623FD9" w:rsidP="007B45A2">
            <w:pPr>
              <w:jc w:val="left"/>
              <w:rPr>
                <w:rFonts w:eastAsiaTheme="minorEastAsia" w:cs="Arial"/>
                <w:sz w:val="24"/>
                <w:szCs w:val="24"/>
              </w:rPr>
            </w:pPr>
            <w:r>
              <w:rPr>
                <w:rFonts w:eastAsiaTheme="majorEastAsia" w:cstheme="minorHAnsi"/>
                <w:bCs/>
                <w:iCs/>
                <w:sz w:val="24"/>
                <w:szCs w:val="24"/>
              </w:rPr>
              <w:t>JA16</w:t>
            </w:r>
            <w:r w:rsidR="009E74CA">
              <w:rPr>
                <w:rFonts w:eastAsiaTheme="majorEastAsia" w:cstheme="minorHAnsi"/>
                <w:bCs/>
                <w:iCs/>
                <w:sz w:val="24"/>
                <w:szCs w:val="24"/>
              </w:rPr>
              <w:t>–</w:t>
            </w:r>
            <w:r w:rsidRPr="004A4C65">
              <w:rPr>
                <w:rFonts w:eastAsiaTheme="majorEastAsia" w:cstheme="minorHAnsi"/>
                <w:bCs/>
                <w:iCs/>
                <w:sz w:val="24"/>
                <w:szCs w:val="24"/>
              </w:rPr>
              <w:t>ZOM</w:t>
            </w:r>
            <w:r>
              <w:rPr>
                <w:rFonts w:eastAsiaTheme="majorEastAsia" w:cstheme="minorHAnsi"/>
                <w:bCs/>
                <w:iCs/>
                <w:sz w:val="24"/>
                <w:szCs w:val="24"/>
              </w:rPr>
              <w:t>, wchodząca w skład podobszaru rewitalizacji</w:t>
            </w:r>
          </w:p>
        </w:tc>
      </w:tr>
      <w:tr w:rsidR="007B45A2" w:rsidRPr="00C250DC" w14:paraId="0F0E7A51" w14:textId="77777777" w:rsidTr="007B45A2">
        <w:tc>
          <w:tcPr>
            <w:tcW w:w="2124" w:type="dxa"/>
            <w:tcBorders>
              <w:left w:val="single" w:sz="12" w:space="0" w:color="auto"/>
              <w:right w:val="single" w:sz="12" w:space="0" w:color="auto"/>
            </w:tcBorders>
            <w:shd w:val="clear" w:color="auto" w:fill="E7E6E6" w:themeFill="background2"/>
            <w:vAlign w:val="center"/>
          </w:tcPr>
          <w:p w14:paraId="58F941D7" w14:textId="77777777" w:rsidR="007B45A2" w:rsidRPr="00D364FC" w:rsidRDefault="007B45A2" w:rsidP="00842A26">
            <w:pPr>
              <w:jc w:val="center"/>
              <w:rPr>
                <w:rFonts w:eastAsiaTheme="minorEastAsia" w:cs="Arial"/>
                <w:sz w:val="24"/>
                <w:szCs w:val="24"/>
              </w:rPr>
            </w:pPr>
            <w:r>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6D5FCB7D" w14:textId="77777777" w:rsidR="007B45A2" w:rsidRPr="00623FD9" w:rsidRDefault="007B45A2" w:rsidP="007B45A2">
            <w:pPr>
              <w:jc w:val="left"/>
              <w:rPr>
                <w:rFonts w:eastAsiaTheme="minorEastAsia" w:cs="Arial"/>
                <w:sz w:val="24"/>
                <w:szCs w:val="24"/>
              </w:rPr>
            </w:pPr>
            <w:r w:rsidRPr="00623FD9">
              <w:rPr>
                <w:rFonts w:eastAsiaTheme="minorEastAsia" w:cs="Arial"/>
                <w:sz w:val="24"/>
                <w:szCs w:val="24"/>
              </w:rPr>
              <w:t>6</w:t>
            </w:r>
            <w:r w:rsidR="00623FD9">
              <w:rPr>
                <w:rFonts w:eastAsiaTheme="minorEastAsia" w:cs="Arial"/>
                <w:sz w:val="24"/>
                <w:szCs w:val="24"/>
              </w:rPr>
              <w:t>,6 mln PLN</w:t>
            </w:r>
          </w:p>
        </w:tc>
      </w:tr>
      <w:tr w:rsidR="007B45A2" w:rsidRPr="00C250DC" w14:paraId="3DBC71BF" w14:textId="77777777" w:rsidTr="007B45A2">
        <w:tc>
          <w:tcPr>
            <w:tcW w:w="2124" w:type="dxa"/>
            <w:tcBorders>
              <w:left w:val="single" w:sz="12" w:space="0" w:color="auto"/>
              <w:right w:val="single" w:sz="12" w:space="0" w:color="auto"/>
            </w:tcBorders>
            <w:shd w:val="clear" w:color="auto" w:fill="E7E6E6" w:themeFill="background2"/>
            <w:vAlign w:val="center"/>
          </w:tcPr>
          <w:p w14:paraId="39772B4D" w14:textId="77777777" w:rsidR="007B45A2" w:rsidRDefault="007B45A2" w:rsidP="00842A26">
            <w:pPr>
              <w:jc w:val="center"/>
              <w:rPr>
                <w:rFonts w:eastAsiaTheme="minorEastAsia" w:cs="Arial"/>
                <w:sz w:val="24"/>
                <w:szCs w:val="24"/>
              </w:rPr>
            </w:pPr>
            <w:r>
              <w:rPr>
                <w:rFonts w:eastAsiaTheme="minorEastAsia" w:cs="Arial"/>
                <w:sz w:val="24"/>
                <w:szCs w:val="24"/>
              </w:rPr>
              <w:t>Planowane źródła finasowania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2BC4F374" w14:textId="77777777" w:rsidR="007B45A2" w:rsidRPr="00623FD9" w:rsidRDefault="00623FD9" w:rsidP="00623FD9">
            <w:pPr>
              <w:jc w:val="left"/>
              <w:rPr>
                <w:rFonts w:eastAsiaTheme="minorEastAsia" w:cs="Arial"/>
                <w:sz w:val="24"/>
                <w:szCs w:val="24"/>
              </w:rPr>
            </w:pPr>
            <w:r>
              <w:rPr>
                <w:rFonts w:eastAsiaTheme="minorEastAsia" w:cs="Arial"/>
                <w:sz w:val="24"/>
                <w:szCs w:val="24"/>
              </w:rPr>
              <w:t>EFRR, ś</w:t>
            </w:r>
            <w:r w:rsidR="007B45A2" w:rsidRPr="00623FD9">
              <w:rPr>
                <w:rFonts w:eastAsiaTheme="minorEastAsia" w:cs="Arial"/>
                <w:sz w:val="24"/>
                <w:szCs w:val="24"/>
              </w:rPr>
              <w:t xml:space="preserve">rodki własne </w:t>
            </w:r>
            <w:r>
              <w:rPr>
                <w:rFonts w:eastAsiaTheme="minorEastAsia" w:cs="Arial"/>
                <w:sz w:val="24"/>
                <w:szCs w:val="24"/>
              </w:rPr>
              <w:t>Gminy</w:t>
            </w:r>
          </w:p>
        </w:tc>
      </w:tr>
      <w:tr w:rsidR="007B45A2" w:rsidRPr="00C250DC" w14:paraId="1380D3DF" w14:textId="77777777" w:rsidTr="007B45A2">
        <w:tc>
          <w:tcPr>
            <w:tcW w:w="2124" w:type="dxa"/>
            <w:tcBorders>
              <w:left w:val="single" w:sz="12" w:space="0" w:color="auto"/>
              <w:right w:val="single" w:sz="12" w:space="0" w:color="auto"/>
            </w:tcBorders>
            <w:shd w:val="clear" w:color="auto" w:fill="E7E6E6" w:themeFill="background2"/>
            <w:vAlign w:val="center"/>
          </w:tcPr>
          <w:p w14:paraId="0164869B" w14:textId="77777777" w:rsidR="007B45A2" w:rsidRDefault="007B45A2" w:rsidP="00842A26">
            <w:pPr>
              <w:jc w:val="center"/>
              <w:rPr>
                <w:rFonts w:eastAsiaTheme="minorEastAsia" w:cs="Arial"/>
                <w:sz w:val="24"/>
                <w:szCs w:val="24"/>
              </w:rPr>
            </w:pPr>
            <w:r>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088C9019" w14:textId="2AB380BE" w:rsidR="007B45A2" w:rsidRPr="00623FD9" w:rsidRDefault="007B45A2" w:rsidP="00AC1F37">
            <w:pPr>
              <w:jc w:val="left"/>
              <w:rPr>
                <w:rFonts w:eastAsiaTheme="minorEastAsia" w:cs="Arial"/>
                <w:sz w:val="24"/>
                <w:szCs w:val="24"/>
              </w:rPr>
            </w:pPr>
            <w:r w:rsidRPr="00623FD9">
              <w:rPr>
                <w:rFonts w:eastAsiaTheme="minorEastAsia" w:cs="Arial"/>
                <w:sz w:val="24"/>
                <w:szCs w:val="24"/>
              </w:rPr>
              <w:t>2017</w:t>
            </w:r>
            <w:r w:rsidR="009E74CA">
              <w:rPr>
                <w:rFonts w:eastAsiaTheme="minorEastAsia" w:cs="Arial"/>
                <w:sz w:val="24"/>
                <w:szCs w:val="24"/>
              </w:rPr>
              <w:t>–</w:t>
            </w:r>
            <w:r w:rsidRPr="00623FD9">
              <w:rPr>
                <w:rFonts w:eastAsiaTheme="minorEastAsia" w:cs="Arial"/>
                <w:sz w:val="24"/>
                <w:szCs w:val="24"/>
              </w:rPr>
              <w:t>2021</w:t>
            </w:r>
            <w:r w:rsidR="00261890">
              <w:rPr>
                <w:rFonts w:eastAsiaTheme="minorEastAsia" w:cs="Arial"/>
                <w:sz w:val="24"/>
                <w:szCs w:val="24"/>
              </w:rPr>
              <w:t xml:space="preserve"> </w:t>
            </w:r>
          </w:p>
        </w:tc>
      </w:tr>
      <w:tr w:rsidR="007B45A2" w:rsidRPr="00C250DC" w14:paraId="117DABE0" w14:textId="77777777" w:rsidTr="007B45A2">
        <w:tc>
          <w:tcPr>
            <w:tcW w:w="2124" w:type="dxa"/>
            <w:tcBorders>
              <w:left w:val="single" w:sz="12" w:space="0" w:color="auto"/>
              <w:right w:val="single" w:sz="12" w:space="0" w:color="auto"/>
            </w:tcBorders>
            <w:shd w:val="clear" w:color="auto" w:fill="E7E6E6" w:themeFill="background2"/>
            <w:vAlign w:val="center"/>
          </w:tcPr>
          <w:p w14:paraId="504CC73F" w14:textId="77777777" w:rsidR="007B45A2" w:rsidRDefault="007B45A2" w:rsidP="00842A26">
            <w:pPr>
              <w:jc w:val="center"/>
              <w:rPr>
                <w:rFonts w:eastAsiaTheme="minorEastAsia" w:cs="Arial"/>
                <w:sz w:val="24"/>
                <w:szCs w:val="24"/>
              </w:rPr>
            </w:pPr>
            <w:r>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2C84AB0B" w14:textId="77777777" w:rsidR="007B45A2" w:rsidRPr="00623FD9" w:rsidRDefault="007B45A2" w:rsidP="00623FD9">
            <w:pPr>
              <w:rPr>
                <w:sz w:val="24"/>
                <w:szCs w:val="24"/>
              </w:rPr>
            </w:pPr>
            <w:r w:rsidRPr="00623FD9">
              <w:rPr>
                <w:sz w:val="24"/>
                <w:szCs w:val="24"/>
              </w:rPr>
              <w:t>Realizacja projektu polega na budowie portu rzecznego w Śremie i obejmuje swym zakresem budowę przystani umożliwiającej cumowanie mniejszych jednostek pływających oraz ich obsługę. Ponadto inwestycja zostanie wzbogacona dodatkowo o funkcję gastronomiczną i rekreacyjną mającą na celu wykorzystanie walorów lokalizacyjnych i zachęcenie mieszkańców oraz turystów do korzystania z prawobrzeżnej części miasta.</w:t>
            </w:r>
          </w:p>
          <w:p w14:paraId="78A29D69" w14:textId="77777777" w:rsidR="007B45A2" w:rsidRPr="00623FD9" w:rsidRDefault="007B45A2" w:rsidP="00623FD9">
            <w:pPr>
              <w:rPr>
                <w:rFonts w:eastAsiaTheme="minorEastAsia" w:cs="Arial"/>
                <w:sz w:val="24"/>
                <w:szCs w:val="24"/>
              </w:rPr>
            </w:pPr>
            <w:r w:rsidRPr="00623FD9">
              <w:rPr>
                <w:sz w:val="24"/>
                <w:szCs w:val="24"/>
              </w:rPr>
              <w:t xml:space="preserve">Projekt budowy portu rzecznego obejmuje budowę przystani, realizację obiektów kubaturowych kapitanatu oraz stworzenie atrakcyjnego bulwaru wzdłuż rzeki Warty. Bulwar pomiędzy </w:t>
            </w:r>
            <w:r w:rsidR="00623FD9">
              <w:rPr>
                <w:sz w:val="24"/>
                <w:szCs w:val="24"/>
              </w:rPr>
              <w:t xml:space="preserve">ulicami Polną, a Wyszyńskiego o </w:t>
            </w:r>
            <w:r w:rsidRPr="00623FD9">
              <w:rPr>
                <w:sz w:val="24"/>
                <w:szCs w:val="24"/>
              </w:rPr>
              <w:t>długości ponad 300 m. Budowa przystani pozwoli również na prowadzenie szerszej działalności rekreacyjnej w oparciu o walory turystyczne pętli wielkopolskiej.</w:t>
            </w:r>
          </w:p>
        </w:tc>
      </w:tr>
      <w:tr w:rsidR="007B45A2" w:rsidRPr="00C250DC" w14:paraId="5116834A" w14:textId="77777777" w:rsidTr="004E555D">
        <w:trPr>
          <w:trHeight w:val="644"/>
        </w:trPr>
        <w:tc>
          <w:tcPr>
            <w:tcW w:w="2124" w:type="dxa"/>
            <w:tcBorders>
              <w:left w:val="single" w:sz="12" w:space="0" w:color="auto"/>
              <w:right w:val="single" w:sz="12" w:space="0" w:color="auto"/>
            </w:tcBorders>
            <w:shd w:val="clear" w:color="auto" w:fill="E7E6E6" w:themeFill="background2"/>
          </w:tcPr>
          <w:p w14:paraId="1D37650D" w14:textId="77777777" w:rsidR="007B45A2" w:rsidRDefault="007B45A2" w:rsidP="00842A26">
            <w:pPr>
              <w:jc w:val="center"/>
              <w:rPr>
                <w:rFonts w:eastAsiaTheme="minorEastAsia" w:cs="Arial"/>
                <w:sz w:val="24"/>
                <w:szCs w:val="24"/>
              </w:rPr>
            </w:pPr>
            <w:r>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712C71CC" w14:textId="77777777" w:rsidR="007B45A2" w:rsidRPr="00623FD9" w:rsidRDefault="007B45A2" w:rsidP="00623FD9">
            <w:pPr>
              <w:jc w:val="left"/>
              <w:rPr>
                <w:sz w:val="24"/>
                <w:szCs w:val="24"/>
              </w:rPr>
            </w:pPr>
            <w:r w:rsidRPr="00623FD9">
              <w:rPr>
                <w:sz w:val="24"/>
                <w:szCs w:val="24"/>
              </w:rPr>
              <w:t>Rezultatem będzie zagospodarowanie obsz</w:t>
            </w:r>
            <w:r w:rsidR="00623FD9">
              <w:rPr>
                <w:sz w:val="24"/>
                <w:szCs w:val="24"/>
              </w:rPr>
              <w:t>aru i nadanie mu nowych funkcji (rekreacyjnej, turystycznej, gastronomicznej, edukacyjnej)</w:t>
            </w:r>
          </w:p>
        </w:tc>
      </w:tr>
      <w:tr w:rsidR="007B45A2" w:rsidRPr="00C250DC" w14:paraId="43CE1638" w14:textId="77777777" w:rsidTr="00623FD9">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67B7822D" w14:textId="77777777" w:rsidR="007B45A2" w:rsidRPr="00D364FC" w:rsidRDefault="007B45A2" w:rsidP="00842A26">
            <w:pPr>
              <w:jc w:val="center"/>
              <w:rPr>
                <w:rFonts w:eastAsiaTheme="minorEastAsia" w:cs="Arial"/>
                <w:sz w:val="24"/>
                <w:szCs w:val="24"/>
              </w:rPr>
            </w:pPr>
            <w:r>
              <w:rPr>
                <w:rFonts w:eastAsiaTheme="minorEastAsia" w:cs="Arial"/>
                <w:sz w:val="24"/>
                <w:szCs w:val="24"/>
              </w:rPr>
              <w:lastRenderedPageBreak/>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0609DF74" w14:textId="77777777" w:rsidR="007B45A2" w:rsidRPr="00D364FC" w:rsidRDefault="00505D64" w:rsidP="00623FD9">
            <w:pPr>
              <w:jc w:val="left"/>
              <w:rPr>
                <w:rFonts w:eastAsiaTheme="minorEastAsia" w:cs="Arial"/>
                <w:sz w:val="24"/>
                <w:szCs w:val="24"/>
              </w:rPr>
            </w:pPr>
            <w:r>
              <w:rPr>
                <w:rFonts w:eastAsiaTheme="minorEastAsia" w:cs="Arial"/>
                <w:sz w:val="24"/>
                <w:szCs w:val="24"/>
              </w:rPr>
              <w:t>Raporty, dotyczące funkcjonowania portu</w:t>
            </w:r>
          </w:p>
        </w:tc>
      </w:tr>
    </w:tbl>
    <w:p w14:paraId="12BE6E95" w14:textId="77777777" w:rsidR="00682DDA" w:rsidRDefault="00682DDA"/>
    <w:tbl>
      <w:tblPr>
        <w:tblStyle w:val="Tabela-Siatka"/>
        <w:tblW w:w="9057" w:type="dxa"/>
        <w:tblLook w:val="04A0" w:firstRow="1" w:lastRow="0" w:firstColumn="1" w:lastColumn="0" w:noHBand="0" w:noVBand="1"/>
      </w:tblPr>
      <w:tblGrid>
        <w:gridCol w:w="2124"/>
        <w:gridCol w:w="3466"/>
        <w:gridCol w:w="3467"/>
      </w:tblGrid>
      <w:tr w:rsidR="00FD16B2" w14:paraId="65E74A6D" w14:textId="77777777" w:rsidTr="0050180A">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54373B35" w14:textId="77777777" w:rsidR="00FD16B2" w:rsidRPr="00D111C9" w:rsidRDefault="00FD16B2" w:rsidP="0050180A">
            <w:pPr>
              <w:jc w:val="center"/>
              <w:rPr>
                <w:rFonts w:eastAsiaTheme="minorEastAsia" w:cs="Arial"/>
                <w:b/>
                <w:sz w:val="24"/>
                <w:szCs w:val="24"/>
              </w:rPr>
            </w:pPr>
            <w:r>
              <w:rPr>
                <w:rFonts w:eastAsiaTheme="minorEastAsia" w:cs="Arial"/>
                <w:b/>
                <w:sz w:val="24"/>
                <w:szCs w:val="24"/>
              </w:rPr>
              <w:t>PROJEKT 4.1.3.</w:t>
            </w:r>
          </w:p>
        </w:tc>
      </w:tr>
      <w:tr w:rsidR="00FD16B2" w14:paraId="49D86A59" w14:textId="77777777" w:rsidTr="00FD16B2">
        <w:trPr>
          <w:trHeight w:val="644"/>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751F2032" w14:textId="77777777" w:rsidR="00FD16B2" w:rsidRDefault="00FD16B2" w:rsidP="00842A26">
            <w:pPr>
              <w:jc w:val="center"/>
              <w:rPr>
                <w:rFonts w:eastAsiaTheme="minorEastAsia" w:cs="Arial"/>
                <w:sz w:val="24"/>
                <w:szCs w:val="24"/>
              </w:rPr>
            </w:pPr>
            <w:r>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46230DE2" w14:textId="77777777" w:rsidR="00FD16B2" w:rsidRPr="00D111C9" w:rsidRDefault="00FD16B2" w:rsidP="00FD16B2">
            <w:pPr>
              <w:jc w:val="center"/>
              <w:rPr>
                <w:rFonts w:eastAsiaTheme="minorEastAsia" w:cs="Arial"/>
                <w:b/>
                <w:sz w:val="24"/>
                <w:szCs w:val="24"/>
              </w:rPr>
            </w:pPr>
            <w:r>
              <w:rPr>
                <w:rFonts w:eastAsiaTheme="minorEastAsia" w:cs="Arial"/>
                <w:b/>
                <w:sz w:val="24"/>
                <w:szCs w:val="24"/>
              </w:rPr>
              <w:t>Budowa węzła przesiadkowego wraz z infrastrukturą towarzyszącą w Śremie – etap I</w:t>
            </w:r>
          </w:p>
        </w:tc>
      </w:tr>
      <w:tr w:rsidR="00FD16B2" w:rsidRPr="00C250DC" w14:paraId="200B2677" w14:textId="77777777" w:rsidTr="00842A26">
        <w:tc>
          <w:tcPr>
            <w:tcW w:w="2124" w:type="dxa"/>
            <w:tcBorders>
              <w:top w:val="single" w:sz="12" w:space="0" w:color="auto"/>
              <w:left w:val="single" w:sz="12" w:space="0" w:color="auto"/>
              <w:right w:val="single" w:sz="12" w:space="0" w:color="auto"/>
            </w:tcBorders>
            <w:shd w:val="clear" w:color="auto" w:fill="E7E6E6" w:themeFill="background2"/>
            <w:vAlign w:val="center"/>
          </w:tcPr>
          <w:p w14:paraId="0E74AA9B" w14:textId="77777777" w:rsidR="00FD16B2" w:rsidRPr="00D364FC" w:rsidRDefault="00FD16B2" w:rsidP="00FD16B2">
            <w:pPr>
              <w:jc w:val="center"/>
              <w:rPr>
                <w:rFonts w:eastAsiaTheme="minorEastAsia" w:cs="Arial"/>
                <w:sz w:val="24"/>
                <w:szCs w:val="24"/>
              </w:rPr>
            </w:pPr>
            <w:r>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2CC1C0B8" w14:textId="77777777" w:rsidR="00FD16B2" w:rsidRPr="003079FF" w:rsidRDefault="00FD16B2" w:rsidP="00FD16B2">
            <w:pPr>
              <w:jc w:val="center"/>
              <w:rPr>
                <w:rFonts w:eastAsiaTheme="minorEastAsia" w:cs="Arial"/>
                <w:sz w:val="24"/>
                <w:szCs w:val="24"/>
              </w:rPr>
            </w:pPr>
            <w:proofErr w:type="spellStart"/>
            <w:r>
              <w:rPr>
                <w:rFonts w:eastAsiaTheme="minorEastAsia" w:cs="Arial"/>
                <w:sz w:val="24"/>
                <w:szCs w:val="24"/>
              </w:rPr>
              <w:t>Przestrzenno</w:t>
            </w:r>
            <w:proofErr w:type="spellEnd"/>
            <w:r w:rsidR="009E74CA">
              <w:rPr>
                <w:rFonts w:eastAsiaTheme="minorEastAsia" w:cs="Arial"/>
                <w:sz w:val="24"/>
                <w:szCs w:val="24"/>
              </w:rPr>
              <w:t>–</w:t>
            </w:r>
            <w:r>
              <w:rPr>
                <w:rFonts w:eastAsiaTheme="minorEastAsia" w:cs="Arial"/>
                <w:sz w:val="24"/>
                <w:szCs w:val="24"/>
              </w:rPr>
              <w:t>funkcjonalna</w:t>
            </w:r>
          </w:p>
        </w:tc>
      </w:tr>
      <w:tr w:rsidR="00FD16B2" w:rsidRPr="00C250DC" w14:paraId="27CCD231" w14:textId="77777777" w:rsidTr="00842A26">
        <w:tc>
          <w:tcPr>
            <w:tcW w:w="2124" w:type="dxa"/>
            <w:tcBorders>
              <w:left w:val="single" w:sz="12" w:space="0" w:color="auto"/>
              <w:right w:val="single" w:sz="12" w:space="0" w:color="auto"/>
            </w:tcBorders>
            <w:shd w:val="clear" w:color="auto" w:fill="E7E6E6" w:themeFill="background2"/>
            <w:vAlign w:val="center"/>
          </w:tcPr>
          <w:p w14:paraId="66CF71FA" w14:textId="77777777" w:rsidR="00FD16B2" w:rsidRDefault="00FD16B2" w:rsidP="00FD16B2">
            <w:pPr>
              <w:jc w:val="center"/>
              <w:rPr>
                <w:rFonts w:eastAsiaTheme="minorEastAsia" w:cs="Arial"/>
                <w:sz w:val="24"/>
                <w:szCs w:val="24"/>
              </w:rPr>
            </w:pPr>
            <w:r>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3F54805A" w14:textId="77777777" w:rsidR="00FD16B2" w:rsidRDefault="00FD16B2" w:rsidP="00FD16B2">
            <w:pPr>
              <w:jc w:val="left"/>
              <w:rPr>
                <w:rFonts w:eastAsiaTheme="minorEastAsia" w:cs="Arial"/>
                <w:sz w:val="24"/>
                <w:szCs w:val="24"/>
              </w:rPr>
            </w:pPr>
            <w:r w:rsidRPr="00D97FFA">
              <w:rPr>
                <w:rFonts w:eastAsiaTheme="minorEastAsia" w:cs="Arial"/>
                <w:sz w:val="24"/>
                <w:szCs w:val="24"/>
              </w:rPr>
              <w:t>Projekt</w:t>
            </w:r>
            <w:r w:rsidR="00D97FFA">
              <w:rPr>
                <w:rFonts w:eastAsiaTheme="minorEastAsia" w:cs="Arial"/>
                <w:sz w:val="24"/>
                <w:szCs w:val="24"/>
              </w:rPr>
              <w:t xml:space="preserve"> 4.1.2.</w:t>
            </w:r>
          </w:p>
        </w:tc>
      </w:tr>
      <w:tr w:rsidR="00FD16B2" w:rsidRPr="00C250DC" w14:paraId="7612A803" w14:textId="77777777" w:rsidTr="00842A26">
        <w:tc>
          <w:tcPr>
            <w:tcW w:w="2124" w:type="dxa"/>
            <w:tcBorders>
              <w:left w:val="single" w:sz="12" w:space="0" w:color="auto"/>
              <w:right w:val="single" w:sz="12" w:space="0" w:color="auto"/>
            </w:tcBorders>
            <w:shd w:val="clear" w:color="auto" w:fill="E7E6E6" w:themeFill="background2"/>
            <w:vAlign w:val="center"/>
          </w:tcPr>
          <w:p w14:paraId="77A85EF0" w14:textId="77777777" w:rsidR="00FD16B2" w:rsidRDefault="00FD16B2" w:rsidP="00FD16B2">
            <w:pPr>
              <w:jc w:val="center"/>
              <w:rPr>
                <w:rFonts w:eastAsiaTheme="minorEastAsia" w:cs="Arial"/>
                <w:sz w:val="24"/>
                <w:szCs w:val="24"/>
              </w:rPr>
            </w:pPr>
            <w:r>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114F25C9" w14:textId="77777777" w:rsidR="00FD16B2" w:rsidRPr="009D6CCC" w:rsidRDefault="00AC1F37" w:rsidP="00FD16B2">
            <w:pPr>
              <w:ind w:left="720"/>
              <w:contextualSpacing/>
              <w:jc w:val="left"/>
              <w:rPr>
                <w:rFonts w:eastAsiaTheme="minorEastAsia" w:cs="Arial"/>
                <w:sz w:val="24"/>
                <w:szCs w:val="24"/>
              </w:rPr>
            </w:pPr>
            <w:sdt>
              <w:sdtPr>
                <w:rPr>
                  <w:rFonts w:cs="Arial"/>
                  <w:sz w:val="24"/>
                  <w:szCs w:val="24"/>
                </w:rPr>
                <w:id w:val="-1879078877"/>
              </w:sdtPr>
              <w:sdtContent>
                <w:r w:rsidR="00FD16B2">
                  <w:rPr>
                    <w:rFonts w:ascii="MS Gothic" w:eastAsia="MS Gothic" w:hAnsi="MS Gothic" w:cs="Arial" w:hint="eastAsia"/>
                    <w:sz w:val="24"/>
                    <w:szCs w:val="24"/>
                  </w:rPr>
                  <w:t>☐</w:t>
                </w:r>
              </w:sdtContent>
            </w:sdt>
            <w:r w:rsidR="00FD16B2" w:rsidRPr="00A93317">
              <w:rPr>
                <w:rFonts w:cs="Arial"/>
                <w:sz w:val="24"/>
                <w:szCs w:val="24"/>
              </w:rPr>
              <w:t>TAK</w:t>
            </w:r>
          </w:p>
        </w:tc>
        <w:tc>
          <w:tcPr>
            <w:tcW w:w="3467" w:type="dxa"/>
            <w:tcBorders>
              <w:left w:val="single" w:sz="12" w:space="0" w:color="auto"/>
              <w:right w:val="single" w:sz="12" w:space="0" w:color="auto"/>
            </w:tcBorders>
            <w:shd w:val="clear" w:color="auto" w:fill="E7E6E6" w:themeFill="background2"/>
            <w:vAlign w:val="center"/>
          </w:tcPr>
          <w:p w14:paraId="24694898" w14:textId="77777777" w:rsidR="00FD16B2" w:rsidRPr="009D6CCC" w:rsidRDefault="00AC1F37" w:rsidP="00FD16B2">
            <w:pPr>
              <w:ind w:left="720"/>
              <w:contextualSpacing/>
              <w:jc w:val="left"/>
              <w:rPr>
                <w:rFonts w:eastAsiaTheme="minorEastAsia" w:cs="Arial"/>
                <w:sz w:val="24"/>
                <w:szCs w:val="24"/>
              </w:rPr>
            </w:pPr>
            <w:sdt>
              <w:sdtPr>
                <w:rPr>
                  <w:rFonts w:cs="Arial"/>
                  <w:b/>
                  <w:sz w:val="24"/>
                  <w:szCs w:val="24"/>
                </w:rPr>
                <w:id w:val="-110983011"/>
              </w:sdtPr>
              <w:sdtContent>
                <w:r w:rsidR="00FD16B2">
                  <w:rPr>
                    <w:rFonts w:ascii="MS Gothic" w:eastAsia="MS Gothic" w:hAnsi="MS Gothic" w:cs="Arial" w:hint="eastAsia"/>
                    <w:b/>
                    <w:sz w:val="24"/>
                    <w:szCs w:val="24"/>
                  </w:rPr>
                  <w:t>☒</w:t>
                </w:r>
              </w:sdtContent>
            </w:sdt>
            <w:r w:rsidR="00FD16B2" w:rsidRPr="008C5A47">
              <w:rPr>
                <w:rFonts w:cs="Arial"/>
                <w:b/>
                <w:sz w:val="24"/>
                <w:szCs w:val="24"/>
              </w:rPr>
              <w:t xml:space="preserve"> NIE</w:t>
            </w:r>
          </w:p>
        </w:tc>
      </w:tr>
      <w:tr w:rsidR="00C50E02" w:rsidRPr="00C250DC" w14:paraId="0E889759" w14:textId="77777777" w:rsidTr="00FD16B2">
        <w:tc>
          <w:tcPr>
            <w:tcW w:w="2124" w:type="dxa"/>
            <w:tcBorders>
              <w:left w:val="single" w:sz="12" w:space="0" w:color="auto"/>
              <w:right w:val="single" w:sz="12" w:space="0" w:color="auto"/>
            </w:tcBorders>
            <w:shd w:val="clear" w:color="auto" w:fill="E7E6E6" w:themeFill="background2"/>
            <w:vAlign w:val="center"/>
          </w:tcPr>
          <w:p w14:paraId="44C46F27" w14:textId="77777777" w:rsidR="00C50E02" w:rsidRDefault="00C50E02" w:rsidP="00C50E02">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3EE912F2" w14:textId="77777777" w:rsidR="00C50E02" w:rsidRPr="007D6360" w:rsidRDefault="00C50E02" w:rsidP="00C50E02">
            <w:pPr>
              <w:jc w:val="left"/>
              <w:rPr>
                <w:rFonts w:cs="Arial"/>
                <w:sz w:val="24"/>
                <w:szCs w:val="24"/>
              </w:rPr>
            </w:pPr>
            <w:r>
              <w:rPr>
                <w:rFonts w:eastAsiaTheme="minorEastAsia" w:cs="Arial"/>
                <w:sz w:val="24"/>
                <w:szCs w:val="24"/>
              </w:rPr>
              <w:t>Cel 4. Zagospodarowanie przestrzeni oraz modernizacja infrastruktury gminnej</w:t>
            </w:r>
          </w:p>
        </w:tc>
      </w:tr>
      <w:tr w:rsidR="00FD16B2" w:rsidRPr="00C250DC" w14:paraId="5FB1ADF6" w14:textId="77777777" w:rsidTr="00FD16B2">
        <w:tc>
          <w:tcPr>
            <w:tcW w:w="2124" w:type="dxa"/>
            <w:tcBorders>
              <w:left w:val="single" w:sz="12" w:space="0" w:color="auto"/>
              <w:right w:val="single" w:sz="12" w:space="0" w:color="auto"/>
            </w:tcBorders>
            <w:shd w:val="clear" w:color="auto" w:fill="E7E6E6" w:themeFill="background2"/>
            <w:vAlign w:val="center"/>
          </w:tcPr>
          <w:p w14:paraId="2922E51C" w14:textId="77777777" w:rsidR="00FD16B2" w:rsidRPr="00D364FC" w:rsidRDefault="00FD16B2" w:rsidP="00FD16B2">
            <w:pPr>
              <w:jc w:val="center"/>
              <w:rPr>
                <w:rFonts w:eastAsiaTheme="minorEastAsia" w:cs="Arial"/>
                <w:sz w:val="24"/>
                <w:szCs w:val="24"/>
              </w:rPr>
            </w:pPr>
            <w:r>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3ABC2A5B" w14:textId="77777777" w:rsidR="00FD16B2" w:rsidRPr="00D364FC" w:rsidRDefault="00FD16B2" w:rsidP="00FD16B2">
            <w:pPr>
              <w:jc w:val="left"/>
              <w:rPr>
                <w:rFonts w:eastAsiaTheme="minorEastAsia" w:cs="Arial"/>
                <w:sz w:val="24"/>
                <w:szCs w:val="24"/>
              </w:rPr>
            </w:pPr>
            <w:r>
              <w:rPr>
                <w:rFonts w:eastAsia="+mn-ea" w:cs="+mn-cs"/>
                <w:color w:val="000000"/>
                <w:sz w:val="24"/>
                <w:szCs w:val="24"/>
              </w:rPr>
              <w:t>Kierunek działań 4.1. Modernizacja obiektów i miejsc użyteczności publicznej</w:t>
            </w:r>
          </w:p>
        </w:tc>
      </w:tr>
      <w:tr w:rsidR="00FD16B2" w:rsidRPr="00C250DC" w14:paraId="47FCD844" w14:textId="77777777" w:rsidTr="00842A26">
        <w:tc>
          <w:tcPr>
            <w:tcW w:w="2124" w:type="dxa"/>
            <w:tcBorders>
              <w:left w:val="single" w:sz="12" w:space="0" w:color="auto"/>
              <w:right w:val="single" w:sz="12" w:space="0" w:color="auto"/>
            </w:tcBorders>
            <w:shd w:val="clear" w:color="auto" w:fill="E7E6E6" w:themeFill="background2"/>
            <w:vAlign w:val="center"/>
          </w:tcPr>
          <w:p w14:paraId="3E6BAC74" w14:textId="77777777" w:rsidR="00FD16B2" w:rsidRPr="00D364FC" w:rsidRDefault="00FD16B2" w:rsidP="00FD16B2">
            <w:pPr>
              <w:jc w:val="center"/>
              <w:rPr>
                <w:rFonts w:eastAsiaTheme="minorEastAsia" w:cs="Arial"/>
                <w:sz w:val="24"/>
                <w:szCs w:val="24"/>
              </w:rPr>
            </w:pPr>
            <w:r>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43C3C22C" w14:textId="77777777" w:rsidR="00FD16B2" w:rsidRPr="00D364FC" w:rsidRDefault="00FD16B2" w:rsidP="00FD16B2">
            <w:pPr>
              <w:jc w:val="left"/>
              <w:rPr>
                <w:rFonts w:eastAsiaTheme="minorEastAsia" w:cs="Arial"/>
                <w:sz w:val="24"/>
                <w:szCs w:val="24"/>
              </w:rPr>
            </w:pPr>
            <w:r>
              <w:rPr>
                <w:rFonts w:eastAsiaTheme="minorEastAsia" w:cs="Arial"/>
                <w:sz w:val="24"/>
                <w:szCs w:val="24"/>
              </w:rPr>
              <w:t>Gmina Śrem</w:t>
            </w:r>
          </w:p>
        </w:tc>
      </w:tr>
      <w:tr w:rsidR="00FD16B2" w:rsidRPr="00C250DC" w14:paraId="3C75E9CD" w14:textId="77777777" w:rsidTr="00FD16B2">
        <w:tc>
          <w:tcPr>
            <w:tcW w:w="2124" w:type="dxa"/>
            <w:tcBorders>
              <w:left w:val="single" w:sz="12" w:space="0" w:color="auto"/>
              <w:right w:val="single" w:sz="12" w:space="0" w:color="auto"/>
            </w:tcBorders>
            <w:shd w:val="clear" w:color="auto" w:fill="E7E6E6" w:themeFill="background2"/>
            <w:vAlign w:val="center"/>
          </w:tcPr>
          <w:p w14:paraId="4A019114" w14:textId="77777777" w:rsidR="00FD16B2" w:rsidRDefault="00FD16B2" w:rsidP="00842A26">
            <w:pPr>
              <w:jc w:val="center"/>
              <w:rPr>
                <w:rFonts w:eastAsiaTheme="minorEastAsia" w:cs="Arial"/>
                <w:sz w:val="24"/>
                <w:szCs w:val="24"/>
              </w:rPr>
            </w:pPr>
            <w:r w:rsidRPr="00C941F5">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39278714" w14:textId="77777777" w:rsidR="00FD16B2" w:rsidRDefault="00FD16B2" w:rsidP="00FD16B2">
            <w:pPr>
              <w:jc w:val="left"/>
              <w:rPr>
                <w:rFonts w:eastAsiaTheme="minorEastAsia" w:cs="Arial"/>
                <w:sz w:val="24"/>
                <w:szCs w:val="24"/>
              </w:rPr>
            </w:pPr>
          </w:p>
        </w:tc>
      </w:tr>
      <w:tr w:rsidR="00FD16B2" w:rsidRPr="00C250DC" w14:paraId="5F989789" w14:textId="77777777" w:rsidTr="00FD16B2">
        <w:tc>
          <w:tcPr>
            <w:tcW w:w="2124" w:type="dxa"/>
            <w:tcBorders>
              <w:left w:val="single" w:sz="12" w:space="0" w:color="auto"/>
              <w:right w:val="single" w:sz="12" w:space="0" w:color="auto"/>
            </w:tcBorders>
            <w:shd w:val="clear" w:color="auto" w:fill="E7E6E6" w:themeFill="background2"/>
            <w:vAlign w:val="center"/>
          </w:tcPr>
          <w:p w14:paraId="129727A8" w14:textId="77777777" w:rsidR="00FD16B2" w:rsidRPr="00D364FC" w:rsidRDefault="00FD16B2" w:rsidP="00842A26">
            <w:pPr>
              <w:jc w:val="center"/>
              <w:rPr>
                <w:rFonts w:eastAsiaTheme="minorEastAsia" w:cs="Arial"/>
                <w:sz w:val="24"/>
                <w:szCs w:val="24"/>
              </w:rPr>
            </w:pPr>
            <w:r>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4BD904C3" w14:textId="77777777" w:rsidR="00FD16B2" w:rsidRPr="00D364FC" w:rsidRDefault="00FD16B2" w:rsidP="00FD16B2">
            <w:pPr>
              <w:jc w:val="left"/>
              <w:rPr>
                <w:rFonts w:eastAsiaTheme="minorEastAsia" w:cs="Arial"/>
                <w:sz w:val="24"/>
                <w:szCs w:val="24"/>
              </w:rPr>
            </w:pPr>
            <w:r>
              <w:rPr>
                <w:rFonts w:eastAsiaTheme="majorEastAsia" w:cstheme="minorHAnsi"/>
                <w:bCs/>
                <w:iCs/>
                <w:sz w:val="24"/>
                <w:szCs w:val="24"/>
              </w:rPr>
              <w:t>JA17</w:t>
            </w:r>
            <w:r w:rsidR="009E74CA">
              <w:rPr>
                <w:rFonts w:eastAsiaTheme="majorEastAsia" w:cstheme="minorHAnsi"/>
                <w:bCs/>
                <w:iCs/>
                <w:sz w:val="24"/>
                <w:szCs w:val="24"/>
              </w:rPr>
              <w:t>–</w:t>
            </w:r>
            <w:r w:rsidRPr="004A4C65">
              <w:rPr>
                <w:rFonts w:eastAsiaTheme="majorEastAsia" w:cstheme="minorHAnsi"/>
                <w:bCs/>
                <w:iCs/>
                <w:sz w:val="24"/>
                <w:szCs w:val="24"/>
              </w:rPr>
              <w:t>ZOM</w:t>
            </w:r>
            <w:r>
              <w:rPr>
                <w:rFonts w:eastAsiaTheme="majorEastAsia" w:cstheme="minorHAnsi"/>
                <w:bCs/>
                <w:iCs/>
                <w:sz w:val="24"/>
                <w:szCs w:val="24"/>
              </w:rPr>
              <w:t>, wchodząca w skład podobszaru rewitalizacji, ul. Stary Rynek</w:t>
            </w:r>
          </w:p>
        </w:tc>
      </w:tr>
      <w:tr w:rsidR="00FD16B2" w:rsidRPr="00C250DC" w14:paraId="6CDC4AC5" w14:textId="77777777" w:rsidTr="00FD16B2">
        <w:tc>
          <w:tcPr>
            <w:tcW w:w="2124" w:type="dxa"/>
            <w:tcBorders>
              <w:left w:val="single" w:sz="12" w:space="0" w:color="auto"/>
              <w:right w:val="single" w:sz="12" w:space="0" w:color="auto"/>
            </w:tcBorders>
            <w:shd w:val="clear" w:color="auto" w:fill="E7E6E6" w:themeFill="background2"/>
            <w:vAlign w:val="center"/>
          </w:tcPr>
          <w:p w14:paraId="7BFA55C8" w14:textId="77777777" w:rsidR="00FD16B2" w:rsidRPr="00D364FC" w:rsidRDefault="00FD16B2" w:rsidP="00842A26">
            <w:pPr>
              <w:jc w:val="center"/>
              <w:rPr>
                <w:rFonts w:eastAsiaTheme="minorEastAsia" w:cs="Arial"/>
                <w:sz w:val="24"/>
                <w:szCs w:val="24"/>
              </w:rPr>
            </w:pPr>
            <w:r>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4DB9D2E4" w14:textId="77777777" w:rsidR="00FD16B2" w:rsidRPr="00FD16B2" w:rsidRDefault="00FD16B2" w:rsidP="00FD16B2">
            <w:pPr>
              <w:jc w:val="left"/>
              <w:rPr>
                <w:rFonts w:eastAsiaTheme="minorEastAsia" w:cs="Arial"/>
                <w:sz w:val="24"/>
                <w:szCs w:val="24"/>
              </w:rPr>
            </w:pPr>
            <w:r w:rsidRPr="00FD16B2">
              <w:rPr>
                <w:rFonts w:eastAsiaTheme="minorEastAsia" w:cs="Arial"/>
                <w:sz w:val="24"/>
                <w:szCs w:val="24"/>
              </w:rPr>
              <w:t>2,6 mln PLN</w:t>
            </w:r>
          </w:p>
        </w:tc>
      </w:tr>
      <w:tr w:rsidR="00FD16B2" w:rsidRPr="00C250DC" w14:paraId="4366D223" w14:textId="77777777" w:rsidTr="00FD16B2">
        <w:tc>
          <w:tcPr>
            <w:tcW w:w="2124" w:type="dxa"/>
            <w:tcBorders>
              <w:left w:val="single" w:sz="12" w:space="0" w:color="auto"/>
              <w:right w:val="single" w:sz="12" w:space="0" w:color="auto"/>
            </w:tcBorders>
            <w:shd w:val="clear" w:color="auto" w:fill="E7E6E6" w:themeFill="background2"/>
            <w:vAlign w:val="center"/>
          </w:tcPr>
          <w:p w14:paraId="5A2D4E84" w14:textId="77777777" w:rsidR="00FD16B2" w:rsidRDefault="00FD16B2" w:rsidP="00842A26">
            <w:pPr>
              <w:jc w:val="center"/>
              <w:rPr>
                <w:rFonts w:eastAsiaTheme="minorEastAsia" w:cs="Arial"/>
                <w:sz w:val="24"/>
                <w:szCs w:val="24"/>
              </w:rPr>
            </w:pPr>
            <w:r>
              <w:rPr>
                <w:rFonts w:eastAsiaTheme="minorEastAsia" w:cs="Arial"/>
                <w:sz w:val="24"/>
                <w:szCs w:val="24"/>
              </w:rPr>
              <w:t>Planowane źródła finasowania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172A0DF9" w14:textId="77777777" w:rsidR="00FD16B2" w:rsidRPr="00FD16B2" w:rsidRDefault="00FD16B2" w:rsidP="00FD16B2">
            <w:pPr>
              <w:jc w:val="left"/>
              <w:rPr>
                <w:rFonts w:eastAsiaTheme="minorEastAsia" w:cs="Arial"/>
                <w:sz w:val="24"/>
                <w:szCs w:val="24"/>
              </w:rPr>
            </w:pPr>
            <w:r>
              <w:rPr>
                <w:rFonts w:eastAsiaTheme="minorEastAsia" w:cs="Arial"/>
                <w:sz w:val="24"/>
                <w:szCs w:val="24"/>
              </w:rPr>
              <w:t>EFRR, ś</w:t>
            </w:r>
            <w:r w:rsidRPr="00623FD9">
              <w:rPr>
                <w:rFonts w:eastAsiaTheme="minorEastAsia" w:cs="Arial"/>
                <w:sz w:val="24"/>
                <w:szCs w:val="24"/>
              </w:rPr>
              <w:t xml:space="preserve">rodki własne </w:t>
            </w:r>
            <w:r>
              <w:rPr>
                <w:rFonts w:eastAsiaTheme="minorEastAsia" w:cs="Arial"/>
                <w:sz w:val="24"/>
                <w:szCs w:val="24"/>
              </w:rPr>
              <w:t>Gminy</w:t>
            </w:r>
          </w:p>
        </w:tc>
      </w:tr>
      <w:tr w:rsidR="00FD16B2" w:rsidRPr="00C250DC" w14:paraId="7D234DA6" w14:textId="77777777" w:rsidTr="00FD16B2">
        <w:tc>
          <w:tcPr>
            <w:tcW w:w="2124" w:type="dxa"/>
            <w:tcBorders>
              <w:left w:val="single" w:sz="12" w:space="0" w:color="auto"/>
              <w:right w:val="single" w:sz="12" w:space="0" w:color="auto"/>
            </w:tcBorders>
            <w:shd w:val="clear" w:color="auto" w:fill="E7E6E6" w:themeFill="background2"/>
            <w:vAlign w:val="center"/>
          </w:tcPr>
          <w:p w14:paraId="5A9869E5" w14:textId="77777777" w:rsidR="00FD16B2" w:rsidRDefault="00FD16B2" w:rsidP="00842A26">
            <w:pPr>
              <w:jc w:val="center"/>
              <w:rPr>
                <w:rFonts w:eastAsiaTheme="minorEastAsia" w:cs="Arial"/>
                <w:sz w:val="24"/>
                <w:szCs w:val="24"/>
              </w:rPr>
            </w:pPr>
            <w:r>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24236696" w14:textId="77777777" w:rsidR="00FD16B2" w:rsidRPr="00FD16B2" w:rsidRDefault="00FD16B2" w:rsidP="00FD16B2">
            <w:pPr>
              <w:jc w:val="left"/>
              <w:rPr>
                <w:rFonts w:eastAsiaTheme="minorEastAsia" w:cs="Arial"/>
                <w:sz w:val="24"/>
                <w:szCs w:val="24"/>
              </w:rPr>
            </w:pPr>
            <w:r w:rsidRPr="00FD16B2">
              <w:rPr>
                <w:rFonts w:eastAsiaTheme="minorEastAsia" w:cs="Arial"/>
                <w:sz w:val="24"/>
                <w:szCs w:val="24"/>
              </w:rPr>
              <w:t>2017</w:t>
            </w:r>
            <w:r w:rsidR="009E74CA">
              <w:rPr>
                <w:rFonts w:eastAsiaTheme="minorEastAsia" w:cs="Arial"/>
                <w:sz w:val="24"/>
                <w:szCs w:val="24"/>
              </w:rPr>
              <w:t>–</w:t>
            </w:r>
            <w:r w:rsidRPr="00FD16B2">
              <w:rPr>
                <w:rFonts w:eastAsiaTheme="minorEastAsia" w:cs="Arial"/>
                <w:sz w:val="24"/>
                <w:szCs w:val="24"/>
              </w:rPr>
              <w:t>2020</w:t>
            </w:r>
          </w:p>
        </w:tc>
      </w:tr>
      <w:tr w:rsidR="00FD16B2" w:rsidRPr="00C250DC" w14:paraId="667ED709" w14:textId="77777777" w:rsidTr="00FD16B2">
        <w:tc>
          <w:tcPr>
            <w:tcW w:w="2124" w:type="dxa"/>
            <w:tcBorders>
              <w:left w:val="single" w:sz="12" w:space="0" w:color="auto"/>
              <w:right w:val="single" w:sz="12" w:space="0" w:color="auto"/>
            </w:tcBorders>
            <w:shd w:val="clear" w:color="auto" w:fill="E7E6E6" w:themeFill="background2"/>
            <w:vAlign w:val="center"/>
          </w:tcPr>
          <w:p w14:paraId="4E66CC3F" w14:textId="77777777" w:rsidR="00FD16B2" w:rsidRDefault="00FD16B2" w:rsidP="00842A26">
            <w:pPr>
              <w:jc w:val="center"/>
              <w:rPr>
                <w:rFonts w:eastAsiaTheme="minorEastAsia" w:cs="Arial"/>
                <w:sz w:val="24"/>
                <w:szCs w:val="24"/>
              </w:rPr>
            </w:pPr>
            <w:r>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58B658F0" w14:textId="77777777" w:rsidR="00FD16B2" w:rsidRPr="00A462B5" w:rsidRDefault="00FD16B2" w:rsidP="00FD16B2">
            <w:pPr>
              <w:jc w:val="left"/>
              <w:rPr>
                <w:rFonts w:eastAsiaTheme="minorEastAsia" w:cs="Arial"/>
                <w:sz w:val="24"/>
                <w:szCs w:val="24"/>
              </w:rPr>
            </w:pPr>
            <w:r>
              <w:rPr>
                <w:rFonts w:eastAsiaTheme="minorEastAsia" w:cs="Arial"/>
                <w:sz w:val="24"/>
                <w:szCs w:val="24"/>
              </w:rPr>
              <w:t xml:space="preserve">Projekt polega na budowie parkingu </w:t>
            </w:r>
            <w:proofErr w:type="spellStart"/>
            <w:r>
              <w:rPr>
                <w:rFonts w:eastAsiaTheme="minorEastAsia" w:cs="Arial"/>
                <w:sz w:val="24"/>
                <w:szCs w:val="24"/>
              </w:rPr>
              <w:t>Park&amp;Ride</w:t>
            </w:r>
            <w:proofErr w:type="spellEnd"/>
            <w:r>
              <w:rPr>
                <w:rFonts w:eastAsiaTheme="minorEastAsia" w:cs="Arial"/>
                <w:sz w:val="24"/>
                <w:szCs w:val="24"/>
              </w:rPr>
              <w:t xml:space="preserve"> oraz </w:t>
            </w:r>
            <w:proofErr w:type="spellStart"/>
            <w:r>
              <w:rPr>
                <w:rFonts w:eastAsiaTheme="minorEastAsia" w:cs="Arial"/>
                <w:sz w:val="24"/>
                <w:szCs w:val="24"/>
              </w:rPr>
              <w:t>Bike&amp;Ride</w:t>
            </w:r>
            <w:proofErr w:type="spellEnd"/>
            <w:r>
              <w:rPr>
                <w:rFonts w:eastAsiaTheme="minorEastAsia" w:cs="Arial"/>
                <w:sz w:val="24"/>
                <w:szCs w:val="24"/>
              </w:rPr>
              <w:t>, budowie przystanku autobusowego, oświetlenia oraz monitoringu wizyjnego</w:t>
            </w:r>
            <w:r w:rsidR="00F146B3">
              <w:rPr>
                <w:rFonts w:eastAsiaTheme="minorEastAsia" w:cs="Arial"/>
                <w:sz w:val="24"/>
                <w:szCs w:val="24"/>
              </w:rPr>
              <w:t>.</w:t>
            </w:r>
          </w:p>
        </w:tc>
      </w:tr>
      <w:tr w:rsidR="00FD16B2" w:rsidRPr="00C250DC" w14:paraId="513836A7" w14:textId="77777777" w:rsidTr="00842A26">
        <w:tc>
          <w:tcPr>
            <w:tcW w:w="2124" w:type="dxa"/>
            <w:tcBorders>
              <w:left w:val="single" w:sz="12" w:space="0" w:color="auto"/>
              <w:right w:val="single" w:sz="12" w:space="0" w:color="auto"/>
            </w:tcBorders>
            <w:shd w:val="clear" w:color="auto" w:fill="E7E6E6" w:themeFill="background2"/>
          </w:tcPr>
          <w:p w14:paraId="2B0C6B08" w14:textId="77777777" w:rsidR="00FD16B2" w:rsidRDefault="00FD16B2" w:rsidP="00842A26">
            <w:pPr>
              <w:jc w:val="center"/>
              <w:rPr>
                <w:rFonts w:eastAsiaTheme="minorEastAsia" w:cs="Arial"/>
                <w:sz w:val="24"/>
                <w:szCs w:val="24"/>
              </w:rPr>
            </w:pPr>
            <w:r>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tcPr>
          <w:p w14:paraId="1672E7ED" w14:textId="77777777" w:rsidR="00FD16B2" w:rsidRDefault="00FD16B2" w:rsidP="00FD16B2">
            <w:pPr>
              <w:rPr>
                <w:rFonts w:eastAsiaTheme="minorEastAsia" w:cs="Arial"/>
                <w:sz w:val="24"/>
                <w:szCs w:val="24"/>
              </w:rPr>
            </w:pPr>
            <w:r>
              <w:rPr>
                <w:rFonts w:eastAsiaTheme="minorEastAsia" w:cs="Arial"/>
                <w:sz w:val="24"/>
                <w:szCs w:val="24"/>
              </w:rPr>
              <w:t>Rezultatem realizacji projektu będzie nadanie nowej funkcji obszarowi Starego Rynku, ożywienie tego obszaru, ułatwienie społeczeństwu możliwości łatwego przesiadania się na transport publiczny, zagospodarowanie terenu</w:t>
            </w:r>
          </w:p>
        </w:tc>
      </w:tr>
      <w:tr w:rsidR="00FD16B2" w:rsidRPr="00C250DC" w14:paraId="1E55B6E4" w14:textId="77777777" w:rsidTr="00FD16B2">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74959069" w14:textId="77777777" w:rsidR="00FD16B2" w:rsidRPr="00D364FC" w:rsidRDefault="00FD16B2" w:rsidP="00842A26">
            <w:pPr>
              <w:jc w:val="center"/>
              <w:rPr>
                <w:rFonts w:eastAsiaTheme="minorEastAsia" w:cs="Arial"/>
                <w:sz w:val="24"/>
                <w:szCs w:val="24"/>
              </w:rPr>
            </w:pPr>
            <w:r>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28D213FE" w14:textId="77777777" w:rsidR="00FD16B2" w:rsidRPr="00D364FC" w:rsidRDefault="004B4522" w:rsidP="00FD16B2">
            <w:pPr>
              <w:jc w:val="left"/>
              <w:rPr>
                <w:rFonts w:eastAsiaTheme="minorEastAsia" w:cs="Arial"/>
                <w:sz w:val="24"/>
                <w:szCs w:val="24"/>
              </w:rPr>
            </w:pPr>
            <w:r>
              <w:rPr>
                <w:rFonts w:eastAsiaTheme="minorEastAsia" w:cs="Arial"/>
                <w:sz w:val="24"/>
                <w:szCs w:val="24"/>
              </w:rPr>
              <w:t>Raporty z funkcjonowania węzła przesiadkowego</w:t>
            </w:r>
          </w:p>
        </w:tc>
      </w:tr>
    </w:tbl>
    <w:p w14:paraId="59560478" w14:textId="77777777" w:rsidR="00FD16B2" w:rsidRDefault="00FD16B2" w:rsidP="00FD16B2">
      <w:pPr>
        <w:rPr>
          <w:rFonts w:cstheme="minorHAnsi"/>
          <w:sz w:val="24"/>
          <w:szCs w:val="24"/>
        </w:rPr>
      </w:pPr>
    </w:p>
    <w:p w14:paraId="53F65FE9" w14:textId="77777777" w:rsidR="004B4522" w:rsidRDefault="004B4522">
      <w:pPr>
        <w:rPr>
          <w:rFonts w:cstheme="minorHAnsi"/>
          <w:sz w:val="24"/>
          <w:szCs w:val="24"/>
        </w:rPr>
      </w:pPr>
      <w:r>
        <w:rPr>
          <w:rFonts w:cstheme="minorHAnsi"/>
          <w:sz w:val="24"/>
          <w:szCs w:val="24"/>
        </w:rPr>
        <w:br w:type="page"/>
      </w:r>
    </w:p>
    <w:tbl>
      <w:tblPr>
        <w:tblStyle w:val="Tabela-Siatka"/>
        <w:tblW w:w="9057" w:type="dxa"/>
        <w:tblLook w:val="04A0" w:firstRow="1" w:lastRow="0" w:firstColumn="1" w:lastColumn="0" w:noHBand="0" w:noVBand="1"/>
      </w:tblPr>
      <w:tblGrid>
        <w:gridCol w:w="2124"/>
        <w:gridCol w:w="3466"/>
        <w:gridCol w:w="3467"/>
      </w:tblGrid>
      <w:tr w:rsidR="004B4522" w14:paraId="45C03F3A" w14:textId="77777777" w:rsidTr="0050180A">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2DCA5233" w14:textId="77777777" w:rsidR="004B4522" w:rsidRPr="00D111C9" w:rsidRDefault="004B4522" w:rsidP="00842A26">
            <w:pPr>
              <w:jc w:val="center"/>
              <w:rPr>
                <w:rFonts w:eastAsiaTheme="minorEastAsia" w:cs="Arial"/>
                <w:b/>
                <w:sz w:val="24"/>
                <w:szCs w:val="24"/>
              </w:rPr>
            </w:pPr>
            <w:r>
              <w:rPr>
                <w:rFonts w:eastAsiaTheme="minorEastAsia" w:cs="Arial"/>
                <w:b/>
                <w:sz w:val="24"/>
                <w:szCs w:val="24"/>
              </w:rPr>
              <w:lastRenderedPageBreak/>
              <w:t>PROJEKT 4.2.1.</w:t>
            </w:r>
          </w:p>
        </w:tc>
      </w:tr>
      <w:tr w:rsidR="004B4522" w14:paraId="6693DCC5" w14:textId="77777777" w:rsidTr="00842A26">
        <w:trPr>
          <w:trHeight w:val="644"/>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7B465F98" w14:textId="77777777" w:rsidR="004B4522" w:rsidRDefault="004B4522" w:rsidP="00842A26">
            <w:pPr>
              <w:jc w:val="center"/>
              <w:rPr>
                <w:rFonts w:eastAsiaTheme="minorEastAsia" w:cs="Arial"/>
                <w:sz w:val="24"/>
                <w:szCs w:val="24"/>
              </w:rPr>
            </w:pPr>
            <w:r>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55CE4E04" w14:textId="77777777" w:rsidR="004B4522" w:rsidRPr="00D111C9" w:rsidRDefault="00C50E02" w:rsidP="00842A26">
            <w:pPr>
              <w:jc w:val="center"/>
              <w:rPr>
                <w:rFonts w:eastAsiaTheme="minorEastAsia" w:cs="Arial"/>
                <w:b/>
                <w:sz w:val="24"/>
                <w:szCs w:val="24"/>
              </w:rPr>
            </w:pPr>
            <w:r>
              <w:rPr>
                <w:rFonts w:eastAsiaTheme="minorEastAsia" w:cs="Arial"/>
                <w:b/>
                <w:sz w:val="24"/>
                <w:szCs w:val="24"/>
              </w:rPr>
              <w:t>Modernizacja kompleksu obiektów sportowych spółki gminnej Śremski Sport Sp. z o.o. poprzez termomodernizację budynku</w:t>
            </w:r>
          </w:p>
        </w:tc>
      </w:tr>
      <w:tr w:rsidR="004B4522" w:rsidRPr="00C250DC" w14:paraId="12A536CA" w14:textId="77777777" w:rsidTr="00842A26">
        <w:tc>
          <w:tcPr>
            <w:tcW w:w="2124" w:type="dxa"/>
            <w:tcBorders>
              <w:top w:val="single" w:sz="12" w:space="0" w:color="auto"/>
              <w:left w:val="single" w:sz="12" w:space="0" w:color="auto"/>
              <w:right w:val="single" w:sz="12" w:space="0" w:color="auto"/>
            </w:tcBorders>
            <w:shd w:val="clear" w:color="auto" w:fill="E7E6E6" w:themeFill="background2"/>
            <w:vAlign w:val="center"/>
          </w:tcPr>
          <w:p w14:paraId="5189724B" w14:textId="77777777" w:rsidR="004B4522" w:rsidRPr="00D364FC" w:rsidRDefault="004B4522" w:rsidP="00842A26">
            <w:pPr>
              <w:jc w:val="center"/>
              <w:rPr>
                <w:rFonts w:eastAsiaTheme="minorEastAsia" w:cs="Arial"/>
                <w:sz w:val="24"/>
                <w:szCs w:val="24"/>
              </w:rPr>
            </w:pPr>
            <w:r>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20F28356" w14:textId="77777777" w:rsidR="004B4522" w:rsidRPr="003079FF" w:rsidRDefault="00C50E02" w:rsidP="00842A26">
            <w:pPr>
              <w:jc w:val="center"/>
              <w:rPr>
                <w:rFonts w:eastAsiaTheme="minorEastAsia" w:cs="Arial"/>
                <w:sz w:val="24"/>
                <w:szCs w:val="24"/>
              </w:rPr>
            </w:pPr>
            <w:r>
              <w:rPr>
                <w:rFonts w:eastAsiaTheme="minorEastAsia" w:cs="Arial"/>
                <w:sz w:val="24"/>
                <w:szCs w:val="24"/>
              </w:rPr>
              <w:t>Środowiskowa, techniczna</w:t>
            </w:r>
          </w:p>
        </w:tc>
      </w:tr>
      <w:tr w:rsidR="004B4522" w:rsidRPr="00C250DC" w14:paraId="1CD8C8BB" w14:textId="77777777" w:rsidTr="00842A26">
        <w:tc>
          <w:tcPr>
            <w:tcW w:w="2124" w:type="dxa"/>
            <w:tcBorders>
              <w:left w:val="single" w:sz="12" w:space="0" w:color="auto"/>
              <w:right w:val="single" w:sz="12" w:space="0" w:color="auto"/>
            </w:tcBorders>
            <w:shd w:val="clear" w:color="auto" w:fill="E7E6E6" w:themeFill="background2"/>
            <w:vAlign w:val="center"/>
          </w:tcPr>
          <w:p w14:paraId="67338DDD" w14:textId="77777777" w:rsidR="004B4522" w:rsidRDefault="004B4522" w:rsidP="00842A26">
            <w:pPr>
              <w:jc w:val="center"/>
              <w:rPr>
                <w:rFonts w:eastAsiaTheme="minorEastAsia" w:cs="Arial"/>
                <w:sz w:val="24"/>
                <w:szCs w:val="24"/>
              </w:rPr>
            </w:pPr>
            <w:r>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3FD6571D" w14:textId="77777777" w:rsidR="004B4522" w:rsidRDefault="004B4522" w:rsidP="00842A26">
            <w:pPr>
              <w:jc w:val="left"/>
              <w:rPr>
                <w:rFonts w:eastAsiaTheme="minorEastAsia" w:cs="Arial"/>
                <w:sz w:val="24"/>
                <w:szCs w:val="24"/>
              </w:rPr>
            </w:pPr>
            <w:r w:rsidRPr="00D97FFA">
              <w:rPr>
                <w:rFonts w:eastAsiaTheme="minorEastAsia" w:cs="Arial"/>
                <w:sz w:val="24"/>
                <w:szCs w:val="24"/>
              </w:rPr>
              <w:t>Projekt</w:t>
            </w:r>
            <w:r w:rsidR="00D97FFA">
              <w:rPr>
                <w:rFonts w:eastAsiaTheme="minorEastAsia" w:cs="Arial"/>
                <w:sz w:val="24"/>
                <w:szCs w:val="24"/>
              </w:rPr>
              <w:t>y: 4.2.2., 4.2.3.</w:t>
            </w:r>
          </w:p>
        </w:tc>
      </w:tr>
      <w:tr w:rsidR="004B4522" w:rsidRPr="00C250DC" w14:paraId="29017159" w14:textId="77777777" w:rsidTr="00842A26">
        <w:tc>
          <w:tcPr>
            <w:tcW w:w="2124" w:type="dxa"/>
            <w:tcBorders>
              <w:left w:val="single" w:sz="12" w:space="0" w:color="auto"/>
              <w:right w:val="single" w:sz="12" w:space="0" w:color="auto"/>
            </w:tcBorders>
            <w:shd w:val="clear" w:color="auto" w:fill="E7E6E6" w:themeFill="background2"/>
            <w:vAlign w:val="center"/>
          </w:tcPr>
          <w:p w14:paraId="43997591" w14:textId="77777777" w:rsidR="004B4522" w:rsidRDefault="004B4522" w:rsidP="00842A26">
            <w:pPr>
              <w:jc w:val="center"/>
              <w:rPr>
                <w:rFonts w:eastAsiaTheme="minorEastAsia" w:cs="Arial"/>
                <w:sz w:val="24"/>
                <w:szCs w:val="24"/>
              </w:rPr>
            </w:pPr>
            <w:r>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71400806" w14:textId="77777777" w:rsidR="004B4522" w:rsidRPr="009D6CCC" w:rsidRDefault="00AC1F37" w:rsidP="00842A26">
            <w:pPr>
              <w:ind w:left="720"/>
              <w:contextualSpacing/>
              <w:jc w:val="left"/>
              <w:rPr>
                <w:rFonts w:eastAsiaTheme="minorEastAsia" w:cs="Arial"/>
                <w:sz w:val="24"/>
                <w:szCs w:val="24"/>
              </w:rPr>
            </w:pPr>
            <w:sdt>
              <w:sdtPr>
                <w:rPr>
                  <w:rFonts w:cs="Arial"/>
                  <w:sz w:val="24"/>
                  <w:szCs w:val="24"/>
                </w:rPr>
                <w:id w:val="-862582972"/>
              </w:sdtPr>
              <w:sdtContent>
                <w:r w:rsidR="004B4522">
                  <w:rPr>
                    <w:rFonts w:ascii="MS Gothic" w:eastAsia="MS Gothic" w:hAnsi="MS Gothic" w:cs="Arial" w:hint="eastAsia"/>
                    <w:sz w:val="24"/>
                    <w:szCs w:val="24"/>
                  </w:rPr>
                  <w:t>☐</w:t>
                </w:r>
              </w:sdtContent>
            </w:sdt>
            <w:r w:rsidR="004B4522" w:rsidRPr="00A93317">
              <w:rPr>
                <w:rFonts w:cs="Arial"/>
                <w:sz w:val="24"/>
                <w:szCs w:val="24"/>
              </w:rPr>
              <w:t>TAK</w:t>
            </w:r>
          </w:p>
        </w:tc>
        <w:tc>
          <w:tcPr>
            <w:tcW w:w="3467" w:type="dxa"/>
            <w:tcBorders>
              <w:left w:val="single" w:sz="12" w:space="0" w:color="auto"/>
              <w:right w:val="single" w:sz="12" w:space="0" w:color="auto"/>
            </w:tcBorders>
            <w:shd w:val="clear" w:color="auto" w:fill="E7E6E6" w:themeFill="background2"/>
            <w:vAlign w:val="center"/>
          </w:tcPr>
          <w:p w14:paraId="4080D1E7" w14:textId="77777777" w:rsidR="004B4522" w:rsidRPr="009D6CCC" w:rsidRDefault="00AC1F37" w:rsidP="00842A26">
            <w:pPr>
              <w:ind w:left="720"/>
              <w:contextualSpacing/>
              <w:jc w:val="left"/>
              <w:rPr>
                <w:rFonts w:eastAsiaTheme="minorEastAsia" w:cs="Arial"/>
                <w:sz w:val="24"/>
                <w:szCs w:val="24"/>
              </w:rPr>
            </w:pPr>
            <w:sdt>
              <w:sdtPr>
                <w:rPr>
                  <w:rFonts w:cs="Arial"/>
                  <w:b/>
                  <w:sz w:val="24"/>
                  <w:szCs w:val="24"/>
                </w:rPr>
                <w:id w:val="124286394"/>
              </w:sdtPr>
              <w:sdtContent>
                <w:r w:rsidR="004B4522">
                  <w:rPr>
                    <w:rFonts w:ascii="MS Gothic" w:eastAsia="MS Gothic" w:hAnsi="MS Gothic" w:cs="Arial" w:hint="eastAsia"/>
                    <w:b/>
                    <w:sz w:val="24"/>
                    <w:szCs w:val="24"/>
                  </w:rPr>
                  <w:t>☒</w:t>
                </w:r>
              </w:sdtContent>
            </w:sdt>
            <w:r w:rsidR="004B4522" w:rsidRPr="008C5A47">
              <w:rPr>
                <w:rFonts w:cs="Arial"/>
                <w:b/>
                <w:sz w:val="24"/>
                <w:szCs w:val="24"/>
              </w:rPr>
              <w:t xml:space="preserve"> NIE</w:t>
            </w:r>
          </w:p>
        </w:tc>
      </w:tr>
      <w:tr w:rsidR="00C50E02" w:rsidRPr="00C250DC" w14:paraId="07E66575" w14:textId="77777777" w:rsidTr="00842A26">
        <w:tc>
          <w:tcPr>
            <w:tcW w:w="2124" w:type="dxa"/>
            <w:tcBorders>
              <w:left w:val="single" w:sz="12" w:space="0" w:color="auto"/>
              <w:right w:val="single" w:sz="12" w:space="0" w:color="auto"/>
            </w:tcBorders>
            <w:shd w:val="clear" w:color="auto" w:fill="E7E6E6" w:themeFill="background2"/>
            <w:vAlign w:val="center"/>
          </w:tcPr>
          <w:p w14:paraId="3766226C" w14:textId="77777777" w:rsidR="00C50E02" w:rsidRDefault="00C50E02" w:rsidP="00C50E02">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644360D3" w14:textId="77777777" w:rsidR="00C50E02" w:rsidRPr="007D6360" w:rsidRDefault="00C50E02" w:rsidP="00C50E02">
            <w:pPr>
              <w:jc w:val="left"/>
              <w:rPr>
                <w:rFonts w:cs="Arial"/>
                <w:sz w:val="24"/>
                <w:szCs w:val="24"/>
              </w:rPr>
            </w:pPr>
            <w:r>
              <w:rPr>
                <w:rFonts w:eastAsiaTheme="minorEastAsia" w:cs="Arial"/>
                <w:sz w:val="24"/>
                <w:szCs w:val="24"/>
              </w:rPr>
              <w:t>Cel 4. Zagospodarowanie przestrzeni oraz modernizacja infrastruktury gminnej</w:t>
            </w:r>
          </w:p>
        </w:tc>
      </w:tr>
      <w:tr w:rsidR="004B4522" w:rsidRPr="00C250DC" w14:paraId="053B9925" w14:textId="77777777" w:rsidTr="00842A26">
        <w:tc>
          <w:tcPr>
            <w:tcW w:w="2124" w:type="dxa"/>
            <w:tcBorders>
              <w:left w:val="single" w:sz="12" w:space="0" w:color="auto"/>
              <w:right w:val="single" w:sz="12" w:space="0" w:color="auto"/>
            </w:tcBorders>
            <w:shd w:val="clear" w:color="auto" w:fill="E7E6E6" w:themeFill="background2"/>
            <w:vAlign w:val="center"/>
          </w:tcPr>
          <w:p w14:paraId="2CCEF513" w14:textId="77777777" w:rsidR="004B4522" w:rsidRPr="00D364FC" w:rsidRDefault="004B4522" w:rsidP="00842A26">
            <w:pPr>
              <w:jc w:val="center"/>
              <w:rPr>
                <w:rFonts w:eastAsiaTheme="minorEastAsia" w:cs="Arial"/>
                <w:sz w:val="24"/>
                <w:szCs w:val="24"/>
              </w:rPr>
            </w:pPr>
            <w:r>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1A9C9CE4" w14:textId="77777777" w:rsidR="004B4522" w:rsidRPr="00D364FC" w:rsidRDefault="004B4522" w:rsidP="004B4522">
            <w:pPr>
              <w:jc w:val="left"/>
              <w:rPr>
                <w:rFonts w:eastAsiaTheme="minorEastAsia" w:cs="Arial"/>
                <w:sz w:val="24"/>
                <w:szCs w:val="24"/>
              </w:rPr>
            </w:pPr>
            <w:r>
              <w:rPr>
                <w:rFonts w:eastAsia="+mn-ea" w:cs="+mn-cs"/>
                <w:color w:val="000000"/>
                <w:sz w:val="24"/>
                <w:szCs w:val="24"/>
              </w:rPr>
              <w:t>Kierunek działań 4.2. Modernizacja infrastruktury rekreacyjnej</w:t>
            </w:r>
          </w:p>
        </w:tc>
      </w:tr>
      <w:tr w:rsidR="004B4522" w:rsidRPr="00C250DC" w14:paraId="27B3E746" w14:textId="77777777" w:rsidTr="00842A26">
        <w:tc>
          <w:tcPr>
            <w:tcW w:w="2124" w:type="dxa"/>
            <w:tcBorders>
              <w:left w:val="single" w:sz="12" w:space="0" w:color="auto"/>
              <w:right w:val="single" w:sz="12" w:space="0" w:color="auto"/>
            </w:tcBorders>
            <w:shd w:val="clear" w:color="auto" w:fill="E7E6E6" w:themeFill="background2"/>
            <w:vAlign w:val="center"/>
          </w:tcPr>
          <w:p w14:paraId="5A6ECA66" w14:textId="77777777" w:rsidR="004B4522" w:rsidRPr="00D364FC" w:rsidRDefault="004B4522" w:rsidP="00842A26">
            <w:pPr>
              <w:jc w:val="center"/>
              <w:rPr>
                <w:rFonts w:eastAsiaTheme="minorEastAsia" w:cs="Arial"/>
                <w:sz w:val="24"/>
                <w:szCs w:val="24"/>
              </w:rPr>
            </w:pPr>
            <w:r>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6757A077" w14:textId="77777777" w:rsidR="004B4522" w:rsidRPr="00C50E02" w:rsidRDefault="00C50E02" w:rsidP="00842A26">
            <w:pPr>
              <w:jc w:val="left"/>
              <w:rPr>
                <w:rFonts w:eastAsiaTheme="minorEastAsia" w:cs="Arial"/>
                <w:sz w:val="24"/>
                <w:szCs w:val="24"/>
              </w:rPr>
            </w:pPr>
            <w:r w:rsidRPr="00C50E02">
              <w:rPr>
                <w:rFonts w:eastAsiaTheme="minorEastAsia" w:cs="Arial"/>
                <w:sz w:val="24"/>
                <w:szCs w:val="24"/>
              </w:rPr>
              <w:t>Śremski Sport Sp. z o.o.</w:t>
            </w:r>
          </w:p>
        </w:tc>
      </w:tr>
      <w:tr w:rsidR="004B4522" w:rsidRPr="00C250DC" w14:paraId="43958872" w14:textId="77777777" w:rsidTr="00842A26">
        <w:tc>
          <w:tcPr>
            <w:tcW w:w="2124" w:type="dxa"/>
            <w:tcBorders>
              <w:left w:val="single" w:sz="12" w:space="0" w:color="auto"/>
              <w:right w:val="single" w:sz="12" w:space="0" w:color="auto"/>
            </w:tcBorders>
            <w:shd w:val="clear" w:color="auto" w:fill="E7E6E6" w:themeFill="background2"/>
            <w:vAlign w:val="center"/>
          </w:tcPr>
          <w:p w14:paraId="3BBC2D70" w14:textId="77777777" w:rsidR="004B4522" w:rsidRDefault="004B4522" w:rsidP="00842A26">
            <w:pPr>
              <w:jc w:val="center"/>
              <w:rPr>
                <w:rFonts w:eastAsiaTheme="minorEastAsia" w:cs="Arial"/>
                <w:sz w:val="24"/>
                <w:szCs w:val="24"/>
              </w:rPr>
            </w:pPr>
            <w:r w:rsidRPr="00C941F5">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3D2806B1" w14:textId="77777777" w:rsidR="004B4522" w:rsidRDefault="00C50E02" w:rsidP="00842A26">
            <w:pPr>
              <w:jc w:val="left"/>
              <w:rPr>
                <w:rFonts w:eastAsiaTheme="minorEastAsia" w:cs="Arial"/>
                <w:sz w:val="24"/>
                <w:szCs w:val="24"/>
              </w:rPr>
            </w:pPr>
            <w:r>
              <w:rPr>
                <w:rFonts w:eastAsiaTheme="minorEastAsia" w:cs="Arial"/>
                <w:sz w:val="24"/>
                <w:szCs w:val="24"/>
              </w:rPr>
              <w:t>Gmina Śrem</w:t>
            </w:r>
          </w:p>
        </w:tc>
      </w:tr>
      <w:tr w:rsidR="004B4522" w:rsidRPr="00C250DC" w14:paraId="5C2952E4" w14:textId="77777777" w:rsidTr="00842A26">
        <w:tc>
          <w:tcPr>
            <w:tcW w:w="2124" w:type="dxa"/>
            <w:tcBorders>
              <w:left w:val="single" w:sz="12" w:space="0" w:color="auto"/>
              <w:right w:val="single" w:sz="12" w:space="0" w:color="auto"/>
            </w:tcBorders>
            <w:shd w:val="clear" w:color="auto" w:fill="E7E6E6" w:themeFill="background2"/>
            <w:vAlign w:val="center"/>
          </w:tcPr>
          <w:p w14:paraId="5AA05694" w14:textId="77777777" w:rsidR="004B4522" w:rsidRPr="00D364FC" w:rsidRDefault="004B4522" w:rsidP="00842A26">
            <w:pPr>
              <w:jc w:val="center"/>
              <w:rPr>
                <w:rFonts w:eastAsiaTheme="minorEastAsia" w:cs="Arial"/>
                <w:sz w:val="24"/>
                <w:szCs w:val="24"/>
              </w:rPr>
            </w:pPr>
            <w:r>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54264B73" w14:textId="77777777" w:rsidR="004B4522" w:rsidRPr="00D364FC" w:rsidRDefault="004B4522" w:rsidP="00842A26">
            <w:pPr>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ę</w:t>
            </w:r>
            <w:r w:rsidRPr="0040482C">
              <w:rPr>
                <w:rFonts w:eastAsiaTheme="majorEastAsia" w:cstheme="minorHAnsi"/>
                <w:bCs/>
                <w:iCs/>
                <w:sz w:val="24"/>
                <w:szCs w:val="24"/>
              </w:rPr>
              <w:t xml:space="preserve"> analityczn</w:t>
            </w:r>
            <w:r>
              <w:rPr>
                <w:rFonts w:eastAsiaTheme="majorEastAsia" w:cstheme="minorHAnsi"/>
                <w:bCs/>
                <w:iCs/>
                <w:sz w:val="24"/>
                <w:szCs w:val="24"/>
              </w:rPr>
              <w:t>ą JA29</w:t>
            </w:r>
            <w:r w:rsidR="009E74CA">
              <w:rPr>
                <w:rFonts w:eastAsiaTheme="majorEastAsia" w:cstheme="minorHAnsi"/>
                <w:bCs/>
                <w:iCs/>
                <w:sz w:val="24"/>
                <w:szCs w:val="24"/>
              </w:rPr>
              <w:t>–</w:t>
            </w:r>
            <w:r>
              <w:rPr>
                <w:rFonts w:eastAsiaTheme="majorEastAsia" w:cstheme="minorHAnsi"/>
                <w:bCs/>
                <w:iCs/>
                <w:sz w:val="24"/>
                <w:szCs w:val="24"/>
              </w:rPr>
              <w:t>PP, ul. Staszica 1a</w:t>
            </w:r>
          </w:p>
        </w:tc>
      </w:tr>
      <w:tr w:rsidR="004B4522" w:rsidRPr="00C250DC" w14:paraId="47761E06" w14:textId="77777777" w:rsidTr="00842A26">
        <w:tc>
          <w:tcPr>
            <w:tcW w:w="2124" w:type="dxa"/>
            <w:tcBorders>
              <w:left w:val="single" w:sz="12" w:space="0" w:color="auto"/>
              <w:right w:val="single" w:sz="12" w:space="0" w:color="auto"/>
            </w:tcBorders>
            <w:shd w:val="clear" w:color="auto" w:fill="E7E6E6" w:themeFill="background2"/>
            <w:vAlign w:val="center"/>
          </w:tcPr>
          <w:p w14:paraId="385DE60C" w14:textId="77777777" w:rsidR="004B4522" w:rsidRPr="00D364FC" w:rsidRDefault="004B4522" w:rsidP="00842A26">
            <w:pPr>
              <w:jc w:val="center"/>
              <w:rPr>
                <w:rFonts w:eastAsiaTheme="minorEastAsia" w:cs="Arial"/>
                <w:sz w:val="24"/>
                <w:szCs w:val="24"/>
              </w:rPr>
            </w:pPr>
            <w:r>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054F1F72" w14:textId="77777777" w:rsidR="004B4522" w:rsidRPr="00FD16B2" w:rsidRDefault="00C50E02" w:rsidP="00842A26">
            <w:pPr>
              <w:jc w:val="left"/>
              <w:rPr>
                <w:rFonts w:eastAsiaTheme="minorEastAsia" w:cs="Arial"/>
                <w:sz w:val="24"/>
                <w:szCs w:val="24"/>
              </w:rPr>
            </w:pPr>
            <w:r>
              <w:rPr>
                <w:rFonts w:eastAsiaTheme="minorEastAsia" w:cs="Arial"/>
                <w:sz w:val="24"/>
                <w:szCs w:val="24"/>
              </w:rPr>
              <w:t>1,54</w:t>
            </w:r>
            <w:r w:rsidR="004B4522" w:rsidRPr="00FD16B2">
              <w:rPr>
                <w:rFonts w:eastAsiaTheme="minorEastAsia" w:cs="Arial"/>
                <w:sz w:val="24"/>
                <w:szCs w:val="24"/>
              </w:rPr>
              <w:t xml:space="preserve"> mln PLN</w:t>
            </w:r>
          </w:p>
        </w:tc>
      </w:tr>
      <w:tr w:rsidR="004B4522" w:rsidRPr="00C250DC" w14:paraId="0FD56820" w14:textId="77777777" w:rsidTr="00842A26">
        <w:tc>
          <w:tcPr>
            <w:tcW w:w="2124" w:type="dxa"/>
            <w:tcBorders>
              <w:left w:val="single" w:sz="12" w:space="0" w:color="auto"/>
              <w:right w:val="single" w:sz="12" w:space="0" w:color="auto"/>
            </w:tcBorders>
            <w:shd w:val="clear" w:color="auto" w:fill="E7E6E6" w:themeFill="background2"/>
            <w:vAlign w:val="center"/>
          </w:tcPr>
          <w:p w14:paraId="196A9C35" w14:textId="77777777" w:rsidR="004B4522" w:rsidRDefault="004B4522" w:rsidP="00842A26">
            <w:pPr>
              <w:jc w:val="center"/>
              <w:rPr>
                <w:rFonts w:eastAsiaTheme="minorEastAsia" w:cs="Arial"/>
                <w:sz w:val="24"/>
                <w:szCs w:val="24"/>
              </w:rPr>
            </w:pPr>
            <w:r>
              <w:rPr>
                <w:rFonts w:eastAsiaTheme="minorEastAsia" w:cs="Arial"/>
                <w:sz w:val="24"/>
                <w:szCs w:val="24"/>
              </w:rPr>
              <w:t>Planowane źródła finasowania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29F7506E" w14:textId="77777777" w:rsidR="004B4522" w:rsidRPr="00FD16B2" w:rsidRDefault="004B4522" w:rsidP="00842A26">
            <w:pPr>
              <w:jc w:val="left"/>
              <w:rPr>
                <w:rFonts w:eastAsiaTheme="minorEastAsia" w:cs="Arial"/>
                <w:sz w:val="24"/>
                <w:szCs w:val="24"/>
              </w:rPr>
            </w:pPr>
            <w:r>
              <w:rPr>
                <w:rFonts w:eastAsiaTheme="minorEastAsia" w:cs="Arial"/>
                <w:sz w:val="24"/>
                <w:szCs w:val="24"/>
              </w:rPr>
              <w:t>EFRR, ś</w:t>
            </w:r>
            <w:r w:rsidRPr="00623FD9">
              <w:rPr>
                <w:rFonts w:eastAsiaTheme="minorEastAsia" w:cs="Arial"/>
                <w:sz w:val="24"/>
                <w:szCs w:val="24"/>
              </w:rPr>
              <w:t xml:space="preserve">rodki własne </w:t>
            </w:r>
            <w:r w:rsidR="00C50E02">
              <w:rPr>
                <w:rFonts w:eastAsiaTheme="minorEastAsia" w:cs="Arial"/>
                <w:sz w:val="24"/>
                <w:szCs w:val="24"/>
              </w:rPr>
              <w:t>Spółki</w:t>
            </w:r>
          </w:p>
        </w:tc>
      </w:tr>
      <w:tr w:rsidR="004B4522" w:rsidRPr="00C250DC" w14:paraId="471516E4" w14:textId="77777777" w:rsidTr="00842A26">
        <w:tc>
          <w:tcPr>
            <w:tcW w:w="2124" w:type="dxa"/>
            <w:tcBorders>
              <w:left w:val="single" w:sz="12" w:space="0" w:color="auto"/>
              <w:right w:val="single" w:sz="12" w:space="0" w:color="auto"/>
            </w:tcBorders>
            <w:shd w:val="clear" w:color="auto" w:fill="E7E6E6" w:themeFill="background2"/>
            <w:vAlign w:val="center"/>
          </w:tcPr>
          <w:p w14:paraId="09085724" w14:textId="77777777" w:rsidR="004B4522" w:rsidRDefault="004B4522" w:rsidP="00842A26">
            <w:pPr>
              <w:jc w:val="center"/>
              <w:rPr>
                <w:rFonts w:eastAsiaTheme="minorEastAsia" w:cs="Arial"/>
                <w:sz w:val="24"/>
                <w:szCs w:val="24"/>
              </w:rPr>
            </w:pPr>
            <w:r>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2003A672" w14:textId="77777777" w:rsidR="004B4522" w:rsidRPr="00FD16B2" w:rsidRDefault="004B4522" w:rsidP="00842A26">
            <w:pPr>
              <w:jc w:val="left"/>
              <w:rPr>
                <w:rFonts w:eastAsiaTheme="minorEastAsia" w:cs="Arial"/>
                <w:sz w:val="24"/>
                <w:szCs w:val="24"/>
              </w:rPr>
            </w:pPr>
            <w:r w:rsidRPr="00FD16B2">
              <w:rPr>
                <w:rFonts w:eastAsiaTheme="minorEastAsia" w:cs="Arial"/>
                <w:sz w:val="24"/>
                <w:szCs w:val="24"/>
              </w:rPr>
              <w:t>2017</w:t>
            </w:r>
            <w:r w:rsidR="009E74CA">
              <w:rPr>
                <w:rFonts w:eastAsiaTheme="minorEastAsia" w:cs="Arial"/>
                <w:sz w:val="24"/>
                <w:szCs w:val="24"/>
              </w:rPr>
              <w:t>–</w:t>
            </w:r>
            <w:r w:rsidRPr="00FD16B2">
              <w:rPr>
                <w:rFonts w:eastAsiaTheme="minorEastAsia" w:cs="Arial"/>
                <w:sz w:val="24"/>
                <w:szCs w:val="24"/>
              </w:rPr>
              <w:t>2020</w:t>
            </w:r>
          </w:p>
        </w:tc>
      </w:tr>
      <w:tr w:rsidR="004B4522" w:rsidRPr="00C250DC" w14:paraId="7EE289D0" w14:textId="77777777" w:rsidTr="00842A26">
        <w:tc>
          <w:tcPr>
            <w:tcW w:w="2124" w:type="dxa"/>
            <w:tcBorders>
              <w:left w:val="single" w:sz="12" w:space="0" w:color="auto"/>
              <w:right w:val="single" w:sz="12" w:space="0" w:color="auto"/>
            </w:tcBorders>
            <w:shd w:val="clear" w:color="auto" w:fill="E7E6E6" w:themeFill="background2"/>
            <w:vAlign w:val="center"/>
          </w:tcPr>
          <w:p w14:paraId="0F1BFA81" w14:textId="77777777" w:rsidR="004B4522" w:rsidRDefault="004B4522" w:rsidP="00842A26">
            <w:pPr>
              <w:jc w:val="center"/>
              <w:rPr>
                <w:rFonts w:eastAsiaTheme="minorEastAsia" w:cs="Arial"/>
                <w:sz w:val="24"/>
                <w:szCs w:val="24"/>
              </w:rPr>
            </w:pPr>
            <w:r>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3F65D9E4" w14:textId="77777777" w:rsidR="004B4522" w:rsidRDefault="00C50E02" w:rsidP="00C50E02">
            <w:pPr>
              <w:rPr>
                <w:rFonts w:eastAsiaTheme="minorEastAsia" w:cs="Arial"/>
                <w:sz w:val="24"/>
                <w:szCs w:val="24"/>
              </w:rPr>
            </w:pPr>
            <w:r>
              <w:rPr>
                <w:rFonts w:eastAsiaTheme="minorEastAsia" w:cs="Arial"/>
                <w:sz w:val="24"/>
                <w:szCs w:val="24"/>
              </w:rPr>
              <w:t>Projekt polega na termomodernizacji budynku użyteczności publicznej, w którym mieści się sala sportowa z szatniami, bowling, squash oraz pomieszczenia administracyjne</w:t>
            </w:r>
            <w:r w:rsidR="00D51C7F">
              <w:rPr>
                <w:rFonts w:eastAsiaTheme="minorEastAsia" w:cs="Arial"/>
                <w:sz w:val="24"/>
                <w:szCs w:val="24"/>
              </w:rPr>
              <w:t xml:space="preserve"> i obejmie</w:t>
            </w:r>
          </w:p>
          <w:p w14:paraId="4164CE0E" w14:textId="77777777" w:rsidR="00C50E02" w:rsidRDefault="00D51C7F" w:rsidP="00C50E02">
            <w:pPr>
              <w:pStyle w:val="Akapitzlist"/>
              <w:numPr>
                <w:ilvl w:val="0"/>
                <w:numId w:val="31"/>
              </w:numPr>
              <w:jc w:val="left"/>
              <w:rPr>
                <w:rFonts w:cs="Arial"/>
                <w:sz w:val="24"/>
                <w:szCs w:val="24"/>
              </w:rPr>
            </w:pPr>
            <w:r>
              <w:rPr>
                <w:rFonts w:cs="Arial"/>
                <w:sz w:val="24"/>
                <w:szCs w:val="24"/>
              </w:rPr>
              <w:t>remont ścian</w:t>
            </w:r>
          </w:p>
          <w:p w14:paraId="5341BAD6" w14:textId="77777777" w:rsidR="00D51C7F" w:rsidRDefault="00D51C7F" w:rsidP="00C50E02">
            <w:pPr>
              <w:pStyle w:val="Akapitzlist"/>
              <w:numPr>
                <w:ilvl w:val="0"/>
                <w:numId w:val="31"/>
              </w:numPr>
              <w:jc w:val="left"/>
              <w:rPr>
                <w:rFonts w:cs="Arial"/>
                <w:sz w:val="24"/>
                <w:szCs w:val="24"/>
              </w:rPr>
            </w:pPr>
            <w:r>
              <w:rPr>
                <w:rFonts w:cs="Arial"/>
                <w:sz w:val="24"/>
                <w:szCs w:val="24"/>
              </w:rPr>
              <w:t>wymianę stolarki okiennej</w:t>
            </w:r>
          </w:p>
          <w:p w14:paraId="1BA99616" w14:textId="77777777" w:rsidR="00D51C7F" w:rsidRDefault="00D51C7F" w:rsidP="00C50E02">
            <w:pPr>
              <w:pStyle w:val="Akapitzlist"/>
              <w:numPr>
                <w:ilvl w:val="0"/>
                <w:numId w:val="31"/>
              </w:numPr>
              <w:jc w:val="left"/>
              <w:rPr>
                <w:rFonts w:cs="Arial"/>
                <w:sz w:val="24"/>
                <w:szCs w:val="24"/>
              </w:rPr>
            </w:pPr>
            <w:r>
              <w:rPr>
                <w:rFonts w:cs="Arial"/>
                <w:sz w:val="24"/>
                <w:szCs w:val="24"/>
              </w:rPr>
              <w:t>wymianę instalacji wewnętrznych</w:t>
            </w:r>
          </w:p>
          <w:p w14:paraId="53EF8483" w14:textId="77777777" w:rsidR="00D51C7F" w:rsidRDefault="00D51C7F" w:rsidP="00C50E02">
            <w:pPr>
              <w:pStyle w:val="Akapitzlist"/>
              <w:numPr>
                <w:ilvl w:val="0"/>
                <w:numId w:val="31"/>
              </w:numPr>
              <w:jc w:val="left"/>
              <w:rPr>
                <w:rFonts w:cs="Arial"/>
                <w:sz w:val="24"/>
                <w:szCs w:val="24"/>
              </w:rPr>
            </w:pPr>
            <w:r>
              <w:rPr>
                <w:rFonts w:cs="Arial"/>
                <w:sz w:val="24"/>
                <w:szCs w:val="24"/>
              </w:rPr>
              <w:t>docieplenie ścian zewnętrznych.</w:t>
            </w:r>
          </w:p>
          <w:p w14:paraId="26BB6A1C" w14:textId="77777777" w:rsidR="00D51C7F" w:rsidRPr="00D51C7F" w:rsidRDefault="00D51C7F" w:rsidP="00D51C7F">
            <w:pPr>
              <w:jc w:val="left"/>
              <w:rPr>
                <w:rFonts w:cs="Arial"/>
                <w:sz w:val="24"/>
                <w:szCs w:val="24"/>
              </w:rPr>
            </w:pPr>
            <w:r>
              <w:rPr>
                <w:rFonts w:cs="Arial"/>
                <w:sz w:val="24"/>
                <w:szCs w:val="24"/>
              </w:rPr>
              <w:t>Kompleks obiektów sportowych został przejęty przez Gminę pod koniec lat 90</w:t>
            </w:r>
            <w:r w:rsidR="009E74CA">
              <w:rPr>
                <w:rFonts w:cs="Arial"/>
                <w:sz w:val="24"/>
                <w:szCs w:val="24"/>
              </w:rPr>
              <w:t>–</w:t>
            </w:r>
            <w:r>
              <w:rPr>
                <w:rFonts w:cs="Arial"/>
                <w:sz w:val="24"/>
                <w:szCs w:val="24"/>
              </w:rPr>
              <w:t>tych od Odlewni Żeliwa Śrem S.A.</w:t>
            </w:r>
          </w:p>
        </w:tc>
      </w:tr>
      <w:tr w:rsidR="004B4522" w:rsidRPr="00C250DC" w14:paraId="2EA79F6E" w14:textId="77777777" w:rsidTr="00842A26">
        <w:tc>
          <w:tcPr>
            <w:tcW w:w="2124" w:type="dxa"/>
            <w:tcBorders>
              <w:left w:val="single" w:sz="12" w:space="0" w:color="auto"/>
              <w:right w:val="single" w:sz="12" w:space="0" w:color="auto"/>
            </w:tcBorders>
            <w:shd w:val="clear" w:color="auto" w:fill="E7E6E6" w:themeFill="background2"/>
          </w:tcPr>
          <w:p w14:paraId="53CDE201" w14:textId="77777777" w:rsidR="004B4522" w:rsidRDefault="004B4522" w:rsidP="00842A26">
            <w:pPr>
              <w:jc w:val="center"/>
              <w:rPr>
                <w:rFonts w:eastAsiaTheme="minorEastAsia" w:cs="Arial"/>
                <w:sz w:val="24"/>
                <w:szCs w:val="24"/>
              </w:rPr>
            </w:pPr>
            <w:r>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tcPr>
          <w:p w14:paraId="1C641A81" w14:textId="77777777" w:rsidR="00D51C7F" w:rsidRPr="00510392" w:rsidRDefault="00510392" w:rsidP="00510392">
            <w:pPr>
              <w:ind w:left="3"/>
              <w:jc w:val="left"/>
              <w:rPr>
                <w:sz w:val="24"/>
                <w:szCs w:val="24"/>
              </w:rPr>
            </w:pPr>
            <w:r w:rsidRPr="00510392">
              <w:rPr>
                <w:sz w:val="24"/>
                <w:szCs w:val="24"/>
              </w:rPr>
              <w:t xml:space="preserve">Zmniejszenie zużycia energii </w:t>
            </w:r>
            <w:r w:rsidR="00D51C7F" w:rsidRPr="00510392">
              <w:rPr>
                <w:sz w:val="24"/>
                <w:szCs w:val="24"/>
              </w:rPr>
              <w:t>w budynku</w:t>
            </w:r>
          </w:p>
          <w:p w14:paraId="47598E0C" w14:textId="77777777" w:rsidR="00D51C7F" w:rsidRPr="00510392" w:rsidRDefault="00510392" w:rsidP="00510392">
            <w:pPr>
              <w:ind w:left="3"/>
              <w:jc w:val="left"/>
              <w:rPr>
                <w:sz w:val="24"/>
                <w:szCs w:val="24"/>
              </w:rPr>
            </w:pPr>
            <w:r w:rsidRPr="00510392">
              <w:rPr>
                <w:sz w:val="24"/>
                <w:szCs w:val="24"/>
              </w:rPr>
              <w:t>Redu</w:t>
            </w:r>
            <w:r w:rsidR="00D51C7F" w:rsidRPr="00510392">
              <w:rPr>
                <w:sz w:val="24"/>
                <w:szCs w:val="24"/>
              </w:rPr>
              <w:t>kcja wysokich kosztów eksploatacji i ogrzewania obiektu</w:t>
            </w:r>
          </w:p>
          <w:p w14:paraId="51AB2B44" w14:textId="77777777" w:rsidR="004B4522" w:rsidRPr="00510392" w:rsidRDefault="00510392" w:rsidP="00510392">
            <w:pPr>
              <w:ind w:left="3"/>
              <w:jc w:val="left"/>
              <w:rPr>
                <w:rFonts w:cs="Arial"/>
                <w:sz w:val="24"/>
                <w:szCs w:val="24"/>
              </w:rPr>
            </w:pPr>
            <w:r w:rsidRPr="00510392">
              <w:rPr>
                <w:sz w:val="24"/>
                <w:szCs w:val="24"/>
              </w:rPr>
              <w:t xml:space="preserve">Obniżenie emisji substancji do atmosfery i poprawa jakości powietrza </w:t>
            </w:r>
            <w:r w:rsidR="00D51C7F" w:rsidRPr="00510392">
              <w:rPr>
                <w:sz w:val="24"/>
                <w:szCs w:val="24"/>
              </w:rPr>
              <w:t>atmosferycznego</w:t>
            </w:r>
          </w:p>
        </w:tc>
      </w:tr>
      <w:tr w:rsidR="004B4522" w:rsidRPr="00C250DC" w14:paraId="2C80D31B" w14:textId="77777777" w:rsidTr="00842A26">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6F9BFCA0" w14:textId="77777777" w:rsidR="004B4522" w:rsidRPr="00D364FC" w:rsidRDefault="004B4522" w:rsidP="00842A26">
            <w:pPr>
              <w:jc w:val="center"/>
              <w:rPr>
                <w:rFonts w:eastAsiaTheme="minorEastAsia" w:cs="Arial"/>
                <w:sz w:val="24"/>
                <w:szCs w:val="24"/>
              </w:rPr>
            </w:pPr>
            <w:r>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4E3772C5" w14:textId="77777777" w:rsidR="004B4522" w:rsidRDefault="00D51C7F" w:rsidP="00842A26">
            <w:pPr>
              <w:jc w:val="left"/>
              <w:rPr>
                <w:rFonts w:eastAsiaTheme="minorEastAsia" w:cs="Arial"/>
                <w:sz w:val="24"/>
                <w:szCs w:val="24"/>
              </w:rPr>
            </w:pPr>
            <w:r>
              <w:rPr>
                <w:rFonts w:eastAsiaTheme="minorEastAsia" w:cs="Arial"/>
                <w:sz w:val="24"/>
                <w:szCs w:val="24"/>
              </w:rPr>
              <w:t>Powykonawczy audyt energetyczny</w:t>
            </w:r>
          </w:p>
          <w:p w14:paraId="403AD817" w14:textId="77777777" w:rsidR="00D51C7F" w:rsidRPr="00D364FC" w:rsidRDefault="00D51C7F" w:rsidP="00842A26">
            <w:pPr>
              <w:jc w:val="left"/>
              <w:rPr>
                <w:rFonts w:eastAsiaTheme="minorEastAsia" w:cs="Arial"/>
                <w:sz w:val="24"/>
                <w:szCs w:val="24"/>
              </w:rPr>
            </w:pPr>
            <w:r>
              <w:rPr>
                <w:rFonts w:eastAsiaTheme="minorEastAsia" w:cs="Arial"/>
                <w:sz w:val="24"/>
                <w:szCs w:val="24"/>
              </w:rPr>
              <w:t xml:space="preserve">Sprawozdania z działalności </w:t>
            </w:r>
            <w:r w:rsidR="00827DB9">
              <w:rPr>
                <w:rFonts w:eastAsiaTheme="minorEastAsia" w:cs="Arial"/>
                <w:sz w:val="24"/>
                <w:szCs w:val="24"/>
              </w:rPr>
              <w:t>kompleksu</w:t>
            </w:r>
            <w:r w:rsidR="004703C3">
              <w:rPr>
                <w:rFonts w:eastAsiaTheme="minorEastAsia" w:cs="Arial"/>
                <w:sz w:val="24"/>
                <w:szCs w:val="24"/>
              </w:rPr>
              <w:t xml:space="preserve"> sportowego</w:t>
            </w:r>
          </w:p>
        </w:tc>
      </w:tr>
    </w:tbl>
    <w:p w14:paraId="652F8A19" w14:textId="77777777" w:rsidR="00D51C7F" w:rsidRDefault="00D51C7F">
      <w:pPr>
        <w:rPr>
          <w:rFonts w:cstheme="minorHAnsi"/>
          <w:sz w:val="24"/>
          <w:szCs w:val="24"/>
        </w:rPr>
      </w:pPr>
      <w:r>
        <w:rPr>
          <w:rFonts w:cstheme="minorHAnsi"/>
          <w:sz w:val="24"/>
          <w:szCs w:val="24"/>
        </w:rPr>
        <w:br w:type="page"/>
      </w:r>
    </w:p>
    <w:tbl>
      <w:tblPr>
        <w:tblStyle w:val="Tabela-Siatka"/>
        <w:tblW w:w="9057" w:type="dxa"/>
        <w:tblLook w:val="04A0" w:firstRow="1" w:lastRow="0" w:firstColumn="1" w:lastColumn="0" w:noHBand="0" w:noVBand="1"/>
      </w:tblPr>
      <w:tblGrid>
        <w:gridCol w:w="2124"/>
        <w:gridCol w:w="3466"/>
        <w:gridCol w:w="3467"/>
      </w:tblGrid>
      <w:tr w:rsidR="00D51C7F" w14:paraId="6B8078ED" w14:textId="77777777" w:rsidTr="0050180A">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6BD1D25F" w14:textId="77777777" w:rsidR="00D51C7F" w:rsidRPr="00D111C9" w:rsidRDefault="00D51C7F" w:rsidP="00842A26">
            <w:pPr>
              <w:jc w:val="center"/>
              <w:rPr>
                <w:rFonts w:eastAsiaTheme="minorEastAsia" w:cs="Arial"/>
                <w:b/>
                <w:sz w:val="24"/>
                <w:szCs w:val="24"/>
              </w:rPr>
            </w:pPr>
            <w:r>
              <w:rPr>
                <w:rFonts w:eastAsiaTheme="minorEastAsia" w:cs="Arial"/>
                <w:b/>
                <w:sz w:val="24"/>
                <w:szCs w:val="24"/>
              </w:rPr>
              <w:lastRenderedPageBreak/>
              <w:t>PROJEKT 4.2.2.</w:t>
            </w:r>
          </w:p>
        </w:tc>
      </w:tr>
      <w:tr w:rsidR="00D51C7F" w14:paraId="053379A1" w14:textId="77777777" w:rsidTr="00842A26">
        <w:trPr>
          <w:trHeight w:val="644"/>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3AAC0406" w14:textId="77777777" w:rsidR="00D51C7F" w:rsidRDefault="00D51C7F" w:rsidP="00842A26">
            <w:pPr>
              <w:jc w:val="center"/>
              <w:rPr>
                <w:rFonts w:eastAsiaTheme="minorEastAsia" w:cs="Arial"/>
                <w:sz w:val="24"/>
                <w:szCs w:val="24"/>
              </w:rPr>
            </w:pPr>
            <w:r>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7423319E" w14:textId="77777777" w:rsidR="00D51C7F" w:rsidRPr="00D111C9" w:rsidRDefault="00D51C7F" w:rsidP="00D51C7F">
            <w:pPr>
              <w:jc w:val="center"/>
              <w:rPr>
                <w:rFonts w:eastAsiaTheme="minorEastAsia" w:cs="Arial"/>
                <w:b/>
                <w:sz w:val="24"/>
                <w:szCs w:val="24"/>
              </w:rPr>
            </w:pPr>
            <w:r>
              <w:rPr>
                <w:rFonts w:eastAsiaTheme="minorEastAsia" w:cs="Arial"/>
                <w:b/>
                <w:sz w:val="24"/>
                <w:szCs w:val="24"/>
              </w:rPr>
              <w:t xml:space="preserve">Modernizacja kompleksu obiektów sportowych spółki gminnej Śremski Sport Sp. z o.o. poprzez zabudowanie tarasu </w:t>
            </w:r>
            <w:r w:rsidR="00827DB9">
              <w:rPr>
                <w:rFonts w:eastAsiaTheme="minorEastAsia" w:cs="Arial"/>
                <w:b/>
                <w:sz w:val="24"/>
                <w:szCs w:val="24"/>
              </w:rPr>
              <w:t>i zmianę jego funkcji oraz dobudowanie sali sportowej do sportów walki wraz szatniami i węzłem sanitarnym</w:t>
            </w:r>
          </w:p>
        </w:tc>
      </w:tr>
      <w:tr w:rsidR="00D51C7F" w:rsidRPr="00C250DC" w14:paraId="1E91B1C1" w14:textId="77777777" w:rsidTr="00842A26">
        <w:tc>
          <w:tcPr>
            <w:tcW w:w="2124" w:type="dxa"/>
            <w:tcBorders>
              <w:top w:val="single" w:sz="12" w:space="0" w:color="auto"/>
              <w:left w:val="single" w:sz="12" w:space="0" w:color="auto"/>
              <w:right w:val="single" w:sz="12" w:space="0" w:color="auto"/>
            </w:tcBorders>
            <w:shd w:val="clear" w:color="auto" w:fill="E7E6E6" w:themeFill="background2"/>
            <w:vAlign w:val="center"/>
          </w:tcPr>
          <w:p w14:paraId="22CDD973" w14:textId="77777777" w:rsidR="00D51C7F" w:rsidRPr="00D364FC" w:rsidRDefault="00D51C7F" w:rsidP="00842A26">
            <w:pPr>
              <w:jc w:val="center"/>
              <w:rPr>
                <w:rFonts w:eastAsiaTheme="minorEastAsia" w:cs="Arial"/>
                <w:sz w:val="24"/>
                <w:szCs w:val="24"/>
              </w:rPr>
            </w:pPr>
            <w:r>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4E1BE0F3" w14:textId="77777777" w:rsidR="00D51C7F" w:rsidRPr="003079FF" w:rsidRDefault="00827DB9" w:rsidP="00842A26">
            <w:pPr>
              <w:jc w:val="center"/>
              <w:rPr>
                <w:rFonts w:eastAsiaTheme="minorEastAsia" w:cs="Arial"/>
                <w:sz w:val="24"/>
                <w:szCs w:val="24"/>
              </w:rPr>
            </w:pPr>
            <w:proofErr w:type="spellStart"/>
            <w:r>
              <w:rPr>
                <w:rFonts w:eastAsiaTheme="minorEastAsia" w:cs="Arial"/>
                <w:sz w:val="24"/>
                <w:szCs w:val="24"/>
              </w:rPr>
              <w:t>Funkcjonalno</w:t>
            </w:r>
            <w:proofErr w:type="spellEnd"/>
            <w:r w:rsidR="009E74CA">
              <w:rPr>
                <w:rFonts w:eastAsiaTheme="minorEastAsia" w:cs="Arial"/>
                <w:sz w:val="24"/>
                <w:szCs w:val="24"/>
              </w:rPr>
              <w:t>–</w:t>
            </w:r>
            <w:r>
              <w:rPr>
                <w:rFonts w:eastAsiaTheme="minorEastAsia" w:cs="Arial"/>
                <w:sz w:val="24"/>
                <w:szCs w:val="24"/>
              </w:rPr>
              <w:t>przestrzenna</w:t>
            </w:r>
            <w:r w:rsidR="00D51C7F">
              <w:rPr>
                <w:rFonts w:eastAsiaTheme="minorEastAsia" w:cs="Arial"/>
                <w:sz w:val="24"/>
                <w:szCs w:val="24"/>
              </w:rPr>
              <w:t>, techniczna</w:t>
            </w:r>
          </w:p>
        </w:tc>
      </w:tr>
      <w:tr w:rsidR="00D51C7F" w:rsidRPr="00C250DC" w14:paraId="3C37E517" w14:textId="77777777" w:rsidTr="00842A26">
        <w:tc>
          <w:tcPr>
            <w:tcW w:w="2124" w:type="dxa"/>
            <w:tcBorders>
              <w:left w:val="single" w:sz="12" w:space="0" w:color="auto"/>
              <w:right w:val="single" w:sz="12" w:space="0" w:color="auto"/>
            </w:tcBorders>
            <w:shd w:val="clear" w:color="auto" w:fill="E7E6E6" w:themeFill="background2"/>
            <w:vAlign w:val="center"/>
          </w:tcPr>
          <w:p w14:paraId="565D0D08" w14:textId="77777777" w:rsidR="00D51C7F" w:rsidRDefault="00D51C7F" w:rsidP="00842A26">
            <w:pPr>
              <w:jc w:val="center"/>
              <w:rPr>
                <w:rFonts w:eastAsiaTheme="minorEastAsia" w:cs="Arial"/>
                <w:sz w:val="24"/>
                <w:szCs w:val="24"/>
              </w:rPr>
            </w:pPr>
            <w:r>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4AC9D687" w14:textId="77777777" w:rsidR="00D51C7F" w:rsidRDefault="00D97FFA" w:rsidP="00842A26">
            <w:pPr>
              <w:jc w:val="left"/>
              <w:rPr>
                <w:rFonts w:eastAsiaTheme="minorEastAsia" w:cs="Arial"/>
                <w:sz w:val="24"/>
                <w:szCs w:val="24"/>
              </w:rPr>
            </w:pPr>
            <w:r w:rsidRPr="00D97FFA">
              <w:rPr>
                <w:rFonts w:eastAsiaTheme="minorEastAsia" w:cs="Arial"/>
                <w:sz w:val="24"/>
                <w:szCs w:val="24"/>
              </w:rPr>
              <w:t>Projekt</w:t>
            </w:r>
            <w:r>
              <w:rPr>
                <w:rFonts w:eastAsiaTheme="minorEastAsia" w:cs="Arial"/>
                <w:sz w:val="24"/>
                <w:szCs w:val="24"/>
              </w:rPr>
              <w:t>y: 4.2.1., 4.2.3.</w:t>
            </w:r>
          </w:p>
        </w:tc>
      </w:tr>
      <w:tr w:rsidR="00D51C7F" w:rsidRPr="00C250DC" w14:paraId="07ACD5E0" w14:textId="77777777" w:rsidTr="00842A26">
        <w:tc>
          <w:tcPr>
            <w:tcW w:w="2124" w:type="dxa"/>
            <w:tcBorders>
              <w:left w:val="single" w:sz="12" w:space="0" w:color="auto"/>
              <w:right w:val="single" w:sz="12" w:space="0" w:color="auto"/>
            </w:tcBorders>
            <w:shd w:val="clear" w:color="auto" w:fill="E7E6E6" w:themeFill="background2"/>
            <w:vAlign w:val="center"/>
          </w:tcPr>
          <w:p w14:paraId="475C7A59" w14:textId="77777777" w:rsidR="00D51C7F" w:rsidRDefault="00D51C7F" w:rsidP="00842A26">
            <w:pPr>
              <w:jc w:val="center"/>
              <w:rPr>
                <w:rFonts w:eastAsiaTheme="minorEastAsia" w:cs="Arial"/>
                <w:sz w:val="24"/>
                <w:szCs w:val="24"/>
              </w:rPr>
            </w:pPr>
            <w:r>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41CE7DC0" w14:textId="77777777" w:rsidR="00D51C7F" w:rsidRPr="009D6CCC" w:rsidRDefault="00AC1F37" w:rsidP="00842A26">
            <w:pPr>
              <w:ind w:left="720"/>
              <w:contextualSpacing/>
              <w:jc w:val="left"/>
              <w:rPr>
                <w:rFonts w:eastAsiaTheme="minorEastAsia" w:cs="Arial"/>
                <w:sz w:val="24"/>
                <w:szCs w:val="24"/>
              </w:rPr>
            </w:pPr>
            <w:sdt>
              <w:sdtPr>
                <w:rPr>
                  <w:rFonts w:cs="Arial"/>
                  <w:sz w:val="24"/>
                  <w:szCs w:val="24"/>
                </w:rPr>
                <w:id w:val="1715309532"/>
              </w:sdtPr>
              <w:sdtContent>
                <w:r w:rsidR="00D51C7F">
                  <w:rPr>
                    <w:rFonts w:ascii="MS Gothic" w:eastAsia="MS Gothic" w:hAnsi="MS Gothic" w:cs="Arial" w:hint="eastAsia"/>
                    <w:sz w:val="24"/>
                    <w:szCs w:val="24"/>
                  </w:rPr>
                  <w:t>☐</w:t>
                </w:r>
              </w:sdtContent>
            </w:sdt>
            <w:r w:rsidR="00D51C7F" w:rsidRPr="00A93317">
              <w:rPr>
                <w:rFonts w:cs="Arial"/>
                <w:sz w:val="24"/>
                <w:szCs w:val="24"/>
              </w:rPr>
              <w:t>TAK</w:t>
            </w:r>
          </w:p>
        </w:tc>
        <w:tc>
          <w:tcPr>
            <w:tcW w:w="3467" w:type="dxa"/>
            <w:tcBorders>
              <w:left w:val="single" w:sz="12" w:space="0" w:color="auto"/>
              <w:right w:val="single" w:sz="12" w:space="0" w:color="auto"/>
            </w:tcBorders>
            <w:shd w:val="clear" w:color="auto" w:fill="E7E6E6" w:themeFill="background2"/>
            <w:vAlign w:val="center"/>
          </w:tcPr>
          <w:p w14:paraId="29BB0B4A" w14:textId="77777777" w:rsidR="00D51C7F" w:rsidRPr="009D6CCC" w:rsidRDefault="00AC1F37" w:rsidP="00842A26">
            <w:pPr>
              <w:ind w:left="720"/>
              <w:contextualSpacing/>
              <w:jc w:val="left"/>
              <w:rPr>
                <w:rFonts w:eastAsiaTheme="minorEastAsia" w:cs="Arial"/>
                <w:sz w:val="24"/>
                <w:szCs w:val="24"/>
              </w:rPr>
            </w:pPr>
            <w:sdt>
              <w:sdtPr>
                <w:rPr>
                  <w:rFonts w:cs="Arial"/>
                  <w:b/>
                  <w:sz w:val="24"/>
                  <w:szCs w:val="24"/>
                </w:rPr>
                <w:id w:val="-475835201"/>
              </w:sdtPr>
              <w:sdtContent>
                <w:r w:rsidR="00D51C7F">
                  <w:rPr>
                    <w:rFonts w:ascii="MS Gothic" w:eastAsia="MS Gothic" w:hAnsi="MS Gothic" w:cs="Arial" w:hint="eastAsia"/>
                    <w:b/>
                    <w:sz w:val="24"/>
                    <w:szCs w:val="24"/>
                  </w:rPr>
                  <w:t>☒</w:t>
                </w:r>
              </w:sdtContent>
            </w:sdt>
            <w:r w:rsidR="00D51C7F" w:rsidRPr="008C5A47">
              <w:rPr>
                <w:rFonts w:cs="Arial"/>
                <w:b/>
                <w:sz w:val="24"/>
                <w:szCs w:val="24"/>
              </w:rPr>
              <w:t xml:space="preserve"> NIE</w:t>
            </w:r>
          </w:p>
        </w:tc>
      </w:tr>
      <w:tr w:rsidR="00D51C7F" w:rsidRPr="00C250DC" w14:paraId="67795C42" w14:textId="77777777" w:rsidTr="00842A26">
        <w:tc>
          <w:tcPr>
            <w:tcW w:w="2124" w:type="dxa"/>
            <w:tcBorders>
              <w:left w:val="single" w:sz="12" w:space="0" w:color="auto"/>
              <w:right w:val="single" w:sz="12" w:space="0" w:color="auto"/>
            </w:tcBorders>
            <w:shd w:val="clear" w:color="auto" w:fill="E7E6E6" w:themeFill="background2"/>
            <w:vAlign w:val="center"/>
          </w:tcPr>
          <w:p w14:paraId="0C95AA80" w14:textId="77777777" w:rsidR="00D51C7F" w:rsidRDefault="00D51C7F" w:rsidP="00842A26">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64BAA5D9" w14:textId="77777777" w:rsidR="00D51C7F" w:rsidRPr="007D6360" w:rsidRDefault="00D51C7F" w:rsidP="00842A26">
            <w:pPr>
              <w:jc w:val="left"/>
              <w:rPr>
                <w:rFonts w:cs="Arial"/>
                <w:sz w:val="24"/>
                <w:szCs w:val="24"/>
              </w:rPr>
            </w:pPr>
            <w:r>
              <w:rPr>
                <w:rFonts w:eastAsiaTheme="minorEastAsia" w:cs="Arial"/>
                <w:sz w:val="24"/>
                <w:szCs w:val="24"/>
              </w:rPr>
              <w:t>Cel 4. Zagospodarowanie przestrzeni oraz modernizacja infrastruktury gminnej</w:t>
            </w:r>
          </w:p>
        </w:tc>
      </w:tr>
      <w:tr w:rsidR="00D51C7F" w:rsidRPr="00C250DC" w14:paraId="06A2CC07" w14:textId="77777777" w:rsidTr="00842A26">
        <w:tc>
          <w:tcPr>
            <w:tcW w:w="2124" w:type="dxa"/>
            <w:tcBorders>
              <w:left w:val="single" w:sz="12" w:space="0" w:color="auto"/>
              <w:right w:val="single" w:sz="12" w:space="0" w:color="auto"/>
            </w:tcBorders>
            <w:shd w:val="clear" w:color="auto" w:fill="E7E6E6" w:themeFill="background2"/>
            <w:vAlign w:val="center"/>
          </w:tcPr>
          <w:p w14:paraId="35D5356E" w14:textId="77777777" w:rsidR="00D51C7F" w:rsidRPr="00D364FC" w:rsidRDefault="00D51C7F" w:rsidP="00842A26">
            <w:pPr>
              <w:jc w:val="center"/>
              <w:rPr>
                <w:rFonts w:eastAsiaTheme="minorEastAsia" w:cs="Arial"/>
                <w:sz w:val="24"/>
                <w:szCs w:val="24"/>
              </w:rPr>
            </w:pPr>
            <w:r>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4F6F948D" w14:textId="77777777" w:rsidR="00D51C7F" w:rsidRPr="00D364FC" w:rsidRDefault="00D51C7F" w:rsidP="00842A26">
            <w:pPr>
              <w:jc w:val="left"/>
              <w:rPr>
                <w:rFonts w:eastAsiaTheme="minorEastAsia" w:cs="Arial"/>
                <w:sz w:val="24"/>
                <w:szCs w:val="24"/>
              </w:rPr>
            </w:pPr>
            <w:r>
              <w:rPr>
                <w:rFonts w:eastAsia="+mn-ea" w:cs="+mn-cs"/>
                <w:color w:val="000000"/>
                <w:sz w:val="24"/>
                <w:szCs w:val="24"/>
              </w:rPr>
              <w:t>Kierunek działań 4.2. Modernizacja infrastruktury rekreacyjnej</w:t>
            </w:r>
          </w:p>
        </w:tc>
      </w:tr>
      <w:tr w:rsidR="00D51C7F" w:rsidRPr="00C250DC" w14:paraId="1161A9FF" w14:textId="77777777" w:rsidTr="00842A26">
        <w:tc>
          <w:tcPr>
            <w:tcW w:w="2124" w:type="dxa"/>
            <w:tcBorders>
              <w:left w:val="single" w:sz="12" w:space="0" w:color="auto"/>
              <w:right w:val="single" w:sz="12" w:space="0" w:color="auto"/>
            </w:tcBorders>
            <w:shd w:val="clear" w:color="auto" w:fill="E7E6E6" w:themeFill="background2"/>
            <w:vAlign w:val="center"/>
          </w:tcPr>
          <w:p w14:paraId="2E79E41D" w14:textId="77777777" w:rsidR="00D51C7F" w:rsidRPr="00D364FC" w:rsidRDefault="00D51C7F" w:rsidP="00842A26">
            <w:pPr>
              <w:jc w:val="center"/>
              <w:rPr>
                <w:rFonts w:eastAsiaTheme="minorEastAsia" w:cs="Arial"/>
                <w:sz w:val="24"/>
                <w:szCs w:val="24"/>
              </w:rPr>
            </w:pPr>
            <w:r>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1530EF86" w14:textId="77777777" w:rsidR="00D51C7F" w:rsidRPr="00C50E02" w:rsidRDefault="00D51C7F" w:rsidP="00842A26">
            <w:pPr>
              <w:jc w:val="left"/>
              <w:rPr>
                <w:rFonts w:eastAsiaTheme="minorEastAsia" w:cs="Arial"/>
                <w:sz w:val="24"/>
                <w:szCs w:val="24"/>
              </w:rPr>
            </w:pPr>
            <w:r w:rsidRPr="00C50E02">
              <w:rPr>
                <w:rFonts w:eastAsiaTheme="minorEastAsia" w:cs="Arial"/>
                <w:sz w:val="24"/>
                <w:szCs w:val="24"/>
              </w:rPr>
              <w:t>Śremski Sport Sp. z o.o.</w:t>
            </w:r>
          </w:p>
        </w:tc>
      </w:tr>
      <w:tr w:rsidR="00D51C7F" w:rsidRPr="00C250DC" w14:paraId="3D4A8B88" w14:textId="77777777" w:rsidTr="00842A26">
        <w:tc>
          <w:tcPr>
            <w:tcW w:w="2124" w:type="dxa"/>
            <w:tcBorders>
              <w:left w:val="single" w:sz="12" w:space="0" w:color="auto"/>
              <w:right w:val="single" w:sz="12" w:space="0" w:color="auto"/>
            </w:tcBorders>
            <w:shd w:val="clear" w:color="auto" w:fill="E7E6E6" w:themeFill="background2"/>
            <w:vAlign w:val="center"/>
          </w:tcPr>
          <w:p w14:paraId="6AC34598" w14:textId="77777777" w:rsidR="00D51C7F" w:rsidRDefault="00D51C7F" w:rsidP="00842A26">
            <w:pPr>
              <w:jc w:val="center"/>
              <w:rPr>
                <w:rFonts w:eastAsiaTheme="minorEastAsia" w:cs="Arial"/>
                <w:sz w:val="24"/>
                <w:szCs w:val="24"/>
              </w:rPr>
            </w:pPr>
            <w:r w:rsidRPr="00C941F5">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6051CDA1" w14:textId="77777777" w:rsidR="00D51C7F" w:rsidRDefault="00D51C7F" w:rsidP="00842A26">
            <w:pPr>
              <w:jc w:val="left"/>
              <w:rPr>
                <w:rFonts w:eastAsiaTheme="minorEastAsia" w:cs="Arial"/>
                <w:sz w:val="24"/>
                <w:szCs w:val="24"/>
              </w:rPr>
            </w:pPr>
            <w:r>
              <w:rPr>
                <w:rFonts w:eastAsiaTheme="minorEastAsia" w:cs="Arial"/>
                <w:sz w:val="24"/>
                <w:szCs w:val="24"/>
              </w:rPr>
              <w:t>Gmina Śrem</w:t>
            </w:r>
          </w:p>
        </w:tc>
      </w:tr>
      <w:tr w:rsidR="00D51C7F" w:rsidRPr="00C250DC" w14:paraId="5A404DBC" w14:textId="77777777" w:rsidTr="00842A26">
        <w:tc>
          <w:tcPr>
            <w:tcW w:w="2124" w:type="dxa"/>
            <w:tcBorders>
              <w:left w:val="single" w:sz="12" w:space="0" w:color="auto"/>
              <w:right w:val="single" w:sz="12" w:space="0" w:color="auto"/>
            </w:tcBorders>
            <w:shd w:val="clear" w:color="auto" w:fill="E7E6E6" w:themeFill="background2"/>
            <w:vAlign w:val="center"/>
          </w:tcPr>
          <w:p w14:paraId="6FD7A56A" w14:textId="77777777" w:rsidR="00D51C7F" w:rsidRPr="00D364FC" w:rsidRDefault="00D51C7F" w:rsidP="00842A26">
            <w:pPr>
              <w:jc w:val="center"/>
              <w:rPr>
                <w:rFonts w:eastAsiaTheme="minorEastAsia" w:cs="Arial"/>
                <w:sz w:val="24"/>
                <w:szCs w:val="24"/>
              </w:rPr>
            </w:pPr>
            <w:r>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3EF1B883" w14:textId="77777777" w:rsidR="00D51C7F" w:rsidRPr="00D364FC" w:rsidRDefault="00D51C7F" w:rsidP="00842A26">
            <w:pPr>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ę</w:t>
            </w:r>
            <w:r w:rsidRPr="0040482C">
              <w:rPr>
                <w:rFonts w:eastAsiaTheme="majorEastAsia" w:cstheme="minorHAnsi"/>
                <w:bCs/>
                <w:iCs/>
                <w:sz w:val="24"/>
                <w:szCs w:val="24"/>
              </w:rPr>
              <w:t xml:space="preserve"> analityczn</w:t>
            </w:r>
            <w:r>
              <w:rPr>
                <w:rFonts w:eastAsiaTheme="majorEastAsia" w:cstheme="minorHAnsi"/>
                <w:bCs/>
                <w:iCs/>
                <w:sz w:val="24"/>
                <w:szCs w:val="24"/>
              </w:rPr>
              <w:t>ą JA29</w:t>
            </w:r>
            <w:r w:rsidR="009E74CA">
              <w:rPr>
                <w:rFonts w:eastAsiaTheme="majorEastAsia" w:cstheme="minorHAnsi"/>
                <w:bCs/>
                <w:iCs/>
                <w:sz w:val="24"/>
                <w:szCs w:val="24"/>
              </w:rPr>
              <w:t>–</w:t>
            </w:r>
            <w:r>
              <w:rPr>
                <w:rFonts w:eastAsiaTheme="majorEastAsia" w:cstheme="minorHAnsi"/>
                <w:bCs/>
                <w:iCs/>
                <w:sz w:val="24"/>
                <w:szCs w:val="24"/>
              </w:rPr>
              <w:t>PP, ul. Staszica 1a</w:t>
            </w:r>
          </w:p>
        </w:tc>
      </w:tr>
      <w:tr w:rsidR="00D51C7F" w:rsidRPr="00C250DC" w14:paraId="4B9EFD6A" w14:textId="77777777" w:rsidTr="00842A26">
        <w:tc>
          <w:tcPr>
            <w:tcW w:w="2124" w:type="dxa"/>
            <w:tcBorders>
              <w:left w:val="single" w:sz="12" w:space="0" w:color="auto"/>
              <w:right w:val="single" w:sz="12" w:space="0" w:color="auto"/>
            </w:tcBorders>
            <w:shd w:val="clear" w:color="auto" w:fill="E7E6E6" w:themeFill="background2"/>
            <w:vAlign w:val="center"/>
          </w:tcPr>
          <w:p w14:paraId="6FF2FE75" w14:textId="77777777" w:rsidR="00D51C7F" w:rsidRPr="00D364FC" w:rsidRDefault="00D51C7F" w:rsidP="00842A26">
            <w:pPr>
              <w:jc w:val="center"/>
              <w:rPr>
                <w:rFonts w:eastAsiaTheme="minorEastAsia" w:cs="Arial"/>
                <w:sz w:val="24"/>
                <w:szCs w:val="24"/>
              </w:rPr>
            </w:pPr>
            <w:r>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5818D48D" w14:textId="77777777" w:rsidR="00D51C7F" w:rsidRPr="00FD16B2" w:rsidRDefault="00827DB9" w:rsidP="00842A26">
            <w:pPr>
              <w:jc w:val="left"/>
              <w:rPr>
                <w:rFonts w:eastAsiaTheme="minorEastAsia" w:cs="Arial"/>
                <w:sz w:val="24"/>
                <w:szCs w:val="24"/>
              </w:rPr>
            </w:pPr>
            <w:r>
              <w:rPr>
                <w:rFonts w:eastAsiaTheme="minorEastAsia" w:cs="Arial"/>
                <w:sz w:val="24"/>
                <w:szCs w:val="24"/>
              </w:rPr>
              <w:t>4,67</w:t>
            </w:r>
            <w:r w:rsidR="00D51C7F" w:rsidRPr="00FD16B2">
              <w:rPr>
                <w:rFonts w:eastAsiaTheme="minorEastAsia" w:cs="Arial"/>
                <w:sz w:val="24"/>
                <w:szCs w:val="24"/>
              </w:rPr>
              <w:t xml:space="preserve"> mln PLN</w:t>
            </w:r>
          </w:p>
        </w:tc>
      </w:tr>
      <w:tr w:rsidR="00D51C7F" w:rsidRPr="00C250DC" w14:paraId="392DD274" w14:textId="77777777" w:rsidTr="00842A26">
        <w:tc>
          <w:tcPr>
            <w:tcW w:w="2124" w:type="dxa"/>
            <w:tcBorders>
              <w:left w:val="single" w:sz="12" w:space="0" w:color="auto"/>
              <w:right w:val="single" w:sz="12" w:space="0" w:color="auto"/>
            </w:tcBorders>
            <w:shd w:val="clear" w:color="auto" w:fill="E7E6E6" w:themeFill="background2"/>
            <w:vAlign w:val="center"/>
          </w:tcPr>
          <w:p w14:paraId="2D6C9D55" w14:textId="77777777" w:rsidR="00D51C7F" w:rsidRDefault="00D51C7F" w:rsidP="00842A26">
            <w:pPr>
              <w:jc w:val="center"/>
              <w:rPr>
                <w:rFonts w:eastAsiaTheme="minorEastAsia" w:cs="Arial"/>
                <w:sz w:val="24"/>
                <w:szCs w:val="24"/>
              </w:rPr>
            </w:pPr>
            <w:r>
              <w:rPr>
                <w:rFonts w:eastAsiaTheme="minorEastAsia" w:cs="Arial"/>
                <w:sz w:val="24"/>
                <w:szCs w:val="24"/>
              </w:rPr>
              <w:t>Planowane źródła finasowania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3ADC86D8" w14:textId="77777777" w:rsidR="00D51C7F" w:rsidRPr="00FD16B2" w:rsidRDefault="00D51C7F" w:rsidP="00842A26">
            <w:pPr>
              <w:jc w:val="left"/>
              <w:rPr>
                <w:rFonts w:eastAsiaTheme="minorEastAsia" w:cs="Arial"/>
                <w:sz w:val="24"/>
                <w:szCs w:val="24"/>
              </w:rPr>
            </w:pPr>
            <w:r>
              <w:rPr>
                <w:rFonts w:eastAsiaTheme="minorEastAsia" w:cs="Arial"/>
                <w:sz w:val="24"/>
                <w:szCs w:val="24"/>
              </w:rPr>
              <w:t>EFRR, ś</w:t>
            </w:r>
            <w:r w:rsidRPr="00623FD9">
              <w:rPr>
                <w:rFonts w:eastAsiaTheme="minorEastAsia" w:cs="Arial"/>
                <w:sz w:val="24"/>
                <w:szCs w:val="24"/>
              </w:rPr>
              <w:t xml:space="preserve">rodki własne </w:t>
            </w:r>
            <w:r>
              <w:rPr>
                <w:rFonts w:eastAsiaTheme="minorEastAsia" w:cs="Arial"/>
                <w:sz w:val="24"/>
                <w:szCs w:val="24"/>
              </w:rPr>
              <w:t>Spółki</w:t>
            </w:r>
          </w:p>
        </w:tc>
      </w:tr>
      <w:tr w:rsidR="00D51C7F" w:rsidRPr="00C250DC" w14:paraId="6D1E6D68" w14:textId="77777777" w:rsidTr="00842A26">
        <w:tc>
          <w:tcPr>
            <w:tcW w:w="2124" w:type="dxa"/>
            <w:tcBorders>
              <w:left w:val="single" w:sz="12" w:space="0" w:color="auto"/>
              <w:right w:val="single" w:sz="12" w:space="0" w:color="auto"/>
            </w:tcBorders>
            <w:shd w:val="clear" w:color="auto" w:fill="E7E6E6" w:themeFill="background2"/>
            <w:vAlign w:val="center"/>
          </w:tcPr>
          <w:p w14:paraId="2DEF78A5" w14:textId="77777777" w:rsidR="00D51C7F" w:rsidRDefault="00D51C7F" w:rsidP="00842A26">
            <w:pPr>
              <w:jc w:val="center"/>
              <w:rPr>
                <w:rFonts w:eastAsiaTheme="minorEastAsia" w:cs="Arial"/>
                <w:sz w:val="24"/>
                <w:szCs w:val="24"/>
              </w:rPr>
            </w:pPr>
            <w:r>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56F416E0" w14:textId="77777777" w:rsidR="00D51C7F" w:rsidRPr="00FD16B2" w:rsidRDefault="00D51C7F" w:rsidP="00842A26">
            <w:pPr>
              <w:jc w:val="left"/>
              <w:rPr>
                <w:rFonts w:eastAsiaTheme="minorEastAsia" w:cs="Arial"/>
                <w:sz w:val="24"/>
                <w:szCs w:val="24"/>
              </w:rPr>
            </w:pPr>
            <w:r w:rsidRPr="00FD16B2">
              <w:rPr>
                <w:rFonts w:eastAsiaTheme="minorEastAsia" w:cs="Arial"/>
                <w:sz w:val="24"/>
                <w:szCs w:val="24"/>
              </w:rPr>
              <w:t>2017</w:t>
            </w:r>
            <w:r w:rsidR="009E74CA">
              <w:rPr>
                <w:rFonts w:eastAsiaTheme="minorEastAsia" w:cs="Arial"/>
                <w:sz w:val="24"/>
                <w:szCs w:val="24"/>
              </w:rPr>
              <w:t>–</w:t>
            </w:r>
            <w:r w:rsidRPr="00FD16B2">
              <w:rPr>
                <w:rFonts w:eastAsiaTheme="minorEastAsia" w:cs="Arial"/>
                <w:sz w:val="24"/>
                <w:szCs w:val="24"/>
              </w:rPr>
              <w:t>2020</w:t>
            </w:r>
          </w:p>
        </w:tc>
      </w:tr>
      <w:tr w:rsidR="00D51C7F" w:rsidRPr="00C250DC" w14:paraId="3F048CC5" w14:textId="77777777" w:rsidTr="00842A26">
        <w:tc>
          <w:tcPr>
            <w:tcW w:w="2124" w:type="dxa"/>
            <w:tcBorders>
              <w:left w:val="single" w:sz="12" w:space="0" w:color="auto"/>
              <w:right w:val="single" w:sz="12" w:space="0" w:color="auto"/>
            </w:tcBorders>
            <w:shd w:val="clear" w:color="auto" w:fill="E7E6E6" w:themeFill="background2"/>
            <w:vAlign w:val="center"/>
          </w:tcPr>
          <w:p w14:paraId="43582D69" w14:textId="77777777" w:rsidR="00D51C7F" w:rsidRDefault="00D51C7F" w:rsidP="00842A26">
            <w:pPr>
              <w:jc w:val="center"/>
              <w:rPr>
                <w:rFonts w:eastAsiaTheme="minorEastAsia" w:cs="Arial"/>
                <w:sz w:val="24"/>
                <w:szCs w:val="24"/>
              </w:rPr>
            </w:pPr>
            <w:r>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28D2EE16" w14:textId="77777777" w:rsidR="00827DB9" w:rsidRPr="00827DB9" w:rsidRDefault="00D51C7F" w:rsidP="00827DB9">
            <w:pPr>
              <w:rPr>
                <w:rFonts w:cs="Arial"/>
                <w:sz w:val="24"/>
                <w:szCs w:val="24"/>
              </w:rPr>
            </w:pPr>
            <w:r>
              <w:rPr>
                <w:rFonts w:eastAsiaTheme="minorEastAsia" w:cs="Arial"/>
                <w:sz w:val="24"/>
                <w:szCs w:val="24"/>
              </w:rPr>
              <w:t xml:space="preserve">Projekt polega </w:t>
            </w:r>
            <w:r w:rsidR="00827DB9">
              <w:rPr>
                <w:rFonts w:eastAsiaTheme="minorEastAsia" w:cs="Arial"/>
                <w:sz w:val="24"/>
                <w:szCs w:val="24"/>
              </w:rPr>
              <w:t xml:space="preserve">na </w:t>
            </w:r>
            <w:r w:rsidR="00827DB9">
              <w:rPr>
                <w:rFonts w:cs="Arial"/>
                <w:sz w:val="24"/>
                <w:szCs w:val="24"/>
              </w:rPr>
              <w:t>zabudowaniu tarasu z przeznaczeniem na salę do ćwiczeń oraz dobudowaniu sali do sportów walki.</w:t>
            </w:r>
          </w:p>
        </w:tc>
      </w:tr>
      <w:tr w:rsidR="00D51C7F" w:rsidRPr="00C250DC" w14:paraId="00A6B602" w14:textId="77777777" w:rsidTr="00827DB9">
        <w:tc>
          <w:tcPr>
            <w:tcW w:w="2124" w:type="dxa"/>
            <w:tcBorders>
              <w:left w:val="single" w:sz="12" w:space="0" w:color="auto"/>
              <w:right w:val="single" w:sz="12" w:space="0" w:color="auto"/>
            </w:tcBorders>
            <w:shd w:val="clear" w:color="auto" w:fill="E7E6E6" w:themeFill="background2"/>
          </w:tcPr>
          <w:p w14:paraId="2C99460C" w14:textId="77777777" w:rsidR="00D51C7F" w:rsidRDefault="00D51C7F" w:rsidP="00842A26">
            <w:pPr>
              <w:jc w:val="center"/>
              <w:rPr>
                <w:rFonts w:eastAsiaTheme="minorEastAsia" w:cs="Arial"/>
                <w:sz w:val="24"/>
                <w:szCs w:val="24"/>
              </w:rPr>
            </w:pPr>
            <w:r>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0F210418" w14:textId="77777777" w:rsidR="00827DB9" w:rsidRPr="00510392" w:rsidRDefault="00510392" w:rsidP="00510392">
            <w:pPr>
              <w:jc w:val="left"/>
              <w:rPr>
                <w:rFonts w:cs="Arial"/>
                <w:sz w:val="24"/>
                <w:szCs w:val="24"/>
              </w:rPr>
            </w:pPr>
            <w:r>
              <w:rPr>
                <w:rFonts w:cs="Arial"/>
                <w:sz w:val="24"/>
                <w:szCs w:val="24"/>
              </w:rPr>
              <w:t>P</w:t>
            </w:r>
            <w:r w:rsidR="00827DB9" w:rsidRPr="00510392">
              <w:rPr>
                <w:rFonts w:cs="Arial"/>
                <w:sz w:val="24"/>
                <w:szCs w:val="24"/>
              </w:rPr>
              <w:t>oszerzenie oferty usług spółki</w:t>
            </w:r>
          </w:p>
        </w:tc>
      </w:tr>
      <w:tr w:rsidR="00D51C7F" w:rsidRPr="00C250DC" w14:paraId="20417C81" w14:textId="77777777" w:rsidTr="00842A26">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16A1216D" w14:textId="77777777" w:rsidR="00D51C7F" w:rsidRPr="00D364FC" w:rsidRDefault="00D51C7F" w:rsidP="00842A26">
            <w:pPr>
              <w:jc w:val="center"/>
              <w:rPr>
                <w:rFonts w:eastAsiaTheme="minorEastAsia" w:cs="Arial"/>
                <w:sz w:val="24"/>
                <w:szCs w:val="24"/>
              </w:rPr>
            </w:pPr>
            <w:r>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3E8C1D01" w14:textId="77777777" w:rsidR="00D51C7F" w:rsidRPr="00D364FC" w:rsidRDefault="00D51C7F" w:rsidP="00842A26">
            <w:pPr>
              <w:jc w:val="left"/>
              <w:rPr>
                <w:rFonts w:eastAsiaTheme="minorEastAsia" w:cs="Arial"/>
                <w:sz w:val="24"/>
                <w:szCs w:val="24"/>
              </w:rPr>
            </w:pPr>
            <w:r>
              <w:rPr>
                <w:rFonts w:eastAsiaTheme="minorEastAsia" w:cs="Arial"/>
                <w:sz w:val="24"/>
                <w:szCs w:val="24"/>
              </w:rPr>
              <w:t xml:space="preserve">Sprawozdania z działalności </w:t>
            </w:r>
            <w:r w:rsidR="00827DB9">
              <w:rPr>
                <w:rFonts w:eastAsiaTheme="minorEastAsia" w:cs="Arial"/>
                <w:sz w:val="24"/>
                <w:szCs w:val="24"/>
              </w:rPr>
              <w:t>kompleksu</w:t>
            </w:r>
            <w:r w:rsidR="004703C3">
              <w:rPr>
                <w:rFonts w:eastAsiaTheme="minorEastAsia" w:cs="Arial"/>
                <w:sz w:val="24"/>
                <w:szCs w:val="24"/>
              </w:rPr>
              <w:t xml:space="preserve"> sportowego</w:t>
            </w:r>
          </w:p>
        </w:tc>
      </w:tr>
    </w:tbl>
    <w:p w14:paraId="0B522773" w14:textId="77777777" w:rsidR="00D51C7F" w:rsidRDefault="00D51C7F" w:rsidP="00D51C7F">
      <w:pPr>
        <w:rPr>
          <w:rFonts w:cstheme="minorHAnsi"/>
          <w:sz w:val="24"/>
          <w:szCs w:val="24"/>
        </w:rPr>
      </w:pPr>
    </w:p>
    <w:p w14:paraId="69C01E4C" w14:textId="77777777" w:rsidR="00D51C7F" w:rsidRDefault="00D51C7F" w:rsidP="00D51C7F">
      <w:pPr>
        <w:rPr>
          <w:rFonts w:cstheme="minorHAnsi"/>
          <w:sz w:val="24"/>
          <w:szCs w:val="24"/>
        </w:rPr>
      </w:pPr>
      <w:r>
        <w:rPr>
          <w:rFonts w:cstheme="minorHAnsi"/>
          <w:sz w:val="24"/>
          <w:szCs w:val="24"/>
        </w:rPr>
        <w:br w:type="page"/>
      </w:r>
    </w:p>
    <w:tbl>
      <w:tblPr>
        <w:tblStyle w:val="Tabela-Siatka"/>
        <w:tblW w:w="9057" w:type="dxa"/>
        <w:tblLook w:val="04A0" w:firstRow="1" w:lastRow="0" w:firstColumn="1" w:lastColumn="0" w:noHBand="0" w:noVBand="1"/>
      </w:tblPr>
      <w:tblGrid>
        <w:gridCol w:w="2124"/>
        <w:gridCol w:w="3466"/>
        <w:gridCol w:w="3467"/>
      </w:tblGrid>
      <w:tr w:rsidR="00827DB9" w14:paraId="4F647D01" w14:textId="77777777" w:rsidTr="0050180A">
        <w:trPr>
          <w:trHeight w:val="510"/>
        </w:trPr>
        <w:tc>
          <w:tcPr>
            <w:tcW w:w="9057" w:type="dxa"/>
            <w:gridSpan w:val="3"/>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0A573A4E" w14:textId="77777777" w:rsidR="00827DB9" w:rsidRPr="00D111C9" w:rsidRDefault="00827DB9" w:rsidP="00842A26">
            <w:pPr>
              <w:jc w:val="center"/>
              <w:rPr>
                <w:rFonts w:eastAsiaTheme="minorEastAsia" w:cs="Arial"/>
                <w:b/>
                <w:sz w:val="24"/>
                <w:szCs w:val="24"/>
              </w:rPr>
            </w:pPr>
            <w:r>
              <w:rPr>
                <w:rFonts w:eastAsiaTheme="minorEastAsia" w:cs="Arial"/>
                <w:b/>
                <w:sz w:val="24"/>
                <w:szCs w:val="24"/>
              </w:rPr>
              <w:lastRenderedPageBreak/>
              <w:t>PROJEKT 4.2.3.</w:t>
            </w:r>
          </w:p>
        </w:tc>
      </w:tr>
      <w:tr w:rsidR="00827DB9" w14:paraId="763C1C20" w14:textId="77777777" w:rsidTr="00842A26">
        <w:trPr>
          <w:trHeight w:val="644"/>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5D1C71D1" w14:textId="77777777" w:rsidR="00827DB9" w:rsidRDefault="00827DB9" w:rsidP="00842A26">
            <w:pPr>
              <w:jc w:val="center"/>
              <w:rPr>
                <w:rFonts w:eastAsiaTheme="minorEastAsia" w:cs="Arial"/>
                <w:sz w:val="24"/>
                <w:szCs w:val="24"/>
              </w:rPr>
            </w:pPr>
            <w:r>
              <w:rPr>
                <w:rFonts w:eastAsiaTheme="minorEastAsia" w:cs="Arial"/>
                <w:sz w:val="24"/>
                <w:szCs w:val="24"/>
              </w:rPr>
              <w:t>Tytuł projektu</w:t>
            </w:r>
          </w:p>
        </w:tc>
        <w:tc>
          <w:tcPr>
            <w:tcW w:w="6933"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274752B1" w14:textId="77777777" w:rsidR="00827DB9" w:rsidRPr="00D111C9" w:rsidRDefault="00827DB9" w:rsidP="00827DB9">
            <w:pPr>
              <w:jc w:val="center"/>
              <w:rPr>
                <w:rFonts w:eastAsiaTheme="minorEastAsia" w:cs="Arial"/>
                <w:b/>
                <w:sz w:val="24"/>
                <w:szCs w:val="24"/>
              </w:rPr>
            </w:pPr>
            <w:r>
              <w:rPr>
                <w:rFonts w:eastAsiaTheme="minorEastAsia" w:cs="Arial"/>
                <w:b/>
                <w:sz w:val="24"/>
                <w:szCs w:val="24"/>
              </w:rPr>
              <w:t>Modernizacja kompleksu obiektów sportowych spółki gminnej Śremski Sport Sp. z o.o. – wymiana konstrukcji i pokrycia hali lodowiska zdegradowanych w wyniku działania obszarów przemysłowych oraz utworzenie posadzki na rurach wypełnionych glikolem</w:t>
            </w:r>
          </w:p>
        </w:tc>
      </w:tr>
      <w:tr w:rsidR="00827DB9" w:rsidRPr="00C250DC" w14:paraId="29367855" w14:textId="77777777" w:rsidTr="00842A26">
        <w:tc>
          <w:tcPr>
            <w:tcW w:w="2124" w:type="dxa"/>
            <w:tcBorders>
              <w:top w:val="single" w:sz="12" w:space="0" w:color="auto"/>
              <w:left w:val="single" w:sz="12" w:space="0" w:color="auto"/>
              <w:right w:val="single" w:sz="12" w:space="0" w:color="auto"/>
            </w:tcBorders>
            <w:shd w:val="clear" w:color="auto" w:fill="E7E6E6" w:themeFill="background2"/>
            <w:vAlign w:val="center"/>
          </w:tcPr>
          <w:p w14:paraId="7B0FF0EE" w14:textId="77777777" w:rsidR="00827DB9" w:rsidRPr="00D364FC" w:rsidRDefault="00827DB9" w:rsidP="00842A26">
            <w:pPr>
              <w:jc w:val="center"/>
              <w:rPr>
                <w:rFonts w:eastAsiaTheme="minorEastAsia" w:cs="Arial"/>
                <w:sz w:val="24"/>
                <w:szCs w:val="24"/>
              </w:rPr>
            </w:pPr>
            <w:r>
              <w:rPr>
                <w:rFonts w:eastAsiaTheme="minorEastAsia" w:cs="Arial"/>
                <w:sz w:val="24"/>
                <w:szCs w:val="24"/>
              </w:rPr>
              <w:t>Sfera oddziaływania</w:t>
            </w:r>
          </w:p>
        </w:tc>
        <w:tc>
          <w:tcPr>
            <w:tcW w:w="6933" w:type="dxa"/>
            <w:gridSpan w:val="2"/>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2D9ADDA9" w14:textId="77777777" w:rsidR="00827DB9" w:rsidRPr="003079FF" w:rsidRDefault="00827DB9" w:rsidP="00842A26">
            <w:pPr>
              <w:jc w:val="center"/>
              <w:rPr>
                <w:rFonts w:eastAsiaTheme="minorEastAsia" w:cs="Arial"/>
                <w:sz w:val="24"/>
                <w:szCs w:val="24"/>
              </w:rPr>
            </w:pPr>
            <w:proofErr w:type="spellStart"/>
            <w:r>
              <w:rPr>
                <w:rFonts w:eastAsiaTheme="minorEastAsia" w:cs="Arial"/>
                <w:sz w:val="24"/>
                <w:szCs w:val="24"/>
              </w:rPr>
              <w:t>Funkcjonalno</w:t>
            </w:r>
            <w:proofErr w:type="spellEnd"/>
            <w:r w:rsidR="009E74CA">
              <w:rPr>
                <w:rFonts w:eastAsiaTheme="minorEastAsia" w:cs="Arial"/>
                <w:sz w:val="24"/>
                <w:szCs w:val="24"/>
              </w:rPr>
              <w:t>–</w:t>
            </w:r>
            <w:r>
              <w:rPr>
                <w:rFonts w:eastAsiaTheme="minorEastAsia" w:cs="Arial"/>
                <w:sz w:val="24"/>
                <w:szCs w:val="24"/>
              </w:rPr>
              <w:t>przestrzenna, techniczna</w:t>
            </w:r>
          </w:p>
        </w:tc>
      </w:tr>
      <w:tr w:rsidR="00827DB9" w:rsidRPr="00C250DC" w14:paraId="50693073" w14:textId="77777777" w:rsidTr="00842A26">
        <w:tc>
          <w:tcPr>
            <w:tcW w:w="2124" w:type="dxa"/>
            <w:tcBorders>
              <w:left w:val="single" w:sz="12" w:space="0" w:color="auto"/>
              <w:right w:val="single" w:sz="12" w:space="0" w:color="auto"/>
            </w:tcBorders>
            <w:shd w:val="clear" w:color="auto" w:fill="E7E6E6" w:themeFill="background2"/>
            <w:vAlign w:val="center"/>
          </w:tcPr>
          <w:p w14:paraId="29B329D9" w14:textId="77777777" w:rsidR="00827DB9" w:rsidRDefault="00827DB9" w:rsidP="00842A26">
            <w:pPr>
              <w:jc w:val="center"/>
              <w:rPr>
                <w:rFonts w:eastAsiaTheme="minorEastAsia" w:cs="Arial"/>
                <w:sz w:val="24"/>
                <w:szCs w:val="24"/>
              </w:rPr>
            </w:pPr>
            <w:r>
              <w:rPr>
                <w:rFonts w:eastAsiaTheme="minorEastAsia" w:cs="Arial"/>
                <w:sz w:val="24"/>
                <w:szCs w:val="24"/>
              </w:rPr>
              <w:t>Komplementarność problemowa</w:t>
            </w:r>
          </w:p>
        </w:tc>
        <w:tc>
          <w:tcPr>
            <w:tcW w:w="6933" w:type="dxa"/>
            <w:gridSpan w:val="2"/>
            <w:tcBorders>
              <w:left w:val="single" w:sz="12" w:space="0" w:color="auto"/>
              <w:right w:val="single" w:sz="12" w:space="0" w:color="auto"/>
            </w:tcBorders>
            <w:shd w:val="clear" w:color="auto" w:fill="E7E6E6" w:themeFill="background2"/>
            <w:vAlign w:val="center"/>
          </w:tcPr>
          <w:p w14:paraId="595942EC" w14:textId="77777777" w:rsidR="00827DB9" w:rsidRDefault="00D97FFA" w:rsidP="00842A26">
            <w:pPr>
              <w:jc w:val="left"/>
              <w:rPr>
                <w:rFonts w:eastAsiaTheme="minorEastAsia" w:cs="Arial"/>
                <w:sz w:val="24"/>
                <w:szCs w:val="24"/>
              </w:rPr>
            </w:pPr>
            <w:r w:rsidRPr="00D97FFA">
              <w:rPr>
                <w:rFonts w:eastAsiaTheme="minorEastAsia" w:cs="Arial"/>
                <w:sz w:val="24"/>
                <w:szCs w:val="24"/>
              </w:rPr>
              <w:t>Projekt</w:t>
            </w:r>
            <w:r>
              <w:rPr>
                <w:rFonts w:eastAsiaTheme="minorEastAsia" w:cs="Arial"/>
                <w:sz w:val="24"/>
                <w:szCs w:val="24"/>
              </w:rPr>
              <w:t>y: 4.2.1., 4.2.2.</w:t>
            </w:r>
          </w:p>
        </w:tc>
      </w:tr>
      <w:tr w:rsidR="00827DB9" w:rsidRPr="00C250DC" w14:paraId="79A10DEA" w14:textId="77777777" w:rsidTr="00842A26">
        <w:tc>
          <w:tcPr>
            <w:tcW w:w="2124" w:type="dxa"/>
            <w:tcBorders>
              <w:left w:val="single" w:sz="12" w:space="0" w:color="auto"/>
              <w:right w:val="single" w:sz="12" w:space="0" w:color="auto"/>
            </w:tcBorders>
            <w:shd w:val="clear" w:color="auto" w:fill="E7E6E6" w:themeFill="background2"/>
            <w:vAlign w:val="center"/>
          </w:tcPr>
          <w:p w14:paraId="6E748803" w14:textId="77777777" w:rsidR="00827DB9" w:rsidRDefault="00827DB9" w:rsidP="00842A26">
            <w:pPr>
              <w:jc w:val="center"/>
              <w:rPr>
                <w:rFonts w:eastAsiaTheme="minorEastAsia" w:cs="Arial"/>
                <w:sz w:val="24"/>
                <w:szCs w:val="24"/>
              </w:rPr>
            </w:pPr>
            <w:r>
              <w:rPr>
                <w:rFonts w:eastAsiaTheme="minorEastAsia" w:cs="Arial"/>
                <w:sz w:val="24"/>
                <w:szCs w:val="24"/>
              </w:rPr>
              <w:t>Projekt zintegrowany</w:t>
            </w:r>
          </w:p>
        </w:tc>
        <w:tc>
          <w:tcPr>
            <w:tcW w:w="3466" w:type="dxa"/>
            <w:tcBorders>
              <w:left w:val="single" w:sz="12" w:space="0" w:color="auto"/>
              <w:right w:val="single" w:sz="12" w:space="0" w:color="auto"/>
            </w:tcBorders>
            <w:shd w:val="clear" w:color="auto" w:fill="E7E6E6" w:themeFill="background2"/>
            <w:vAlign w:val="center"/>
          </w:tcPr>
          <w:p w14:paraId="0792CBF0" w14:textId="77777777" w:rsidR="00827DB9" w:rsidRPr="009D6CCC" w:rsidRDefault="00AC1F37" w:rsidP="00842A26">
            <w:pPr>
              <w:ind w:left="720"/>
              <w:contextualSpacing/>
              <w:jc w:val="left"/>
              <w:rPr>
                <w:rFonts w:eastAsiaTheme="minorEastAsia" w:cs="Arial"/>
                <w:sz w:val="24"/>
                <w:szCs w:val="24"/>
              </w:rPr>
            </w:pPr>
            <w:sdt>
              <w:sdtPr>
                <w:rPr>
                  <w:rFonts w:cs="Arial"/>
                  <w:sz w:val="24"/>
                  <w:szCs w:val="24"/>
                </w:rPr>
                <w:id w:val="-1353650512"/>
              </w:sdtPr>
              <w:sdtContent>
                <w:r w:rsidR="00827DB9">
                  <w:rPr>
                    <w:rFonts w:ascii="MS Gothic" w:eastAsia="MS Gothic" w:hAnsi="MS Gothic" w:cs="Arial" w:hint="eastAsia"/>
                    <w:sz w:val="24"/>
                    <w:szCs w:val="24"/>
                  </w:rPr>
                  <w:t>☐</w:t>
                </w:r>
              </w:sdtContent>
            </w:sdt>
            <w:r w:rsidR="00827DB9" w:rsidRPr="00A93317">
              <w:rPr>
                <w:rFonts w:cs="Arial"/>
                <w:sz w:val="24"/>
                <w:szCs w:val="24"/>
              </w:rPr>
              <w:t>TAK</w:t>
            </w:r>
          </w:p>
        </w:tc>
        <w:tc>
          <w:tcPr>
            <w:tcW w:w="3467" w:type="dxa"/>
            <w:tcBorders>
              <w:left w:val="single" w:sz="12" w:space="0" w:color="auto"/>
              <w:right w:val="single" w:sz="12" w:space="0" w:color="auto"/>
            </w:tcBorders>
            <w:shd w:val="clear" w:color="auto" w:fill="E7E6E6" w:themeFill="background2"/>
            <w:vAlign w:val="center"/>
          </w:tcPr>
          <w:p w14:paraId="25A65895" w14:textId="77777777" w:rsidR="00827DB9" w:rsidRPr="009D6CCC" w:rsidRDefault="00AC1F37" w:rsidP="00842A26">
            <w:pPr>
              <w:ind w:left="720"/>
              <w:contextualSpacing/>
              <w:jc w:val="left"/>
              <w:rPr>
                <w:rFonts w:eastAsiaTheme="minorEastAsia" w:cs="Arial"/>
                <w:sz w:val="24"/>
                <w:szCs w:val="24"/>
              </w:rPr>
            </w:pPr>
            <w:sdt>
              <w:sdtPr>
                <w:rPr>
                  <w:rFonts w:cs="Arial"/>
                  <w:b/>
                  <w:sz w:val="24"/>
                  <w:szCs w:val="24"/>
                </w:rPr>
                <w:id w:val="906032430"/>
              </w:sdtPr>
              <w:sdtContent>
                <w:r w:rsidR="00827DB9">
                  <w:rPr>
                    <w:rFonts w:ascii="MS Gothic" w:eastAsia="MS Gothic" w:hAnsi="MS Gothic" w:cs="Arial" w:hint="eastAsia"/>
                    <w:b/>
                    <w:sz w:val="24"/>
                    <w:szCs w:val="24"/>
                  </w:rPr>
                  <w:t>☒</w:t>
                </w:r>
              </w:sdtContent>
            </w:sdt>
            <w:r w:rsidR="00827DB9" w:rsidRPr="008C5A47">
              <w:rPr>
                <w:rFonts w:cs="Arial"/>
                <w:b/>
                <w:sz w:val="24"/>
                <w:szCs w:val="24"/>
              </w:rPr>
              <w:t xml:space="preserve"> NIE</w:t>
            </w:r>
          </w:p>
        </w:tc>
      </w:tr>
      <w:tr w:rsidR="00827DB9" w:rsidRPr="00C250DC" w14:paraId="64B7083A" w14:textId="77777777" w:rsidTr="00842A26">
        <w:tc>
          <w:tcPr>
            <w:tcW w:w="2124" w:type="dxa"/>
            <w:tcBorders>
              <w:left w:val="single" w:sz="12" w:space="0" w:color="auto"/>
              <w:right w:val="single" w:sz="12" w:space="0" w:color="auto"/>
            </w:tcBorders>
            <w:shd w:val="clear" w:color="auto" w:fill="E7E6E6" w:themeFill="background2"/>
            <w:vAlign w:val="center"/>
          </w:tcPr>
          <w:p w14:paraId="329FB648" w14:textId="77777777" w:rsidR="00827DB9" w:rsidRDefault="00827DB9" w:rsidP="00842A26">
            <w:pPr>
              <w:jc w:val="center"/>
              <w:rPr>
                <w:rFonts w:eastAsiaTheme="minorEastAsia" w:cs="Arial"/>
                <w:sz w:val="24"/>
                <w:szCs w:val="24"/>
              </w:rPr>
            </w:pPr>
            <w:r>
              <w:rPr>
                <w:rFonts w:eastAsiaTheme="minorEastAsia" w:cs="Arial"/>
                <w:sz w:val="24"/>
                <w:szCs w:val="24"/>
              </w:rPr>
              <w:t>Cel rewitalizacji</w:t>
            </w:r>
          </w:p>
        </w:tc>
        <w:tc>
          <w:tcPr>
            <w:tcW w:w="6933" w:type="dxa"/>
            <w:gridSpan w:val="2"/>
            <w:tcBorders>
              <w:left w:val="single" w:sz="12" w:space="0" w:color="auto"/>
              <w:right w:val="single" w:sz="12" w:space="0" w:color="auto"/>
            </w:tcBorders>
            <w:shd w:val="clear" w:color="auto" w:fill="E7E6E6" w:themeFill="background2"/>
            <w:vAlign w:val="center"/>
          </w:tcPr>
          <w:p w14:paraId="3420ADC4" w14:textId="77777777" w:rsidR="00827DB9" w:rsidRPr="007D6360" w:rsidRDefault="00827DB9" w:rsidP="00842A26">
            <w:pPr>
              <w:jc w:val="left"/>
              <w:rPr>
                <w:rFonts w:cs="Arial"/>
                <w:sz w:val="24"/>
                <w:szCs w:val="24"/>
              </w:rPr>
            </w:pPr>
            <w:r>
              <w:rPr>
                <w:rFonts w:eastAsiaTheme="minorEastAsia" w:cs="Arial"/>
                <w:sz w:val="24"/>
                <w:szCs w:val="24"/>
              </w:rPr>
              <w:t>Cel 4. Zagospodarowanie przestrzeni oraz modernizacja infrastruktury gminnej</w:t>
            </w:r>
          </w:p>
        </w:tc>
      </w:tr>
      <w:tr w:rsidR="00827DB9" w:rsidRPr="00C250DC" w14:paraId="06DD2342" w14:textId="77777777" w:rsidTr="00842A26">
        <w:tc>
          <w:tcPr>
            <w:tcW w:w="2124" w:type="dxa"/>
            <w:tcBorders>
              <w:left w:val="single" w:sz="12" w:space="0" w:color="auto"/>
              <w:right w:val="single" w:sz="12" w:space="0" w:color="auto"/>
            </w:tcBorders>
            <w:shd w:val="clear" w:color="auto" w:fill="E7E6E6" w:themeFill="background2"/>
            <w:vAlign w:val="center"/>
          </w:tcPr>
          <w:p w14:paraId="5CC3729C" w14:textId="77777777" w:rsidR="00827DB9" w:rsidRPr="00D364FC" w:rsidRDefault="00827DB9" w:rsidP="00842A26">
            <w:pPr>
              <w:jc w:val="center"/>
              <w:rPr>
                <w:rFonts w:eastAsiaTheme="minorEastAsia" w:cs="Arial"/>
                <w:sz w:val="24"/>
                <w:szCs w:val="24"/>
              </w:rPr>
            </w:pPr>
            <w:r>
              <w:rPr>
                <w:rFonts w:eastAsiaTheme="minorEastAsia" w:cs="Arial"/>
                <w:sz w:val="24"/>
                <w:szCs w:val="24"/>
              </w:rPr>
              <w:t>Kierunek działań rewitalizacyjnych</w:t>
            </w:r>
          </w:p>
        </w:tc>
        <w:tc>
          <w:tcPr>
            <w:tcW w:w="6933" w:type="dxa"/>
            <w:gridSpan w:val="2"/>
            <w:tcBorders>
              <w:left w:val="single" w:sz="12" w:space="0" w:color="auto"/>
              <w:right w:val="single" w:sz="12" w:space="0" w:color="auto"/>
            </w:tcBorders>
            <w:shd w:val="clear" w:color="auto" w:fill="E7E6E6" w:themeFill="background2"/>
            <w:vAlign w:val="center"/>
          </w:tcPr>
          <w:p w14:paraId="5110A6D5" w14:textId="77777777" w:rsidR="00827DB9" w:rsidRPr="00D364FC" w:rsidRDefault="00827DB9" w:rsidP="00842A26">
            <w:pPr>
              <w:jc w:val="left"/>
              <w:rPr>
                <w:rFonts w:eastAsiaTheme="minorEastAsia" w:cs="Arial"/>
                <w:sz w:val="24"/>
                <w:szCs w:val="24"/>
              </w:rPr>
            </w:pPr>
            <w:r>
              <w:rPr>
                <w:rFonts w:eastAsia="+mn-ea" w:cs="+mn-cs"/>
                <w:color w:val="000000"/>
                <w:sz w:val="24"/>
                <w:szCs w:val="24"/>
              </w:rPr>
              <w:t>Kierunek działań 4.2. Modernizacja infrastruktury rekreacyjnej</w:t>
            </w:r>
          </w:p>
        </w:tc>
      </w:tr>
      <w:tr w:rsidR="00827DB9" w:rsidRPr="00C250DC" w14:paraId="68756729" w14:textId="77777777" w:rsidTr="00842A26">
        <w:tc>
          <w:tcPr>
            <w:tcW w:w="2124" w:type="dxa"/>
            <w:tcBorders>
              <w:left w:val="single" w:sz="12" w:space="0" w:color="auto"/>
              <w:right w:val="single" w:sz="12" w:space="0" w:color="auto"/>
            </w:tcBorders>
            <w:shd w:val="clear" w:color="auto" w:fill="E7E6E6" w:themeFill="background2"/>
            <w:vAlign w:val="center"/>
          </w:tcPr>
          <w:p w14:paraId="6C9E4156" w14:textId="77777777" w:rsidR="00827DB9" w:rsidRPr="00D364FC" w:rsidRDefault="00827DB9" w:rsidP="00842A26">
            <w:pPr>
              <w:jc w:val="center"/>
              <w:rPr>
                <w:rFonts w:eastAsiaTheme="minorEastAsia" w:cs="Arial"/>
                <w:sz w:val="24"/>
                <w:szCs w:val="24"/>
              </w:rPr>
            </w:pPr>
            <w:r>
              <w:rPr>
                <w:rFonts w:eastAsiaTheme="minorEastAsia" w:cs="Arial"/>
                <w:sz w:val="24"/>
                <w:szCs w:val="24"/>
              </w:rPr>
              <w:t>Podmiot realizujący projekt</w:t>
            </w:r>
          </w:p>
        </w:tc>
        <w:tc>
          <w:tcPr>
            <w:tcW w:w="6933" w:type="dxa"/>
            <w:gridSpan w:val="2"/>
            <w:tcBorders>
              <w:left w:val="single" w:sz="12" w:space="0" w:color="auto"/>
              <w:right w:val="single" w:sz="12" w:space="0" w:color="auto"/>
            </w:tcBorders>
            <w:shd w:val="clear" w:color="auto" w:fill="E7E6E6" w:themeFill="background2"/>
            <w:vAlign w:val="center"/>
          </w:tcPr>
          <w:p w14:paraId="0E3D8073" w14:textId="77777777" w:rsidR="00827DB9" w:rsidRPr="00C50E02" w:rsidRDefault="00827DB9" w:rsidP="00842A26">
            <w:pPr>
              <w:jc w:val="left"/>
              <w:rPr>
                <w:rFonts w:eastAsiaTheme="minorEastAsia" w:cs="Arial"/>
                <w:sz w:val="24"/>
                <w:szCs w:val="24"/>
              </w:rPr>
            </w:pPr>
            <w:r w:rsidRPr="00C50E02">
              <w:rPr>
                <w:rFonts w:eastAsiaTheme="minorEastAsia" w:cs="Arial"/>
                <w:sz w:val="24"/>
                <w:szCs w:val="24"/>
              </w:rPr>
              <w:t>Śremski Sport Sp. z o.o.</w:t>
            </w:r>
          </w:p>
        </w:tc>
      </w:tr>
      <w:tr w:rsidR="00827DB9" w:rsidRPr="00C250DC" w14:paraId="79C45A0B" w14:textId="77777777" w:rsidTr="00842A26">
        <w:tc>
          <w:tcPr>
            <w:tcW w:w="2124" w:type="dxa"/>
            <w:tcBorders>
              <w:left w:val="single" w:sz="12" w:space="0" w:color="auto"/>
              <w:right w:val="single" w:sz="12" w:space="0" w:color="auto"/>
            </w:tcBorders>
            <w:shd w:val="clear" w:color="auto" w:fill="E7E6E6" w:themeFill="background2"/>
            <w:vAlign w:val="center"/>
          </w:tcPr>
          <w:p w14:paraId="7B037040" w14:textId="77777777" w:rsidR="00827DB9" w:rsidRDefault="00827DB9" w:rsidP="00842A26">
            <w:pPr>
              <w:jc w:val="center"/>
              <w:rPr>
                <w:rFonts w:eastAsiaTheme="minorEastAsia" w:cs="Arial"/>
                <w:sz w:val="24"/>
                <w:szCs w:val="24"/>
              </w:rPr>
            </w:pPr>
            <w:r w:rsidRPr="00C941F5">
              <w:rPr>
                <w:rFonts w:eastAsiaTheme="minorEastAsia" w:cs="Arial"/>
                <w:sz w:val="24"/>
                <w:szCs w:val="24"/>
              </w:rPr>
              <w:t>Podmioty współpracujące</w:t>
            </w:r>
          </w:p>
        </w:tc>
        <w:tc>
          <w:tcPr>
            <w:tcW w:w="6933" w:type="dxa"/>
            <w:gridSpan w:val="2"/>
            <w:tcBorders>
              <w:left w:val="single" w:sz="12" w:space="0" w:color="auto"/>
              <w:right w:val="single" w:sz="12" w:space="0" w:color="auto"/>
            </w:tcBorders>
            <w:shd w:val="clear" w:color="auto" w:fill="E7E6E6" w:themeFill="background2"/>
            <w:vAlign w:val="center"/>
          </w:tcPr>
          <w:p w14:paraId="4DF637B8" w14:textId="77777777" w:rsidR="00827DB9" w:rsidRDefault="00827DB9" w:rsidP="00842A26">
            <w:pPr>
              <w:jc w:val="left"/>
              <w:rPr>
                <w:rFonts w:eastAsiaTheme="minorEastAsia" w:cs="Arial"/>
                <w:sz w:val="24"/>
                <w:szCs w:val="24"/>
              </w:rPr>
            </w:pPr>
            <w:r>
              <w:rPr>
                <w:rFonts w:eastAsiaTheme="minorEastAsia" w:cs="Arial"/>
                <w:sz w:val="24"/>
                <w:szCs w:val="24"/>
              </w:rPr>
              <w:t>Gmina Śrem</w:t>
            </w:r>
          </w:p>
        </w:tc>
      </w:tr>
      <w:tr w:rsidR="00827DB9" w:rsidRPr="00C250DC" w14:paraId="78FFF530" w14:textId="77777777" w:rsidTr="00842A26">
        <w:tc>
          <w:tcPr>
            <w:tcW w:w="2124" w:type="dxa"/>
            <w:tcBorders>
              <w:left w:val="single" w:sz="12" w:space="0" w:color="auto"/>
              <w:right w:val="single" w:sz="12" w:space="0" w:color="auto"/>
            </w:tcBorders>
            <w:shd w:val="clear" w:color="auto" w:fill="E7E6E6" w:themeFill="background2"/>
            <w:vAlign w:val="center"/>
          </w:tcPr>
          <w:p w14:paraId="7CBF4DC8" w14:textId="77777777" w:rsidR="00827DB9" w:rsidRPr="00D364FC" w:rsidRDefault="00827DB9" w:rsidP="00842A26">
            <w:pPr>
              <w:jc w:val="center"/>
              <w:rPr>
                <w:rFonts w:eastAsiaTheme="minorEastAsia" w:cs="Arial"/>
                <w:sz w:val="24"/>
                <w:szCs w:val="24"/>
              </w:rPr>
            </w:pPr>
            <w:r>
              <w:rPr>
                <w:rFonts w:eastAsiaTheme="minorEastAsia" w:cs="Arial"/>
                <w:sz w:val="24"/>
                <w:szCs w:val="24"/>
              </w:rPr>
              <w:t>Lokalizacja projektu</w:t>
            </w:r>
          </w:p>
        </w:tc>
        <w:tc>
          <w:tcPr>
            <w:tcW w:w="6933" w:type="dxa"/>
            <w:gridSpan w:val="2"/>
            <w:tcBorders>
              <w:left w:val="single" w:sz="12" w:space="0" w:color="auto"/>
              <w:right w:val="single" w:sz="12" w:space="0" w:color="auto"/>
            </w:tcBorders>
            <w:shd w:val="clear" w:color="auto" w:fill="E7E6E6" w:themeFill="background2"/>
            <w:vAlign w:val="center"/>
          </w:tcPr>
          <w:p w14:paraId="5217E02D" w14:textId="77777777" w:rsidR="00827DB9" w:rsidRPr="00D364FC" w:rsidRDefault="00827DB9" w:rsidP="00842A26">
            <w:pPr>
              <w:jc w:val="left"/>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ę</w:t>
            </w:r>
            <w:r w:rsidRPr="0040482C">
              <w:rPr>
                <w:rFonts w:eastAsiaTheme="majorEastAsia" w:cstheme="minorHAnsi"/>
                <w:bCs/>
                <w:iCs/>
                <w:sz w:val="24"/>
                <w:szCs w:val="24"/>
              </w:rPr>
              <w:t xml:space="preserve"> analityczn</w:t>
            </w:r>
            <w:r>
              <w:rPr>
                <w:rFonts w:eastAsiaTheme="majorEastAsia" w:cstheme="minorHAnsi"/>
                <w:bCs/>
                <w:iCs/>
                <w:sz w:val="24"/>
                <w:szCs w:val="24"/>
              </w:rPr>
              <w:t>ą JA29</w:t>
            </w:r>
            <w:r w:rsidR="009E74CA">
              <w:rPr>
                <w:rFonts w:eastAsiaTheme="majorEastAsia" w:cstheme="minorHAnsi"/>
                <w:bCs/>
                <w:iCs/>
                <w:sz w:val="24"/>
                <w:szCs w:val="24"/>
              </w:rPr>
              <w:t>–</w:t>
            </w:r>
            <w:r>
              <w:rPr>
                <w:rFonts w:eastAsiaTheme="majorEastAsia" w:cstheme="minorHAnsi"/>
                <w:bCs/>
                <w:iCs/>
                <w:sz w:val="24"/>
                <w:szCs w:val="24"/>
              </w:rPr>
              <w:t>PP, ul. Staszica 1a</w:t>
            </w:r>
          </w:p>
        </w:tc>
      </w:tr>
      <w:tr w:rsidR="00827DB9" w:rsidRPr="00C250DC" w14:paraId="78BBCC2A" w14:textId="77777777" w:rsidTr="00842A26">
        <w:tc>
          <w:tcPr>
            <w:tcW w:w="2124" w:type="dxa"/>
            <w:tcBorders>
              <w:left w:val="single" w:sz="12" w:space="0" w:color="auto"/>
              <w:right w:val="single" w:sz="12" w:space="0" w:color="auto"/>
            </w:tcBorders>
            <w:shd w:val="clear" w:color="auto" w:fill="E7E6E6" w:themeFill="background2"/>
            <w:vAlign w:val="center"/>
          </w:tcPr>
          <w:p w14:paraId="0E6E2049" w14:textId="77777777" w:rsidR="00827DB9" w:rsidRPr="00D364FC" w:rsidRDefault="00827DB9" w:rsidP="00842A26">
            <w:pPr>
              <w:jc w:val="center"/>
              <w:rPr>
                <w:rFonts w:eastAsiaTheme="minorEastAsia" w:cs="Arial"/>
                <w:sz w:val="24"/>
                <w:szCs w:val="24"/>
              </w:rPr>
            </w:pPr>
            <w:r>
              <w:rPr>
                <w:rFonts w:eastAsiaTheme="minorEastAsia" w:cs="Arial"/>
                <w:sz w:val="24"/>
                <w:szCs w:val="24"/>
              </w:rPr>
              <w:t>Szacowana wartość projektu</w:t>
            </w:r>
          </w:p>
        </w:tc>
        <w:tc>
          <w:tcPr>
            <w:tcW w:w="6933" w:type="dxa"/>
            <w:gridSpan w:val="2"/>
            <w:tcBorders>
              <w:left w:val="single" w:sz="12" w:space="0" w:color="auto"/>
              <w:right w:val="single" w:sz="12" w:space="0" w:color="auto"/>
            </w:tcBorders>
            <w:shd w:val="clear" w:color="auto" w:fill="E7E6E6" w:themeFill="background2"/>
            <w:vAlign w:val="center"/>
          </w:tcPr>
          <w:p w14:paraId="31D94F16" w14:textId="77777777" w:rsidR="00827DB9" w:rsidRPr="00FD16B2" w:rsidRDefault="00827DB9" w:rsidP="00842A26">
            <w:pPr>
              <w:jc w:val="left"/>
              <w:rPr>
                <w:rFonts w:eastAsiaTheme="minorEastAsia" w:cs="Arial"/>
                <w:sz w:val="24"/>
                <w:szCs w:val="24"/>
              </w:rPr>
            </w:pPr>
            <w:r>
              <w:rPr>
                <w:rFonts w:eastAsiaTheme="minorEastAsia" w:cs="Arial"/>
                <w:sz w:val="24"/>
                <w:szCs w:val="24"/>
              </w:rPr>
              <w:t>1,6</w:t>
            </w:r>
            <w:r w:rsidRPr="00FD16B2">
              <w:rPr>
                <w:rFonts w:eastAsiaTheme="minorEastAsia" w:cs="Arial"/>
                <w:sz w:val="24"/>
                <w:szCs w:val="24"/>
              </w:rPr>
              <w:t xml:space="preserve"> mln PLN</w:t>
            </w:r>
          </w:p>
        </w:tc>
      </w:tr>
      <w:tr w:rsidR="00827DB9" w:rsidRPr="00C250DC" w14:paraId="796FCD5C" w14:textId="77777777" w:rsidTr="00842A26">
        <w:tc>
          <w:tcPr>
            <w:tcW w:w="2124" w:type="dxa"/>
            <w:tcBorders>
              <w:left w:val="single" w:sz="12" w:space="0" w:color="auto"/>
              <w:right w:val="single" w:sz="12" w:space="0" w:color="auto"/>
            </w:tcBorders>
            <w:shd w:val="clear" w:color="auto" w:fill="E7E6E6" w:themeFill="background2"/>
            <w:vAlign w:val="center"/>
          </w:tcPr>
          <w:p w14:paraId="57946AE8" w14:textId="77777777" w:rsidR="00827DB9" w:rsidRDefault="00827DB9" w:rsidP="00842A26">
            <w:pPr>
              <w:jc w:val="center"/>
              <w:rPr>
                <w:rFonts w:eastAsiaTheme="minorEastAsia" w:cs="Arial"/>
                <w:sz w:val="24"/>
                <w:szCs w:val="24"/>
              </w:rPr>
            </w:pPr>
            <w:r>
              <w:rPr>
                <w:rFonts w:eastAsiaTheme="minorEastAsia" w:cs="Arial"/>
                <w:sz w:val="24"/>
                <w:szCs w:val="24"/>
              </w:rPr>
              <w:t>Planowane źródła finasowania projektu</w:t>
            </w:r>
          </w:p>
        </w:tc>
        <w:tc>
          <w:tcPr>
            <w:tcW w:w="6933" w:type="dxa"/>
            <w:gridSpan w:val="2"/>
            <w:tcBorders>
              <w:left w:val="single" w:sz="12" w:space="0" w:color="auto"/>
              <w:right w:val="single" w:sz="12" w:space="0" w:color="auto"/>
            </w:tcBorders>
            <w:shd w:val="clear" w:color="auto" w:fill="E7E6E6" w:themeFill="background2"/>
            <w:vAlign w:val="center"/>
          </w:tcPr>
          <w:p w14:paraId="73D625AA" w14:textId="77777777" w:rsidR="00827DB9" w:rsidRPr="00FD16B2" w:rsidRDefault="00827DB9" w:rsidP="00842A26">
            <w:pPr>
              <w:jc w:val="left"/>
              <w:rPr>
                <w:rFonts w:eastAsiaTheme="minorEastAsia" w:cs="Arial"/>
                <w:sz w:val="24"/>
                <w:szCs w:val="24"/>
              </w:rPr>
            </w:pPr>
            <w:r>
              <w:rPr>
                <w:rFonts w:eastAsiaTheme="minorEastAsia" w:cs="Arial"/>
                <w:sz w:val="24"/>
                <w:szCs w:val="24"/>
              </w:rPr>
              <w:t>EFRR, ś</w:t>
            </w:r>
            <w:r w:rsidRPr="00623FD9">
              <w:rPr>
                <w:rFonts w:eastAsiaTheme="minorEastAsia" w:cs="Arial"/>
                <w:sz w:val="24"/>
                <w:szCs w:val="24"/>
              </w:rPr>
              <w:t xml:space="preserve">rodki własne </w:t>
            </w:r>
            <w:r>
              <w:rPr>
                <w:rFonts w:eastAsiaTheme="minorEastAsia" w:cs="Arial"/>
                <w:sz w:val="24"/>
                <w:szCs w:val="24"/>
              </w:rPr>
              <w:t>Spółki</w:t>
            </w:r>
          </w:p>
        </w:tc>
      </w:tr>
      <w:tr w:rsidR="00827DB9" w:rsidRPr="00C250DC" w14:paraId="3EF2222F" w14:textId="77777777" w:rsidTr="00842A26">
        <w:tc>
          <w:tcPr>
            <w:tcW w:w="2124" w:type="dxa"/>
            <w:tcBorders>
              <w:left w:val="single" w:sz="12" w:space="0" w:color="auto"/>
              <w:right w:val="single" w:sz="12" w:space="0" w:color="auto"/>
            </w:tcBorders>
            <w:shd w:val="clear" w:color="auto" w:fill="E7E6E6" w:themeFill="background2"/>
            <w:vAlign w:val="center"/>
          </w:tcPr>
          <w:p w14:paraId="5126441F" w14:textId="77777777" w:rsidR="00827DB9" w:rsidRDefault="00827DB9" w:rsidP="00842A26">
            <w:pPr>
              <w:jc w:val="center"/>
              <w:rPr>
                <w:rFonts w:eastAsiaTheme="minorEastAsia" w:cs="Arial"/>
                <w:sz w:val="24"/>
                <w:szCs w:val="24"/>
              </w:rPr>
            </w:pPr>
            <w:r>
              <w:rPr>
                <w:rFonts w:eastAsiaTheme="minorEastAsia" w:cs="Arial"/>
                <w:sz w:val="24"/>
                <w:szCs w:val="24"/>
              </w:rPr>
              <w:t>Okres realizacji projektu</w:t>
            </w:r>
          </w:p>
        </w:tc>
        <w:tc>
          <w:tcPr>
            <w:tcW w:w="6933" w:type="dxa"/>
            <w:gridSpan w:val="2"/>
            <w:tcBorders>
              <w:left w:val="single" w:sz="12" w:space="0" w:color="auto"/>
              <w:right w:val="single" w:sz="12" w:space="0" w:color="auto"/>
            </w:tcBorders>
            <w:shd w:val="clear" w:color="auto" w:fill="E7E6E6" w:themeFill="background2"/>
            <w:vAlign w:val="center"/>
          </w:tcPr>
          <w:p w14:paraId="44104349" w14:textId="77777777" w:rsidR="00827DB9" w:rsidRPr="00FD16B2" w:rsidRDefault="00827DB9" w:rsidP="00842A26">
            <w:pPr>
              <w:jc w:val="left"/>
              <w:rPr>
                <w:rFonts w:eastAsiaTheme="minorEastAsia" w:cs="Arial"/>
                <w:sz w:val="24"/>
                <w:szCs w:val="24"/>
              </w:rPr>
            </w:pPr>
            <w:r w:rsidRPr="00FD16B2">
              <w:rPr>
                <w:rFonts w:eastAsiaTheme="minorEastAsia" w:cs="Arial"/>
                <w:sz w:val="24"/>
                <w:szCs w:val="24"/>
              </w:rPr>
              <w:t>2017</w:t>
            </w:r>
            <w:r w:rsidR="009E74CA">
              <w:rPr>
                <w:rFonts w:eastAsiaTheme="minorEastAsia" w:cs="Arial"/>
                <w:sz w:val="24"/>
                <w:szCs w:val="24"/>
              </w:rPr>
              <w:t>–</w:t>
            </w:r>
            <w:r w:rsidRPr="00FD16B2">
              <w:rPr>
                <w:rFonts w:eastAsiaTheme="minorEastAsia" w:cs="Arial"/>
                <w:sz w:val="24"/>
                <w:szCs w:val="24"/>
              </w:rPr>
              <w:t>2020</w:t>
            </w:r>
          </w:p>
        </w:tc>
      </w:tr>
      <w:tr w:rsidR="00827DB9" w:rsidRPr="00C250DC" w14:paraId="2E1334A1" w14:textId="77777777" w:rsidTr="00842A26">
        <w:tc>
          <w:tcPr>
            <w:tcW w:w="2124" w:type="dxa"/>
            <w:tcBorders>
              <w:left w:val="single" w:sz="12" w:space="0" w:color="auto"/>
              <w:right w:val="single" w:sz="12" w:space="0" w:color="auto"/>
            </w:tcBorders>
            <w:shd w:val="clear" w:color="auto" w:fill="E7E6E6" w:themeFill="background2"/>
            <w:vAlign w:val="center"/>
          </w:tcPr>
          <w:p w14:paraId="6A1636AB" w14:textId="77777777" w:rsidR="00827DB9" w:rsidRDefault="00827DB9" w:rsidP="00842A26">
            <w:pPr>
              <w:jc w:val="center"/>
              <w:rPr>
                <w:rFonts w:eastAsiaTheme="minorEastAsia" w:cs="Arial"/>
                <w:sz w:val="24"/>
                <w:szCs w:val="24"/>
              </w:rPr>
            </w:pPr>
            <w:r>
              <w:rPr>
                <w:rFonts w:eastAsiaTheme="minorEastAsia" w:cs="Arial"/>
                <w:sz w:val="24"/>
                <w:szCs w:val="24"/>
              </w:rPr>
              <w:t>Opis/zakres realizowanych zadań</w:t>
            </w:r>
          </w:p>
        </w:tc>
        <w:tc>
          <w:tcPr>
            <w:tcW w:w="6933" w:type="dxa"/>
            <w:gridSpan w:val="2"/>
            <w:tcBorders>
              <w:left w:val="single" w:sz="12" w:space="0" w:color="auto"/>
              <w:right w:val="single" w:sz="12" w:space="0" w:color="auto"/>
            </w:tcBorders>
            <w:shd w:val="clear" w:color="auto" w:fill="E7E6E6" w:themeFill="background2"/>
            <w:vAlign w:val="center"/>
          </w:tcPr>
          <w:p w14:paraId="713C36E7" w14:textId="77777777" w:rsidR="00827DB9" w:rsidRPr="00827DB9" w:rsidRDefault="00827DB9" w:rsidP="004703C3">
            <w:pPr>
              <w:rPr>
                <w:rFonts w:cs="Arial"/>
                <w:sz w:val="24"/>
                <w:szCs w:val="24"/>
              </w:rPr>
            </w:pPr>
            <w:r>
              <w:rPr>
                <w:rFonts w:eastAsiaTheme="minorEastAsia" w:cs="Arial"/>
                <w:sz w:val="24"/>
                <w:szCs w:val="24"/>
              </w:rPr>
              <w:t xml:space="preserve">Projekt polega na </w:t>
            </w:r>
            <w:r w:rsidR="004703C3">
              <w:rPr>
                <w:rFonts w:cs="Arial"/>
                <w:sz w:val="24"/>
                <w:szCs w:val="24"/>
              </w:rPr>
              <w:t>wymianie konstrukcji i pokrycia hali lodowiska, zdegradowanych w wyniku działania pyłów przemysłowych oraz ułożeniu posadzki, umożliwiającej korzystanie z hali także w innych okresach roku.</w:t>
            </w:r>
          </w:p>
        </w:tc>
      </w:tr>
      <w:tr w:rsidR="00827DB9" w:rsidRPr="00C250DC" w14:paraId="2012166E" w14:textId="77777777" w:rsidTr="00842A26">
        <w:tc>
          <w:tcPr>
            <w:tcW w:w="2124" w:type="dxa"/>
            <w:tcBorders>
              <w:left w:val="single" w:sz="12" w:space="0" w:color="auto"/>
              <w:right w:val="single" w:sz="12" w:space="0" w:color="auto"/>
            </w:tcBorders>
            <w:shd w:val="clear" w:color="auto" w:fill="E7E6E6" w:themeFill="background2"/>
          </w:tcPr>
          <w:p w14:paraId="31D6CFF1" w14:textId="77777777" w:rsidR="00827DB9" w:rsidRDefault="00827DB9" w:rsidP="00842A26">
            <w:pPr>
              <w:jc w:val="center"/>
              <w:rPr>
                <w:rFonts w:eastAsiaTheme="minorEastAsia" w:cs="Arial"/>
                <w:sz w:val="24"/>
                <w:szCs w:val="24"/>
              </w:rPr>
            </w:pPr>
            <w:r>
              <w:rPr>
                <w:rFonts w:eastAsiaTheme="minorEastAsia" w:cs="Arial"/>
                <w:sz w:val="24"/>
                <w:szCs w:val="24"/>
              </w:rPr>
              <w:t>Prognozowane rezultaty</w:t>
            </w:r>
          </w:p>
        </w:tc>
        <w:tc>
          <w:tcPr>
            <w:tcW w:w="6933" w:type="dxa"/>
            <w:gridSpan w:val="2"/>
            <w:tcBorders>
              <w:left w:val="single" w:sz="12" w:space="0" w:color="auto"/>
              <w:right w:val="single" w:sz="12" w:space="0" w:color="auto"/>
            </w:tcBorders>
            <w:shd w:val="clear" w:color="auto" w:fill="E7E6E6" w:themeFill="background2"/>
            <w:vAlign w:val="center"/>
          </w:tcPr>
          <w:p w14:paraId="18F42705" w14:textId="77777777" w:rsidR="00827DB9" w:rsidRPr="00510392" w:rsidRDefault="00510392" w:rsidP="00510392">
            <w:pPr>
              <w:ind w:left="3"/>
              <w:jc w:val="left"/>
              <w:rPr>
                <w:rFonts w:cs="Arial"/>
                <w:sz w:val="24"/>
                <w:szCs w:val="24"/>
              </w:rPr>
            </w:pPr>
            <w:r w:rsidRPr="00510392">
              <w:rPr>
                <w:rFonts w:cs="Arial"/>
                <w:sz w:val="24"/>
                <w:szCs w:val="24"/>
              </w:rPr>
              <w:t>Wzrost efektywności energetycznej budowli</w:t>
            </w:r>
          </w:p>
          <w:p w14:paraId="6989B5D1" w14:textId="77777777" w:rsidR="004703C3" w:rsidRPr="00510392" w:rsidRDefault="00510392" w:rsidP="00510392">
            <w:pPr>
              <w:ind w:left="3"/>
              <w:jc w:val="left"/>
              <w:rPr>
                <w:rFonts w:cs="Arial"/>
                <w:sz w:val="24"/>
                <w:szCs w:val="24"/>
              </w:rPr>
            </w:pPr>
            <w:r w:rsidRPr="00510392">
              <w:rPr>
                <w:rFonts w:cs="Arial"/>
                <w:sz w:val="24"/>
                <w:szCs w:val="24"/>
              </w:rPr>
              <w:t>Zmniejszenie zapotrzebowania na energię</w:t>
            </w:r>
          </w:p>
          <w:p w14:paraId="63110C4F" w14:textId="77777777" w:rsidR="004703C3" w:rsidRPr="00510392" w:rsidRDefault="00510392" w:rsidP="00510392">
            <w:pPr>
              <w:ind w:left="3"/>
              <w:jc w:val="left"/>
              <w:rPr>
                <w:rFonts w:cs="Arial"/>
                <w:sz w:val="24"/>
                <w:szCs w:val="24"/>
              </w:rPr>
            </w:pPr>
            <w:r w:rsidRPr="00510392">
              <w:rPr>
                <w:rFonts w:cs="Arial"/>
                <w:sz w:val="24"/>
                <w:szCs w:val="24"/>
              </w:rPr>
              <w:t>Wzrost atrakcyjności i funkcjonalno</w:t>
            </w:r>
            <w:r w:rsidR="004703C3" w:rsidRPr="00510392">
              <w:rPr>
                <w:rFonts w:cs="Arial"/>
                <w:sz w:val="24"/>
                <w:szCs w:val="24"/>
              </w:rPr>
              <w:t>ści (możliwość całorocznego korzystania z obiektu)</w:t>
            </w:r>
          </w:p>
        </w:tc>
      </w:tr>
      <w:tr w:rsidR="00827DB9" w:rsidRPr="00C250DC" w14:paraId="116AA524" w14:textId="77777777" w:rsidTr="00842A26">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70F34ABB" w14:textId="77777777" w:rsidR="00827DB9" w:rsidRPr="00D364FC" w:rsidRDefault="00827DB9" w:rsidP="00842A26">
            <w:pPr>
              <w:jc w:val="center"/>
              <w:rPr>
                <w:rFonts w:eastAsiaTheme="minorEastAsia" w:cs="Arial"/>
                <w:sz w:val="24"/>
                <w:szCs w:val="24"/>
              </w:rPr>
            </w:pPr>
            <w:r>
              <w:rPr>
                <w:rFonts w:eastAsiaTheme="minorEastAsia" w:cs="Arial"/>
                <w:sz w:val="24"/>
                <w:szCs w:val="24"/>
              </w:rPr>
              <w:t>Sposób oceny rezultatów</w:t>
            </w:r>
          </w:p>
        </w:tc>
        <w:tc>
          <w:tcPr>
            <w:tcW w:w="6933" w:type="dxa"/>
            <w:gridSpan w:val="2"/>
            <w:tcBorders>
              <w:left w:val="single" w:sz="12" w:space="0" w:color="auto"/>
              <w:bottom w:val="single" w:sz="12" w:space="0" w:color="auto"/>
              <w:right w:val="single" w:sz="12" w:space="0" w:color="auto"/>
            </w:tcBorders>
            <w:shd w:val="clear" w:color="auto" w:fill="E7E6E6" w:themeFill="background2"/>
            <w:vAlign w:val="center"/>
          </w:tcPr>
          <w:p w14:paraId="4086E0CB" w14:textId="77777777" w:rsidR="00827DB9" w:rsidRPr="00D364FC" w:rsidRDefault="00827DB9" w:rsidP="00842A26">
            <w:pPr>
              <w:jc w:val="left"/>
              <w:rPr>
                <w:rFonts w:eastAsiaTheme="minorEastAsia" w:cs="Arial"/>
                <w:sz w:val="24"/>
                <w:szCs w:val="24"/>
              </w:rPr>
            </w:pPr>
            <w:r>
              <w:rPr>
                <w:rFonts w:eastAsiaTheme="minorEastAsia" w:cs="Arial"/>
                <w:sz w:val="24"/>
                <w:szCs w:val="24"/>
              </w:rPr>
              <w:t>Sprawozdania z działalności kompleksu</w:t>
            </w:r>
            <w:r w:rsidR="004703C3">
              <w:rPr>
                <w:rFonts w:eastAsiaTheme="minorEastAsia" w:cs="Arial"/>
                <w:sz w:val="24"/>
                <w:szCs w:val="24"/>
              </w:rPr>
              <w:t xml:space="preserve"> sportowego</w:t>
            </w:r>
          </w:p>
        </w:tc>
      </w:tr>
    </w:tbl>
    <w:p w14:paraId="434DFDF1" w14:textId="77777777" w:rsidR="00827DB9" w:rsidRDefault="00827DB9" w:rsidP="00827DB9">
      <w:pPr>
        <w:rPr>
          <w:rFonts w:cstheme="minorHAnsi"/>
          <w:sz w:val="24"/>
          <w:szCs w:val="24"/>
        </w:rPr>
      </w:pPr>
    </w:p>
    <w:p w14:paraId="2213D24E" w14:textId="77777777" w:rsidR="007D6360" w:rsidRDefault="007D6360" w:rsidP="00FE43AF">
      <w:pPr>
        <w:rPr>
          <w:rFonts w:cstheme="minorHAnsi"/>
          <w:sz w:val="24"/>
          <w:szCs w:val="24"/>
        </w:rPr>
      </w:pPr>
    </w:p>
    <w:p w14:paraId="6D77C650" w14:textId="77777777" w:rsidR="0072670C" w:rsidRDefault="0072670C" w:rsidP="00FE43AF">
      <w:pPr>
        <w:rPr>
          <w:rFonts w:cstheme="minorHAnsi"/>
          <w:sz w:val="24"/>
          <w:szCs w:val="24"/>
        </w:rPr>
      </w:pPr>
    </w:p>
    <w:p w14:paraId="26FFCBF2" w14:textId="77777777" w:rsidR="00C3494B" w:rsidRDefault="00C3494B" w:rsidP="00510392">
      <w:pPr>
        <w:pStyle w:val="Nagwek2"/>
      </w:pPr>
      <w:bookmarkStart w:id="127" w:name="_Toc485121143"/>
      <w:r>
        <w:lastRenderedPageBreak/>
        <w:t>VI.2. Pozostałe przedsięwzięcia rewitalizacyjne</w:t>
      </w:r>
      <w:bookmarkEnd w:id="127"/>
      <w:r>
        <w:t xml:space="preserve"> </w:t>
      </w:r>
    </w:p>
    <w:p w14:paraId="3E3FD782" w14:textId="77777777" w:rsidR="00C21CED" w:rsidRDefault="00C21CED" w:rsidP="00C21CED">
      <w:pPr>
        <w:rPr>
          <w:rFonts w:cstheme="minorHAnsi"/>
          <w:sz w:val="24"/>
          <w:szCs w:val="24"/>
        </w:rPr>
      </w:pPr>
      <w:r>
        <w:rPr>
          <w:rFonts w:cstheme="minorHAnsi"/>
          <w:sz w:val="24"/>
          <w:szCs w:val="24"/>
        </w:rPr>
        <w:t>Poniżej, w formie tabelarycznej przedstawiono listę pozostałych przedsięwzięć rewitalizacyjnych.</w:t>
      </w:r>
    </w:p>
    <w:tbl>
      <w:tblPr>
        <w:tblStyle w:val="Tabela-Siatka"/>
        <w:tblW w:w="9057" w:type="dxa"/>
        <w:tblLook w:val="04A0" w:firstRow="1" w:lastRow="0" w:firstColumn="1" w:lastColumn="0" w:noHBand="0" w:noVBand="1"/>
      </w:tblPr>
      <w:tblGrid>
        <w:gridCol w:w="2124"/>
        <w:gridCol w:w="6933"/>
      </w:tblGrid>
      <w:tr w:rsidR="00D97FFA" w14:paraId="2DB16910" w14:textId="77777777" w:rsidTr="00842A26">
        <w:trPr>
          <w:trHeight w:val="510"/>
        </w:trPr>
        <w:tc>
          <w:tcPr>
            <w:tcW w:w="9057"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323B72D7" w14:textId="77777777" w:rsidR="00D97FFA" w:rsidRPr="00D111C9" w:rsidRDefault="00D97FFA" w:rsidP="00842A26">
            <w:pPr>
              <w:jc w:val="center"/>
              <w:rPr>
                <w:rFonts w:eastAsiaTheme="minorEastAsia" w:cs="Arial"/>
                <w:b/>
                <w:sz w:val="24"/>
                <w:szCs w:val="24"/>
              </w:rPr>
            </w:pPr>
            <w:r>
              <w:rPr>
                <w:rFonts w:eastAsiaTheme="minorEastAsia" w:cs="Arial"/>
                <w:b/>
                <w:sz w:val="24"/>
                <w:szCs w:val="24"/>
              </w:rPr>
              <w:t>PRZEDSIĘWZIĘCIE 1</w:t>
            </w:r>
          </w:p>
        </w:tc>
      </w:tr>
      <w:tr w:rsidR="00D97FFA" w14:paraId="24D0C43B" w14:textId="77777777" w:rsidTr="00842A26">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tcPr>
          <w:p w14:paraId="0A18652E" w14:textId="77777777" w:rsidR="00D97FFA" w:rsidRDefault="00D97FFA" w:rsidP="00842A26">
            <w:pPr>
              <w:jc w:val="center"/>
              <w:rPr>
                <w:rFonts w:eastAsiaTheme="minorEastAsia" w:cs="Arial"/>
                <w:sz w:val="24"/>
                <w:szCs w:val="24"/>
              </w:rPr>
            </w:pPr>
            <w:r>
              <w:rPr>
                <w:rFonts w:eastAsiaTheme="minorEastAsia" w:cs="Arial"/>
                <w:sz w:val="24"/>
                <w:szCs w:val="24"/>
              </w:rPr>
              <w:t>Opis typu przedsięwzięcia</w:t>
            </w:r>
          </w:p>
        </w:tc>
        <w:tc>
          <w:tcPr>
            <w:tcW w:w="6933" w:type="dxa"/>
            <w:tcBorders>
              <w:top w:val="single" w:sz="12" w:space="0" w:color="auto"/>
              <w:left w:val="single" w:sz="12" w:space="0" w:color="auto"/>
              <w:bottom w:val="single" w:sz="12" w:space="0" w:color="auto"/>
              <w:right w:val="single" w:sz="12" w:space="0" w:color="auto"/>
            </w:tcBorders>
            <w:shd w:val="clear" w:color="auto" w:fill="F7CAAC" w:themeFill="accent2" w:themeFillTint="66"/>
          </w:tcPr>
          <w:p w14:paraId="64EE4B6F" w14:textId="77777777" w:rsidR="00D97FFA" w:rsidRPr="00D111C9" w:rsidRDefault="00D97FFA" w:rsidP="00842A26">
            <w:pPr>
              <w:jc w:val="center"/>
              <w:rPr>
                <w:rFonts w:eastAsiaTheme="minorEastAsia" w:cs="Arial"/>
                <w:b/>
                <w:sz w:val="24"/>
                <w:szCs w:val="24"/>
              </w:rPr>
            </w:pPr>
            <w:r w:rsidRPr="00E84D3F">
              <w:rPr>
                <w:rFonts w:eastAsiaTheme="minorEastAsia" w:cs="Arial"/>
                <w:b/>
                <w:sz w:val="24"/>
                <w:szCs w:val="24"/>
              </w:rPr>
              <w:t>Nadawanie podwórkom i bezpośredniemu otoczeniu miejsc zamieszkania przyjaznego charakteru i zapewniania ich funkcjonalności</w:t>
            </w:r>
          </w:p>
        </w:tc>
      </w:tr>
      <w:tr w:rsidR="00D97FFA" w:rsidRPr="00C250DC" w14:paraId="6B299C1A" w14:textId="77777777" w:rsidTr="00842A26">
        <w:tc>
          <w:tcPr>
            <w:tcW w:w="2124" w:type="dxa"/>
            <w:tcBorders>
              <w:top w:val="single" w:sz="12" w:space="0" w:color="auto"/>
              <w:left w:val="single" w:sz="12" w:space="0" w:color="auto"/>
              <w:right w:val="single" w:sz="12" w:space="0" w:color="auto"/>
            </w:tcBorders>
            <w:shd w:val="clear" w:color="auto" w:fill="E7E6E6" w:themeFill="background2"/>
          </w:tcPr>
          <w:p w14:paraId="7804DC47" w14:textId="77777777" w:rsidR="00D97FFA" w:rsidRPr="00D364FC" w:rsidRDefault="00D97FFA" w:rsidP="00842A26">
            <w:pPr>
              <w:jc w:val="center"/>
              <w:rPr>
                <w:rFonts w:eastAsiaTheme="minorEastAsia" w:cs="Arial"/>
                <w:sz w:val="24"/>
                <w:szCs w:val="24"/>
              </w:rPr>
            </w:pPr>
            <w:r>
              <w:rPr>
                <w:rFonts w:eastAsiaTheme="minorEastAsia" w:cs="Arial"/>
                <w:sz w:val="24"/>
                <w:szCs w:val="24"/>
              </w:rPr>
              <w:t>Sfera oddziaływania</w:t>
            </w:r>
          </w:p>
        </w:tc>
        <w:tc>
          <w:tcPr>
            <w:tcW w:w="6933" w:type="dxa"/>
            <w:tcBorders>
              <w:top w:val="single" w:sz="12" w:space="0" w:color="auto"/>
              <w:left w:val="single" w:sz="12" w:space="0" w:color="auto"/>
              <w:bottom w:val="single" w:sz="4" w:space="0" w:color="auto"/>
              <w:right w:val="single" w:sz="12" w:space="0" w:color="auto"/>
            </w:tcBorders>
            <w:shd w:val="clear" w:color="auto" w:fill="E7E6E6" w:themeFill="background2"/>
            <w:vAlign w:val="center"/>
          </w:tcPr>
          <w:p w14:paraId="6D838F9E" w14:textId="77777777" w:rsidR="00D97FFA" w:rsidRPr="007B26E8" w:rsidRDefault="00D97FFA" w:rsidP="00842A26">
            <w:pPr>
              <w:jc w:val="center"/>
              <w:rPr>
                <w:rFonts w:eastAsiaTheme="minorEastAsia" w:cs="Arial"/>
                <w:sz w:val="24"/>
                <w:szCs w:val="24"/>
              </w:rPr>
            </w:pPr>
            <w:r>
              <w:rPr>
                <w:rFonts w:eastAsiaTheme="minorEastAsia" w:cs="Arial"/>
                <w:sz w:val="24"/>
                <w:szCs w:val="24"/>
              </w:rPr>
              <w:t>S</w:t>
            </w:r>
            <w:r w:rsidRPr="007B26E8">
              <w:rPr>
                <w:rFonts w:eastAsiaTheme="minorEastAsia" w:cs="Arial"/>
                <w:sz w:val="24"/>
                <w:szCs w:val="24"/>
              </w:rPr>
              <w:t xml:space="preserve">połeczna, </w:t>
            </w:r>
            <w:proofErr w:type="spellStart"/>
            <w:r w:rsidRPr="007B26E8">
              <w:rPr>
                <w:rFonts w:eastAsiaTheme="minorEastAsia" w:cs="Arial"/>
                <w:sz w:val="24"/>
                <w:szCs w:val="24"/>
              </w:rPr>
              <w:t>funkcjonalno</w:t>
            </w:r>
            <w:proofErr w:type="spellEnd"/>
            <w:r w:rsidR="009E74CA">
              <w:rPr>
                <w:rFonts w:eastAsiaTheme="minorEastAsia" w:cs="Arial"/>
                <w:sz w:val="24"/>
                <w:szCs w:val="24"/>
              </w:rPr>
              <w:t>–</w:t>
            </w:r>
            <w:r w:rsidRPr="007B26E8">
              <w:rPr>
                <w:rFonts w:eastAsiaTheme="minorEastAsia" w:cs="Arial"/>
                <w:sz w:val="24"/>
                <w:szCs w:val="24"/>
              </w:rPr>
              <w:t>przestrzenna, techniczna</w:t>
            </w:r>
          </w:p>
        </w:tc>
      </w:tr>
      <w:tr w:rsidR="00D97FFA" w:rsidRPr="00C250DC" w14:paraId="32CA2C34" w14:textId="77777777" w:rsidTr="00D97FFA">
        <w:trPr>
          <w:trHeight w:val="479"/>
        </w:trPr>
        <w:tc>
          <w:tcPr>
            <w:tcW w:w="2124" w:type="dxa"/>
            <w:tcBorders>
              <w:left w:val="single" w:sz="12" w:space="0" w:color="auto"/>
              <w:right w:val="single" w:sz="12" w:space="0" w:color="auto"/>
            </w:tcBorders>
            <w:shd w:val="clear" w:color="auto" w:fill="E7E6E6" w:themeFill="background2"/>
            <w:vAlign w:val="center"/>
          </w:tcPr>
          <w:p w14:paraId="36568D74" w14:textId="77777777" w:rsidR="00D97FFA" w:rsidRPr="00A93317" w:rsidRDefault="00D97FFA" w:rsidP="00D97FFA">
            <w:pPr>
              <w:jc w:val="center"/>
              <w:rPr>
                <w:rFonts w:eastAsiaTheme="minorEastAsia" w:cs="Arial"/>
                <w:sz w:val="24"/>
                <w:szCs w:val="24"/>
              </w:rPr>
            </w:pPr>
            <w:r>
              <w:rPr>
                <w:rFonts w:eastAsiaTheme="minorEastAsia" w:cs="Arial"/>
                <w:sz w:val="24"/>
                <w:szCs w:val="24"/>
              </w:rPr>
              <w:t>Cel rewitalizacji</w:t>
            </w:r>
          </w:p>
        </w:tc>
        <w:tc>
          <w:tcPr>
            <w:tcW w:w="6933" w:type="dxa"/>
            <w:tcBorders>
              <w:left w:val="single" w:sz="12" w:space="0" w:color="auto"/>
              <w:right w:val="single" w:sz="12" w:space="0" w:color="auto"/>
            </w:tcBorders>
            <w:shd w:val="clear" w:color="auto" w:fill="E7E6E6" w:themeFill="background2"/>
            <w:vAlign w:val="center"/>
          </w:tcPr>
          <w:p w14:paraId="317D664B" w14:textId="77777777" w:rsidR="00D97FFA" w:rsidRPr="00B96155" w:rsidRDefault="00D97FFA" w:rsidP="00842A26">
            <w:pPr>
              <w:jc w:val="left"/>
              <w:rPr>
                <w:rFonts w:eastAsiaTheme="minorEastAsia" w:cs="Arial"/>
                <w:sz w:val="24"/>
                <w:szCs w:val="24"/>
              </w:rPr>
            </w:pPr>
            <w:r>
              <w:rPr>
                <w:rFonts w:eastAsiaTheme="minorEastAsia" w:cs="Arial"/>
                <w:sz w:val="24"/>
                <w:szCs w:val="24"/>
              </w:rPr>
              <w:t>Cel 4. Zagospodarowanie przestrzeni oraz modernizacja infrastruktury gminnej</w:t>
            </w:r>
          </w:p>
        </w:tc>
      </w:tr>
      <w:tr w:rsidR="00D97FFA" w:rsidRPr="00C250DC" w14:paraId="138CE84C" w14:textId="77777777" w:rsidTr="00842A26">
        <w:tc>
          <w:tcPr>
            <w:tcW w:w="2124" w:type="dxa"/>
            <w:tcBorders>
              <w:left w:val="single" w:sz="12" w:space="0" w:color="auto"/>
              <w:right w:val="single" w:sz="12" w:space="0" w:color="auto"/>
            </w:tcBorders>
            <w:shd w:val="clear" w:color="auto" w:fill="E7E6E6" w:themeFill="background2"/>
          </w:tcPr>
          <w:p w14:paraId="110EA262" w14:textId="77777777" w:rsidR="00D97FFA" w:rsidRPr="00D364FC" w:rsidRDefault="00D97FFA" w:rsidP="00842A26">
            <w:pPr>
              <w:jc w:val="center"/>
              <w:rPr>
                <w:rFonts w:eastAsiaTheme="minorEastAsia" w:cs="Arial"/>
                <w:sz w:val="24"/>
                <w:szCs w:val="24"/>
              </w:rPr>
            </w:pPr>
            <w:r>
              <w:rPr>
                <w:rFonts w:eastAsiaTheme="minorEastAsia" w:cs="Arial"/>
                <w:sz w:val="24"/>
                <w:szCs w:val="24"/>
              </w:rPr>
              <w:t xml:space="preserve">Kierunek działań rewitalizacyjnych </w:t>
            </w:r>
          </w:p>
        </w:tc>
        <w:tc>
          <w:tcPr>
            <w:tcW w:w="6933" w:type="dxa"/>
            <w:tcBorders>
              <w:left w:val="single" w:sz="12" w:space="0" w:color="auto"/>
              <w:right w:val="single" w:sz="12" w:space="0" w:color="auto"/>
            </w:tcBorders>
            <w:shd w:val="clear" w:color="auto" w:fill="E7E6E6" w:themeFill="background2"/>
            <w:vAlign w:val="center"/>
          </w:tcPr>
          <w:p w14:paraId="797834C2" w14:textId="77777777" w:rsidR="00D97FFA" w:rsidRPr="00D364FC" w:rsidRDefault="00D97FFA" w:rsidP="00842A26">
            <w:pPr>
              <w:jc w:val="left"/>
              <w:rPr>
                <w:rFonts w:eastAsiaTheme="minorEastAsia" w:cs="Arial"/>
                <w:sz w:val="24"/>
                <w:szCs w:val="24"/>
              </w:rPr>
            </w:pPr>
            <w:r>
              <w:rPr>
                <w:rFonts w:eastAsiaTheme="minorEastAsia" w:cs="Arial"/>
                <w:sz w:val="24"/>
                <w:szCs w:val="24"/>
              </w:rPr>
              <w:t>Kierunek działań 4.1. Modernizacja obiektów i miejsc użyteczności publicznej</w:t>
            </w:r>
          </w:p>
        </w:tc>
      </w:tr>
      <w:tr w:rsidR="00D97FFA" w:rsidRPr="00C250DC" w14:paraId="471A3FF5" w14:textId="77777777" w:rsidTr="00842A26">
        <w:tc>
          <w:tcPr>
            <w:tcW w:w="2124" w:type="dxa"/>
            <w:tcBorders>
              <w:left w:val="single" w:sz="12" w:space="0" w:color="auto"/>
              <w:right w:val="single" w:sz="12" w:space="0" w:color="auto"/>
            </w:tcBorders>
            <w:shd w:val="clear" w:color="auto" w:fill="E7E6E6" w:themeFill="background2"/>
          </w:tcPr>
          <w:p w14:paraId="1FB85BCA" w14:textId="77777777" w:rsidR="00D97FFA" w:rsidRPr="00D364FC" w:rsidRDefault="00D97FFA" w:rsidP="00842A26">
            <w:pPr>
              <w:jc w:val="center"/>
              <w:rPr>
                <w:rFonts w:eastAsiaTheme="minorEastAsia" w:cs="Arial"/>
                <w:sz w:val="24"/>
                <w:szCs w:val="24"/>
              </w:rPr>
            </w:pPr>
            <w:r>
              <w:rPr>
                <w:rFonts w:eastAsiaTheme="minorEastAsia" w:cs="Arial"/>
                <w:sz w:val="24"/>
                <w:szCs w:val="24"/>
              </w:rPr>
              <w:t xml:space="preserve">Lokalizacja </w:t>
            </w:r>
          </w:p>
        </w:tc>
        <w:tc>
          <w:tcPr>
            <w:tcW w:w="6933" w:type="dxa"/>
            <w:tcBorders>
              <w:left w:val="single" w:sz="12" w:space="0" w:color="auto"/>
              <w:right w:val="single" w:sz="12" w:space="0" w:color="auto"/>
            </w:tcBorders>
            <w:shd w:val="clear" w:color="auto" w:fill="E7E6E6" w:themeFill="background2"/>
          </w:tcPr>
          <w:p w14:paraId="7EA6265A" w14:textId="77777777" w:rsidR="00D97FFA" w:rsidRPr="00D364FC" w:rsidRDefault="00D97FFA" w:rsidP="00842A26">
            <w:pPr>
              <w:rPr>
                <w:rFonts w:eastAsiaTheme="minorEastAsia" w:cs="Arial"/>
                <w:sz w:val="24"/>
                <w:szCs w:val="24"/>
              </w:rPr>
            </w:pPr>
            <w:r w:rsidRPr="0040482C">
              <w:rPr>
                <w:rFonts w:cstheme="minorHAnsi"/>
                <w:bCs/>
                <w:iCs/>
                <w:sz w:val="24"/>
                <w:szCs w:val="24"/>
              </w:rPr>
              <w:t xml:space="preserve">Podobszar obszaru rewitalizacji obejmujący </w:t>
            </w:r>
            <w:r w:rsidRPr="0040482C">
              <w:rPr>
                <w:rFonts w:eastAsiaTheme="majorEastAsia" w:cstheme="minorHAnsi"/>
                <w:bCs/>
                <w:iCs/>
                <w:sz w:val="24"/>
                <w:szCs w:val="24"/>
              </w:rPr>
              <w:t>jednostk</w:t>
            </w:r>
            <w:r>
              <w:rPr>
                <w:rFonts w:eastAsiaTheme="majorEastAsia" w:cstheme="minorHAnsi"/>
                <w:bCs/>
                <w:iCs/>
                <w:sz w:val="24"/>
                <w:szCs w:val="24"/>
              </w:rPr>
              <w:t>i</w:t>
            </w:r>
            <w:r w:rsidRPr="0040482C">
              <w:rPr>
                <w:rFonts w:eastAsiaTheme="majorEastAsia" w:cstheme="minorHAnsi"/>
                <w:bCs/>
                <w:iCs/>
                <w:sz w:val="24"/>
                <w:szCs w:val="24"/>
              </w:rPr>
              <w:t xml:space="preserve"> analityczn</w:t>
            </w:r>
            <w:r>
              <w:rPr>
                <w:rFonts w:eastAsiaTheme="majorEastAsia" w:cstheme="minorHAnsi"/>
                <w:bCs/>
                <w:iCs/>
                <w:sz w:val="24"/>
                <w:szCs w:val="24"/>
              </w:rPr>
              <w:t>e:</w:t>
            </w:r>
            <w:r w:rsidRPr="0040482C">
              <w:rPr>
                <w:rFonts w:eastAsiaTheme="majorEastAsia" w:cstheme="minorHAnsi"/>
                <w:bCs/>
                <w:iCs/>
                <w:sz w:val="24"/>
                <w:szCs w:val="24"/>
              </w:rPr>
              <w:t xml:space="preserve"> </w:t>
            </w:r>
            <w:r>
              <w:rPr>
                <w:rFonts w:eastAsiaTheme="majorEastAsia" w:cstheme="minorHAnsi"/>
                <w:bCs/>
                <w:iCs/>
                <w:sz w:val="24"/>
                <w:szCs w:val="24"/>
              </w:rPr>
              <w:br/>
            </w:r>
            <w:r w:rsidRPr="004A4C65">
              <w:rPr>
                <w:rFonts w:eastAsiaTheme="majorEastAsia" w:cstheme="minorHAnsi"/>
                <w:bCs/>
                <w:iCs/>
                <w:sz w:val="24"/>
                <w:szCs w:val="24"/>
              </w:rPr>
              <w:t>JA15</w:t>
            </w:r>
            <w:r w:rsidR="009E74CA">
              <w:rPr>
                <w:rFonts w:eastAsiaTheme="majorEastAsia" w:cstheme="minorHAnsi"/>
                <w:bCs/>
                <w:iCs/>
                <w:sz w:val="24"/>
                <w:szCs w:val="24"/>
              </w:rPr>
              <w:t>–</w:t>
            </w:r>
            <w:r w:rsidRPr="004A4C65">
              <w:rPr>
                <w:rFonts w:eastAsiaTheme="majorEastAsia" w:cstheme="minorHAnsi"/>
                <w:bCs/>
                <w:iCs/>
                <w:sz w:val="24"/>
                <w:szCs w:val="24"/>
              </w:rPr>
              <w:t>ZOM, JA16</w:t>
            </w:r>
            <w:r w:rsidR="009E74CA">
              <w:rPr>
                <w:rFonts w:eastAsiaTheme="majorEastAsia" w:cstheme="minorHAnsi"/>
                <w:bCs/>
                <w:iCs/>
                <w:sz w:val="24"/>
                <w:szCs w:val="24"/>
              </w:rPr>
              <w:t>–</w:t>
            </w:r>
            <w:r w:rsidRPr="004A4C65">
              <w:rPr>
                <w:rFonts w:eastAsiaTheme="majorEastAsia" w:cstheme="minorHAnsi"/>
                <w:bCs/>
                <w:iCs/>
                <w:sz w:val="24"/>
                <w:szCs w:val="24"/>
              </w:rPr>
              <w:t>ZOM oraz JA17</w:t>
            </w:r>
            <w:r w:rsidR="009E74CA">
              <w:rPr>
                <w:rFonts w:eastAsiaTheme="majorEastAsia" w:cstheme="minorHAnsi"/>
                <w:bCs/>
                <w:iCs/>
                <w:sz w:val="24"/>
                <w:szCs w:val="24"/>
              </w:rPr>
              <w:t>–</w:t>
            </w:r>
            <w:r w:rsidRPr="004A4C65">
              <w:rPr>
                <w:rFonts w:eastAsiaTheme="majorEastAsia" w:cstheme="minorHAnsi"/>
                <w:bCs/>
                <w:iCs/>
                <w:sz w:val="24"/>
                <w:szCs w:val="24"/>
              </w:rPr>
              <w:t>ZOM</w:t>
            </w:r>
          </w:p>
        </w:tc>
      </w:tr>
      <w:tr w:rsidR="00D97FFA" w:rsidRPr="00C250DC" w14:paraId="54870E61" w14:textId="77777777" w:rsidTr="00842A26">
        <w:tc>
          <w:tcPr>
            <w:tcW w:w="2124" w:type="dxa"/>
            <w:tcBorders>
              <w:left w:val="single" w:sz="12" w:space="0" w:color="auto"/>
              <w:bottom w:val="single" w:sz="4" w:space="0" w:color="auto"/>
              <w:right w:val="single" w:sz="12" w:space="0" w:color="auto"/>
            </w:tcBorders>
            <w:shd w:val="clear" w:color="auto" w:fill="E7E6E6" w:themeFill="background2"/>
          </w:tcPr>
          <w:p w14:paraId="55147E2F" w14:textId="77777777" w:rsidR="00D97FFA" w:rsidRDefault="00D97FFA" w:rsidP="00842A26">
            <w:pPr>
              <w:jc w:val="center"/>
              <w:rPr>
                <w:rFonts w:eastAsiaTheme="minorEastAsia" w:cs="Arial"/>
                <w:sz w:val="24"/>
                <w:szCs w:val="24"/>
              </w:rPr>
            </w:pPr>
            <w:r>
              <w:rPr>
                <w:rFonts w:eastAsiaTheme="minorEastAsia" w:cs="Arial"/>
                <w:sz w:val="24"/>
                <w:szCs w:val="24"/>
              </w:rPr>
              <w:t xml:space="preserve">Opis </w:t>
            </w:r>
          </w:p>
        </w:tc>
        <w:tc>
          <w:tcPr>
            <w:tcW w:w="6933" w:type="dxa"/>
            <w:tcBorders>
              <w:left w:val="single" w:sz="12" w:space="0" w:color="auto"/>
              <w:bottom w:val="single" w:sz="4" w:space="0" w:color="auto"/>
              <w:right w:val="single" w:sz="12" w:space="0" w:color="auto"/>
            </w:tcBorders>
            <w:shd w:val="clear" w:color="auto" w:fill="E7E6E6" w:themeFill="background2"/>
          </w:tcPr>
          <w:p w14:paraId="0E39A54C" w14:textId="77777777" w:rsidR="00D97FFA" w:rsidRPr="00A462B5" w:rsidRDefault="00D97FFA" w:rsidP="00842A26">
            <w:pPr>
              <w:rPr>
                <w:rFonts w:eastAsiaTheme="minorEastAsia" w:cs="Arial"/>
                <w:sz w:val="24"/>
                <w:szCs w:val="24"/>
              </w:rPr>
            </w:pPr>
            <w:r w:rsidRPr="00E84D3F">
              <w:rPr>
                <w:rFonts w:eastAsiaTheme="minorEastAsia" w:cs="Arial"/>
                <w:sz w:val="24"/>
                <w:szCs w:val="24"/>
              </w:rPr>
              <w:t xml:space="preserve">Przedsięwzięcia </w:t>
            </w:r>
            <w:r>
              <w:rPr>
                <w:rFonts w:eastAsiaTheme="minorEastAsia" w:cs="Arial"/>
                <w:sz w:val="24"/>
                <w:szCs w:val="24"/>
              </w:rPr>
              <w:t>ma</w:t>
            </w:r>
            <w:r w:rsidRPr="00E84D3F">
              <w:rPr>
                <w:rFonts w:eastAsiaTheme="minorEastAsia" w:cs="Arial"/>
                <w:sz w:val="24"/>
                <w:szCs w:val="24"/>
              </w:rPr>
              <w:t xml:space="preserve"> na celu poprawę jakości i dostępności przestrzeni publicznych, w tym ograniczenie ruchu kołowego, redukcję hałasu i zanieczyszczeń, a także poprawę jakości zieleni w celu przywrócenia atrakcyjności tych miejsc pieszym użytkownikom miasta. Inwestycje tego rodzaju będą obejmowały zarówno place, skwery, ulice o zmniej</w:t>
            </w:r>
            <w:r>
              <w:rPr>
                <w:rFonts w:eastAsiaTheme="minorEastAsia" w:cs="Arial"/>
                <w:sz w:val="24"/>
                <w:szCs w:val="24"/>
              </w:rPr>
              <w:t>szonym ruchu, jak i przestrzeni</w:t>
            </w:r>
            <w:r w:rsidRPr="00E84D3F">
              <w:rPr>
                <w:rFonts w:eastAsiaTheme="minorEastAsia" w:cs="Arial"/>
                <w:sz w:val="24"/>
                <w:szCs w:val="24"/>
              </w:rPr>
              <w:t xml:space="preserve"> parkowe</w:t>
            </w:r>
            <w:r>
              <w:rPr>
                <w:rFonts w:eastAsiaTheme="minorEastAsia" w:cs="Arial"/>
                <w:sz w:val="24"/>
                <w:szCs w:val="24"/>
              </w:rPr>
              <w:t>j. R</w:t>
            </w:r>
            <w:r w:rsidRPr="00E84D3F">
              <w:rPr>
                <w:rFonts w:eastAsiaTheme="minorEastAsia" w:cs="Arial"/>
                <w:sz w:val="24"/>
                <w:szCs w:val="24"/>
              </w:rPr>
              <w:t xml:space="preserve">ealizowane będą też </w:t>
            </w:r>
            <w:r>
              <w:rPr>
                <w:rFonts w:eastAsiaTheme="minorEastAsia" w:cs="Arial"/>
                <w:sz w:val="24"/>
                <w:szCs w:val="24"/>
              </w:rPr>
              <w:t>działania,</w:t>
            </w:r>
            <w:r w:rsidRPr="00E84D3F">
              <w:rPr>
                <w:rFonts w:eastAsiaTheme="minorEastAsia" w:cs="Arial"/>
                <w:sz w:val="24"/>
                <w:szCs w:val="24"/>
              </w:rPr>
              <w:t xml:space="preserve"> mające na celu zwiększenie dostępności przestrzeni publicznych, szczególnie dla </w:t>
            </w:r>
            <w:r>
              <w:rPr>
                <w:rFonts w:eastAsiaTheme="minorEastAsia" w:cs="Arial"/>
                <w:sz w:val="24"/>
                <w:szCs w:val="24"/>
              </w:rPr>
              <w:t>osób</w:t>
            </w:r>
            <w:r w:rsidRPr="00E84D3F">
              <w:rPr>
                <w:rFonts w:eastAsiaTheme="minorEastAsia" w:cs="Arial"/>
                <w:sz w:val="24"/>
                <w:szCs w:val="24"/>
              </w:rPr>
              <w:t xml:space="preserve"> starszych</w:t>
            </w:r>
            <w:r>
              <w:rPr>
                <w:rFonts w:eastAsiaTheme="minorEastAsia" w:cs="Arial"/>
                <w:sz w:val="24"/>
                <w:szCs w:val="24"/>
              </w:rPr>
              <w:t xml:space="preserve"> i</w:t>
            </w:r>
            <w:r w:rsidRPr="00E84D3F">
              <w:rPr>
                <w:rFonts w:eastAsiaTheme="minorEastAsia" w:cs="Arial"/>
                <w:sz w:val="24"/>
                <w:szCs w:val="24"/>
              </w:rPr>
              <w:t xml:space="preserve"> dzieci. Należy uwzględnić w nich odpowiednio zaprojektowaną zieleń oraz miejsca rekreacji i wypoczynku, a także dbać o dobór </w:t>
            </w:r>
            <w:r>
              <w:rPr>
                <w:rFonts w:eastAsiaTheme="minorEastAsia" w:cs="Arial"/>
                <w:sz w:val="24"/>
                <w:szCs w:val="24"/>
              </w:rPr>
              <w:t>elementów małej architektury,</w:t>
            </w:r>
            <w:r w:rsidRPr="00E84D3F">
              <w:rPr>
                <w:rFonts w:eastAsiaTheme="minorEastAsia" w:cs="Arial"/>
                <w:sz w:val="24"/>
                <w:szCs w:val="24"/>
              </w:rPr>
              <w:t xml:space="preserve"> zgodnych z charakterem i historią okolicy.</w:t>
            </w:r>
          </w:p>
        </w:tc>
      </w:tr>
      <w:tr w:rsidR="00D97FFA" w:rsidRPr="00C250DC" w14:paraId="424DE510" w14:textId="77777777" w:rsidTr="00842A26">
        <w:tc>
          <w:tcPr>
            <w:tcW w:w="2124" w:type="dxa"/>
            <w:tcBorders>
              <w:left w:val="single" w:sz="12" w:space="0" w:color="auto"/>
              <w:bottom w:val="single" w:sz="12" w:space="0" w:color="auto"/>
              <w:right w:val="single" w:sz="12" w:space="0" w:color="auto"/>
            </w:tcBorders>
            <w:shd w:val="clear" w:color="auto" w:fill="E7E6E6" w:themeFill="background2"/>
            <w:vAlign w:val="center"/>
          </w:tcPr>
          <w:p w14:paraId="5C3F7ACD" w14:textId="77777777" w:rsidR="00D97FFA" w:rsidRDefault="00D97FFA" w:rsidP="00842A26">
            <w:pPr>
              <w:jc w:val="center"/>
              <w:rPr>
                <w:rFonts w:eastAsiaTheme="minorEastAsia" w:cs="Arial"/>
                <w:sz w:val="24"/>
                <w:szCs w:val="24"/>
              </w:rPr>
            </w:pPr>
            <w:r>
              <w:rPr>
                <w:rFonts w:eastAsiaTheme="minorEastAsia" w:cs="Arial"/>
                <w:sz w:val="24"/>
                <w:szCs w:val="24"/>
              </w:rPr>
              <w:t>Prognozowane rezultaty</w:t>
            </w:r>
          </w:p>
        </w:tc>
        <w:tc>
          <w:tcPr>
            <w:tcW w:w="6933" w:type="dxa"/>
            <w:tcBorders>
              <w:left w:val="single" w:sz="12" w:space="0" w:color="auto"/>
              <w:bottom w:val="single" w:sz="12" w:space="0" w:color="auto"/>
              <w:right w:val="single" w:sz="12" w:space="0" w:color="auto"/>
            </w:tcBorders>
            <w:shd w:val="clear" w:color="auto" w:fill="E7E6E6" w:themeFill="background2"/>
          </w:tcPr>
          <w:p w14:paraId="0A56E2F7" w14:textId="77777777" w:rsidR="00D97FFA" w:rsidRDefault="00D97FFA" w:rsidP="00D97FFA">
            <w:pPr>
              <w:rPr>
                <w:rFonts w:eastAsiaTheme="minorEastAsia" w:cs="Arial"/>
                <w:sz w:val="24"/>
                <w:szCs w:val="24"/>
              </w:rPr>
            </w:pPr>
            <w:r w:rsidRPr="00870CF9">
              <w:rPr>
                <w:rFonts w:eastAsiaTheme="minorEastAsia" w:cs="Arial"/>
                <w:sz w:val="24"/>
                <w:szCs w:val="24"/>
              </w:rPr>
              <w:t xml:space="preserve">Zwiększenie ilości i jakości przestrzeni publicznych w </w:t>
            </w:r>
            <w:r>
              <w:rPr>
                <w:rFonts w:eastAsiaTheme="minorEastAsia" w:cs="Arial"/>
                <w:sz w:val="24"/>
                <w:szCs w:val="24"/>
              </w:rPr>
              <w:t>Śremie, poprawa</w:t>
            </w:r>
            <w:r w:rsidRPr="00870CF9">
              <w:rPr>
                <w:rFonts w:eastAsiaTheme="minorEastAsia" w:cs="Arial"/>
                <w:sz w:val="24"/>
                <w:szCs w:val="24"/>
              </w:rPr>
              <w:t xml:space="preserve"> ich dostępności i atrakcyjnoś</w:t>
            </w:r>
            <w:r>
              <w:rPr>
                <w:rFonts w:eastAsiaTheme="minorEastAsia" w:cs="Arial"/>
                <w:sz w:val="24"/>
                <w:szCs w:val="24"/>
              </w:rPr>
              <w:t>ci dla różnych grup społecznych</w:t>
            </w:r>
          </w:p>
        </w:tc>
      </w:tr>
    </w:tbl>
    <w:p w14:paraId="41596DA8" w14:textId="77777777" w:rsidR="004A4A4F" w:rsidRDefault="004A4A4F" w:rsidP="004A4A4F">
      <w:pPr>
        <w:rPr>
          <w:rFonts w:cstheme="minorHAnsi"/>
          <w:sz w:val="24"/>
          <w:szCs w:val="24"/>
        </w:rPr>
      </w:pPr>
    </w:p>
    <w:tbl>
      <w:tblPr>
        <w:tblStyle w:val="Tabela-Siatka3"/>
        <w:tblW w:w="9057" w:type="dxa"/>
        <w:tblLook w:val="04A0" w:firstRow="1" w:lastRow="0" w:firstColumn="1" w:lastColumn="0" w:noHBand="0" w:noVBand="1"/>
      </w:tblPr>
      <w:tblGrid>
        <w:gridCol w:w="2124"/>
        <w:gridCol w:w="6933"/>
      </w:tblGrid>
      <w:tr w:rsidR="004A4A4F" w:rsidRPr="00531555" w14:paraId="41D1BF5E" w14:textId="77777777" w:rsidTr="00842A26">
        <w:trPr>
          <w:trHeight w:val="567"/>
        </w:trPr>
        <w:tc>
          <w:tcPr>
            <w:tcW w:w="9057" w:type="dxa"/>
            <w:gridSpan w:val="2"/>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hideMark/>
          </w:tcPr>
          <w:p w14:paraId="1ED08D84" w14:textId="77777777" w:rsidR="004A4A4F" w:rsidRPr="00531555" w:rsidRDefault="004A4A4F" w:rsidP="00842A26">
            <w:pPr>
              <w:jc w:val="center"/>
              <w:rPr>
                <w:rFonts w:eastAsiaTheme="minorEastAsia" w:cs="Arial"/>
                <w:b/>
                <w:sz w:val="24"/>
                <w:szCs w:val="24"/>
              </w:rPr>
            </w:pPr>
            <w:r>
              <w:rPr>
                <w:rFonts w:eastAsiaTheme="minorEastAsia" w:cs="Arial"/>
                <w:b/>
                <w:sz w:val="24"/>
                <w:szCs w:val="24"/>
              </w:rPr>
              <w:t>PRZEDSIĘWZIĘCIE 2</w:t>
            </w:r>
          </w:p>
        </w:tc>
      </w:tr>
      <w:tr w:rsidR="004A4A4F" w:rsidRPr="00531555" w14:paraId="346B6F5B" w14:textId="77777777" w:rsidTr="00842A26">
        <w:trPr>
          <w:trHeight w:val="794"/>
        </w:trPr>
        <w:tc>
          <w:tcPr>
            <w:tcW w:w="2124"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hideMark/>
          </w:tcPr>
          <w:p w14:paraId="26A75EC1" w14:textId="77777777" w:rsidR="004A4A4F" w:rsidRPr="00531555" w:rsidRDefault="004A4A4F" w:rsidP="00842A26">
            <w:pPr>
              <w:jc w:val="center"/>
              <w:rPr>
                <w:rFonts w:eastAsiaTheme="minorEastAsia" w:cs="Arial"/>
                <w:sz w:val="24"/>
                <w:szCs w:val="24"/>
              </w:rPr>
            </w:pPr>
            <w:r w:rsidRPr="00531555">
              <w:rPr>
                <w:rFonts w:eastAsiaTheme="minorEastAsia" w:cs="Arial"/>
                <w:sz w:val="24"/>
                <w:szCs w:val="24"/>
              </w:rPr>
              <w:t>Opis typu przedsięwzięcia</w:t>
            </w:r>
          </w:p>
        </w:tc>
        <w:tc>
          <w:tcPr>
            <w:tcW w:w="6933" w:type="dxa"/>
            <w:tcBorders>
              <w:top w:val="single" w:sz="12" w:space="0" w:color="auto"/>
              <w:left w:val="single" w:sz="12" w:space="0" w:color="auto"/>
              <w:bottom w:val="single" w:sz="12" w:space="0" w:color="auto"/>
              <w:right w:val="single" w:sz="12" w:space="0" w:color="auto"/>
            </w:tcBorders>
            <w:shd w:val="clear" w:color="auto" w:fill="F7CAAC" w:themeFill="accent2" w:themeFillTint="66"/>
            <w:vAlign w:val="center"/>
            <w:hideMark/>
          </w:tcPr>
          <w:p w14:paraId="7DEAD146" w14:textId="77777777" w:rsidR="004A4A4F" w:rsidRPr="00531555" w:rsidRDefault="004A4A4F" w:rsidP="00842A26">
            <w:pPr>
              <w:jc w:val="center"/>
              <w:rPr>
                <w:rFonts w:eastAsiaTheme="minorEastAsia" w:cs="Arial"/>
                <w:b/>
                <w:sz w:val="24"/>
                <w:szCs w:val="24"/>
              </w:rPr>
            </w:pPr>
            <w:r>
              <w:rPr>
                <w:rFonts w:eastAsiaTheme="minorEastAsia" w:cs="Arial"/>
                <w:b/>
                <w:sz w:val="24"/>
                <w:szCs w:val="24"/>
              </w:rPr>
              <w:t>Uzupełnienie zieleni w miejscach publicznych</w:t>
            </w:r>
          </w:p>
        </w:tc>
      </w:tr>
      <w:tr w:rsidR="004A4A4F" w:rsidRPr="00531555" w14:paraId="6F6F7151" w14:textId="77777777" w:rsidTr="00842A26">
        <w:tc>
          <w:tcPr>
            <w:tcW w:w="2124" w:type="dxa"/>
            <w:tcBorders>
              <w:top w:val="single" w:sz="12" w:space="0" w:color="auto"/>
              <w:left w:val="single" w:sz="12" w:space="0" w:color="auto"/>
              <w:bottom w:val="single" w:sz="4" w:space="0" w:color="auto"/>
              <w:right w:val="single" w:sz="12" w:space="0" w:color="auto"/>
            </w:tcBorders>
            <w:shd w:val="clear" w:color="auto" w:fill="E7E6E6" w:themeFill="background2"/>
            <w:vAlign w:val="center"/>
            <w:hideMark/>
          </w:tcPr>
          <w:p w14:paraId="189BB287" w14:textId="77777777" w:rsidR="004A4A4F" w:rsidRPr="00531555" w:rsidRDefault="004A4A4F" w:rsidP="00842A26">
            <w:pPr>
              <w:jc w:val="center"/>
              <w:rPr>
                <w:rFonts w:eastAsiaTheme="minorEastAsia" w:cs="Arial"/>
                <w:sz w:val="24"/>
                <w:szCs w:val="24"/>
              </w:rPr>
            </w:pPr>
            <w:r w:rsidRPr="00531555">
              <w:rPr>
                <w:rFonts w:eastAsiaTheme="minorEastAsia" w:cs="Arial"/>
                <w:sz w:val="24"/>
                <w:szCs w:val="24"/>
              </w:rPr>
              <w:t>Sfera oddziaływania</w:t>
            </w:r>
          </w:p>
        </w:tc>
        <w:tc>
          <w:tcPr>
            <w:tcW w:w="6933" w:type="dxa"/>
            <w:tcBorders>
              <w:top w:val="single" w:sz="12" w:space="0" w:color="auto"/>
              <w:left w:val="single" w:sz="12" w:space="0" w:color="auto"/>
              <w:bottom w:val="single" w:sz="4" w:space="0" w:color="auto"/>
              <w:right w:val="single" w:sz="12" w:space="0" w:color="auto"/>
            </w:tcBorders>
            <w:shd w:val="clear" w:color="auto" w:fill="E7E6E6" w:themeFill="background2"/>
            <w:vAlign w:val="center"/>
            <w:hideMark/>
          </w:tcPr>
          <w:p w14:paraId="281CAEED" w14:textId="77777777" w:rsidR="004A4A4F" w:rsidRPr="00531555" w:rsidRDefault="004A4A4F" w:rsidP="00842A26">
            <w:pPr>
              <w:jc w:val="center"/>
              <w:rPr>
                <w:rFonts w:eastAsiaTheme="minorEastAsia" w:cs="Arial"/>
                <w:sz w:val="24"/>
                <w:szCs w:val="24"/>
              </w:rPr>
            </w:pPr>
            <w:r>
              <w:rPr>
                <w:rFonts w:eastAsiaTheme="minorEastAsia" w:cs="Arial"/>
                <w:sz w:val="24"/>
                <w:szCs w:val="24"/>
              </w:rPr>
              <w:t>Społeczna, t</w:t>
            </w:r>
            <w:r w:rsidRPr="00531555">
              <w:rPr>
                <w:rFonts w:eastAsiaTheme="minorEastAsia" w:cs="Arial"/>
                <w:sz w:val="24"/>
                <w:szCs w:val="24"/>
              </w:rPr>
              <w:t>echniczna</w:t>
            </w:r>
          </w:p>
        </w:tc>
      </w:tr>
      <w:tr w:rsidR="004A4A4F" w:rsidRPr="00531555" w14:paraId="6A05E19B" w14:textId="77777777" w:rsidTr="00842A26">
        <w:trPr>
          <w:trHeight w:val="794"/>
        </w:trPr>
        <w:tc>
          <w:tcPr>
            <w:tcW w:w="2124" w:type="dxa"/>
            <w:tcBorders>
              <w:top w:val="single" w:sz="4" w:space="0" w:color="auto"/>
              <w:left w:val="single" w:sz="12" w:space="0" w:color="auto"/>
              <w:bottom w:val="single" w:sz="4" w:space="0" w:color="auto"/>
              <w:right w:val="single" w:sz="12" w:space="0" w:color="auto"/>
            </w:tcBorders>
            <w:shd w:val="clear" w:color="auto" w:fill="E7E6E6" w:themeFill="background2"/>
            <w:vAlign w:val="center"/>
          </w:tcPr>
          <w:p w14:paraId="215B2B9C" w14:textId="77777777" w:rsidR="004A4A4F" w:rsidRPr="00A93317" w:rsidRDefault="004A4A4F" w:rsidP="004A4A4F">
            <w:pPr>
              <w:jc w:val="center"/>
              <w:rPr>
                <w:rFonts w:eastAsiaTheme="minorEastAsia" w:cs="Arial"/>
                <w:sz w:val="24"/>
                <w:szCs w:val="24"/>
              </w:rPr>
            </w:pPr>
            <w:r>
              <w:rPr>
                <w:rFonts w:eastAsiaTheme="minorEastAsia" w:cs="Arial"/>
                <w:sz w:val="24"/>
                <w:szCs w:val="24"/>
              </w:rPr>
              <w:t>Cel rewitalizacji</w:t>
            </w:r>
          </w:p>
        </w:tc>
        <w:tc>
          <w:tcPr>
            <w:tcW w:w="6933" w:type="dxa"/>
            <w:tcBorders>
              <w:top w:val="single" w:sz="4" w:space="0" w:color="auto"/>
              <w:left w:val="single" w:sz="12" w:space="0" w:color="auto"/>
              <w:bottom w:val="single" w:sz="4" w:space="0" w:color="auto"/>
              <w:right w:val="single" w:sz="12" w:space="0" w:color="auto"/>
            </w:tcBorders>
            <w:shd w:val="clear" w:color="auto" w:fill="E7E6E6" w:themeFill="background2"/>
            <w:vAlign w:val="center"/>
          </w:tcPr>
          <w:p w14:paraId="41A4CAD3" w14:textId="77777777" w:rsidR="004A4A4F" w:rsidRPr="00B96155" w:rsidRDefault="004A4A4F" w:rsidP="004A4A4F">
            <w:pPr>
              <w:jc w:val="left"/>
              <w:rPr>
                <w:rFonts w:eastAsiaTheme="minorEastAsia" w:cs="Arial"/>
                <w:sz w:val="24"/>
                <w:szCs w:val="24"/>
              </w:rPr>
            </w:pPr>
            <w:r>
              <w:rPr>
                <w:rFonts w:eastAsiaTheme="minorEastAsia" w:cs="Arial"/>
                <w:sz w:val="24"/>
                <w:szCs w:val="24"/>
              </w:rPr>
              <w:t>Cel 4. Zagospodarowanie przestrzeni oraz modernizacja infrastruktury gminnej</w:t>
            </w:r>
          </w:p>
        </w:tc>
      </w:tr>
      <w:tr w:rsidR="004A4A4F" w:rsidRPr="00531555" w14:paraId="3228B353" w14:textId="77777777" w:rsidTr="00842A26">
        <w:trPr>
          <w:trHeight w:val="794"/>
        </w:trPr>
        <w:tc>
          <w:tcPr>
            <w:tcW w:w="2124" w:type="dxa"/>
            <w:tcBorders>
              <w:top w:val="single" w:sz="4" w:space="0" w:color="auto"/>
              <w:left w:val="single" w:sz="12" w:space="0" w:color="auto"/>
              <w:bottom w:val="single" w:sz="4" w:space="0" w:color="auto"/>
              <w:right w:val="single" w:sz="12" w:space="0" w:color="auto"/>
            </w:tcBorders>
            <w:shd w:val="clear" w:color="auto" w:fill="E7E6E6" w:themeFill="background2"/>
            <w:vAlign w:val="center"/>
            <w:hideMark/>
          </w:tcPr>
          <w:p w14:paraId="7EACF928" w14:textId="77777777" w:rsidR="004A4A4F" w:rsidRPr="00531555" w:rsidRDefault="004A4A4F" w:rsidP="00842A26">
            <w:pPr>
              <w:jc w:val="center"/>
              <w:rPr>
                <w:rFonts w:eastAsiaTheme="minorEastAsia" w:cs="Arial"/>
                <w:sz w:val="24"/>
                <w:szCs w:val="24"/>
              </w:rPr>
            </w:pPr>
            <w:r w:rsidRPr="00531555">
              <w:rPr>
                <w:rFonts w:eastAsiaTheme="minorEastAsia" w:cs="Arial"/>
                <w:sz w:val="24"/>
                <w:szCs w:val="24"/>
              </w:rPr>
              <w:lastRenderedPageBreak/>
              <w:t xml:space="preserve">Kierunek działań rewitalizacyjnych </w:t>
            </w:r>
          </w:p>
        </w:tc>
        <w:tc>
          <w:tcPr>
            <w:tcW w:w="6933" w:type="dxa"/>
            <w:tcBorders>
              <w:top w:val="single" w:sz="4" w:space="0" w:color="auto"/>
              <w:left w:val="single" w:sz="12" w:space="0" w:color="auto"/>
              <w:bottom w:val="single" w:sz="4" w:space="0" w:color="auto"/>
              <w:right w:val="single" w:sz="12" w:space="0" w:color="auto"/>
            </w:tcBorders>
            <w:shd w:val="clear" w:color="auto" w:fill="E7E6E6" w:themeFill="background2"/>
            <w:vAlign w:val="center"/>
            <w:hideMark/>
          </w:tcPr>
          <w:p w14:paraId="4CDF6B6B" w14:textId="77777777" w:rsidR="004A4A4F" w:rsidRPr="00531555" w:rsidRDefault="004A4A4F" w:rsidP="00842A26">
            <w:pPr>
              <w:contextualSpacing/>
              <w:jc w:val="left"/>
              <w:rPr>
                <w:rFonts w:ascii="Times New Roman" w:hAnsi="Times New Roman"/>
                <w:sz w:val="24"/>
                <w:szCs w:val="24"/>
              </w:rPr>
            </w:pPr>
            <w:r>
              <w:rPr>
                <w:rFonts w:eastAsiaTheme="minorEastAsia" w:cs="Arial"/>
                <w:sz w:val="24"/>
                <w:szCs w:val="24"/>
              </w:rPr>
              <w:t>Kierunek działań 4.1. Modernizacja obiektów i miejsc użyteczności publicznej</w:t>
            </w:r>
          </w:p>
        </w:tc>
      </w:tr>
      <w:tr w:rsidR="004A4A4F" w:rsidRPr="00531555" w14:paraId="60150D39" w14:textId="77777777" w:rsidTr="00842A26">
        <w:trPr>
          <w:trHeight w:val="510"/>
        </w:trPr>
        <w:tc>
          <w:tcPr>
            <w:tcW w:w="2124" w:type="dxa"/>
            <w:tcBorders>
              <w:top w:val="single" w:sz="4" w:space="0" w:color="auto"/>
              <w:left w:val="single" w:sz="12" w:space="0" w:color="auto"/>
              <w:bottom w:val="single" w:sz="4" w:space="0" w:color="auto"/>
              <w:right w:val="single" w:sz="12" w:space="0" w:color="auto"/>
            </w:tcBorders>
            <w:shd w:val="clear" w:color="auto" w:fill="E7E6E6" w:themeFill="background2"/>
            <w:vAlign w:val="center"/>
            <w:hideMark/>
          </w:tcPr>
          <w:p w14:paraId="5E744D9E" w14:textId="77777777" w:rsidR="004A4A4F" w:rsidRPr="00531555" w:rsidRDefault="004A4A4F" w:rsidP="00842A26">
            <w:pPr>
              <w:jc w:val="center"/>
              <w:rPr>
                <w:rFonts w:eastAsiaTheme="minorEastAsia" w:cs="Arial"/>
                <w:sz w:val="24"/>
                <w:szCs w:val="24"/>
              </w:rPr>
            </w:pPr>
            <w:r w:rsidRPr="00531555">
              <w:rPr>
                <w:rFonts w:eastAsiaTheme="minorEastAsia" w:cs="Arial"/>
                <w:sz w:val="24"/>
                <w:szCs w:val="24"/>
              </w:rPr>
              <w:t xml:space="preserve">Lokalizacja </w:t>
            </w:r>
          </w:p>
        </w:tc>
        <w:tc>
          <w:tcPr>
            <w:tcW w:w="6933" w:type="dxa"/>
            <w:tcBorders>
              <w:top w:val="single" w:sz="4" w:space="0" w:color="auto"/>
              <w:left w:val="single" w:sz="12" w:space="0" w:color="auto"/>
              <w:bottom w:val="single" w:sz="4" w:space="0" w:color="auto"/>
              <w:right w:val="single" w:sz="12" w:space="0" w:color="auto"/>
            </w:tcBorders>
            <w:shd w:val="clear" w:color="auto" w:fill="E7E6E6" w:themeFill="background2"/>
            <w:vAlign w:val="center"/>
            <w:hideMark/>
          </w:tcPr>
          <w:p w14:paraId="2ED297C4" w14:textId="77777777" w:rsidR="004A4A4F" w:rsidRPr="00531555" w:rsidRDefault="004A4A4F" w:rsidP="004A4A4F">
            <w:pPr>
              <w:tabs>
                <w:tab w:val="center" w:pos="3358"/>
              </w:tabs>
              <w:jc w:val="left"/>
              <w:rPr>
                <w:rFonts w:eastAsiaTheme="minorEastAsia" w:cs="Arial"/>
                <w:sz w:val="24"/>
                <w:szCs w:val="24"/>
              </w:rPr>
            </w:pPr>
            <w:r>
              <w:rPr>
                <w:rFonts w:cstheme="minorHAnsi"/>
                <w:bCs/>
                <w:iCs/>
                <w:sz w:val="24"/>
                <w:szCs w:val="24"/>
              </w:rPr>
              <w:t>Cały obszar rewitalizacji</w:t>
            </w:r>
          </w:p>
        </w:tc>
      </w:tr>
      <w:tr w:rsidR="004A4A4F" w:rsidRPr="00531555" w14:paraId="1B819F44" w14:textId="77777777" w:rsidTr="00842A26">
        <w:tc>
          <w:tcPr>
            <w:tcW w:w="2124" w:type="dxa"/>
            <w:tcBorders>
              <w:top w:val="single" w:sz="4" w:space="0" w:color="auto"/>
              <w:left w:val="single" w:sz="12" w:space="0" w:color="auto"/>
              <w:bottom w:val="single" w:sz="4" w:space="0" w:color="auto"/>
              <w:right w:val="single" w:sz="12" w:space="0" w:color="auto"/>
            </w:tcBorders>
            <w:shd w:val="clear" w:color="auto" w:fill="E7E6E6" w:themeFill="background2"/>
            <w:vAlign w:val="center"/>
            <w:hideMark/>
          </w:tcPr>
          <w:p w14:paraId="22A92770" w14:textId="77777777" w:rsidR="004A4A4F" w:rsidRPr="00531555" w:rsidRDefault="004A4A4F" w:rsidP="00842A26">
            <w:pPr>
              <w:jc w:val="center"/>
              <w:rPr>
                <w:rFonts w:eastAsiaTheme="minorEastAsia" w:cs="Arial"/>
                <w:sz w:val="24"/>
                <w:szCs w:val="24"/>
              </w:rPr>
            </w:pPr>
            <w:r w:rsidRPr="00531555">
              <w:rPr>
                <w:rFonts w:eastAsiaTheme="minorEastAsia" w:cs="Arial"/>
                <w:sz w:val="24"/>
                <w:szCs w:val="24"/>
              </w:rPr>
              <w:t xml:space="preserve">Opis </w:t>
            </w:r>
          </w:p>
        </w:tc>
        <w:tc>
          <w:tcPr>
            <w:tcW w:w="6933" w:type="dxa"/>
            <w:tcBorders>
              <w:top w:val="single" w:sz="4" w:space="0" w:color="auto"/>
              <w:left w:val="single" w:sz="12" w:space="0" w:color="auto"/>
              <w:bottom w:val="single" w:sz="4" w:space="0" w:color="auto"/>
              <w:right w:val="single" w:sz="12" w:space="0" w:color="auto"/>
            </w:tcBorders>
            <w:shd w:val="clear" w:color="auto" w:fill="E7E6E6" w:themeFill="background2"/>
            <w:hideMark/>
          </w:tcPr>
          <w:p w14:paraId="4E5AC476" w14:textId="77777777" w:rsidR="004A4A4F" w:rsidRDefault="004A4A4F" w:rsidP="004A4A4F">
            <w:pPr>
              <w:jc w:val="left"/>
              <w:rPr>
                <w:rFonts w:eastAsiaTheme="minorEastAsia" w:cs="Arial"/>
                <w:sz w:val="24"/>
                <w:szCs w:val="24"/>
              </w:rPr>
            </w:pPr>
            <w:r w:rsidRPr="00531555">
              <w:rPr>
                <w:rFonts w:eastAsiaTheme="minorEastAsia" w:cs="Arial"/>
                <w:sz w:val="24"/>
                <w:szCs w:val="24"/>
              </w:rPr>
              <w:t>W ramach przedsięwzięcia planowane jest zrealizowanie następujących prac:</w:t>
            </w:r>
          </w:p>
          <w:p w14:paraId="0B2FB55E" w14:textId="77777777" w:rsidR="004A4A4F" w:rsidRDefault="004A4A4F" w:rsidP="004A4A4F">
            <w:pPr>
              <w:numPr>
                <w:ilvl w:val="0"/>
                <w:numId w:val="33"/>
              </w:numPr>
              <w:contextualSpacing/>
              <w:rPr>
                <w:rFonts w:eastAsiaTheme="minorEastAsia" w:cs="Arial"/>
                <w:sz w:val="24"/>
                <w:szCs w:val="24"/>
              </w:rPr>
            </w:pPr>
            <w:r>
              <w:rPr>
                <w:rFonts w:eastAsiaTheme="minorEastAsia" w:cs="Arial"/>
                <w:sz w:val="24"/>
                <w:szCs w:val="24"/>
              </w:rPr>
              <w:t>nasadzenia drzew i krzewów</w:t>
            </w:r>
          </w:p>
          <w:p w14:paraId="404D8A1A" w14:textId="77777777" w:rsidR="004A4A4F" w:rsidRDefault="004A4A4F" w:rsidP="004A4A4F">
            <w:pPr>
              <w:numPr>
                <w:ilvl w:val="0"/>
                <w:numId w:val="33"/>
              </w:numPr>
              <w:contextualSpacing/>
              <w:rPr>
                <w:rFonts w:eastAsiaTheme="minorEastAsia" w:cs="Arial"/>
                <w:sz w:val="24"/>
                <w:szCs w:val="24"/>
              </w:rPr>
            </w:pPr>
            <w:r>
              <w:rPr>
                <w:rFonts w:eastAsiaTheme="minorEastAsia" w:cs="Arial"/>
                <w:sz w:val="24"/>
                <w:szCs w:val="24"/>
              </w:rPr>
              <w:t>urządzenie skwerów i trawników</w:t>
            </w:r>
          </w:p>
          <w:p w14:paraId="79B7CEB3" w14:textId="77777777" w:rsidR="004A4A4F" w:rsidRPr="0027569C" w:rsidRDefault="004A4A4F" w:rsidP="004A4A4F">
            <w:pPr>
              <w:numPr>
                <w:ilvl w:val="0"/>
                <w:numId w:val="33"/>
              </w:numPr>
              <w:contextualSpacing/>
              <w:rPr>
                <w:rFonts w:eastAsiaTheme="minorEastAsia" w:cs="Arial"/>
                <w:sz w:val="24"/>
                <w:szCs w:val="24"/>
              </w:rPr>
            </w:pPr>
            <w:r>
              <w:rPr>
                <w:rFonts w:eastAsiaTheme="minorEastAsia" w:cs="Arial"/>
                <w:sz w:val="24"/>
                <w:szCs w:val="24"/>
              </w:rPr>
              <w:t>lokalizacja gazonów z kwiatami</w:t>
            </w:r>
          </w:p>
        </w:tc>
      </w:tr>
      <w:tr w:rsidR="004A4A4F" w:rsidRPr="00531555" w14:paraId="7DE7E0CE" w14:textId="77777777" w:rsidTr="00842A26">
        <w:tc>
          <w:tcPr>
            <w:tcW w:w="2124" w:type="dxa"/>
            <w:tcBorders>
              <w:top w:val="single" w:sz="4" w:space="0" w:color="auto"/>
              <w:left w:val="single" w:sz="12" w:space="0" w:color="auto"/>
              <w:bottom w:val="single" w:sz="12" w:space="0" w:color="auto"/>
              <w:right w:val="single" w:sz="12" w:space="0" w:color="auto"/>
            </w:tcBorders>
            <w:shd w:val="clear" w:color="auto" w:fill="E7E6E6" w:themeFill="background2"/>
            <w:vAlign w:val="center"/>
            <w:hideMark/>
          </w:tcPr>
          <w:p w14:paraId="56C7BF74" w14:textId="77777777" w:rsidR="004A4A4F" w:rsidRPr="00531555" w:rsidRDefault="004A4A4F" w:rsidP="00842A26">
            <w:pPr>
              <w:jc w:val="center"/>
              <w:rPr>
                <w:rFonts w:eastAsiaTheme="minorEastAsia" w:cs="Arial"/>
                <w:sz w:val="24"/>
                <w:szCs w:val="24"/>
              </w:rPr>
            </w:pPr>
            <w:r w:rsidRPr="00531555">
              <w:rPr>
                <w:rFonts w:eastAsiaTheme="minorEastAsia" w:cs="Arial"/>
                <w:sz w:val="24"/>
                <w:szCs w:val="24"/>
              </w:rPr>
              <w:t>Prognozowane rezultaty</w:t>
            </w:r>
          </w:p>
        </w:tc>
        <w:tc>
          <w:tcPr>
            <w:tcW w:w="6933" w:type="dxa"/>
            <w:tcBorders>
              <w:top w:val="single" w:sz="4" w:space="0" w:color="auto"/>
              <w:left w:val="single" w:sz="12" w:space="0" w:color="auto"/>
              <w:bottom w:val="single" w:sz="12" w:space="0" w:color="auto"/>
              <w:right w:val="single" w:sz="12" w:space="0" w:color="auto"/>
            </w:tcBorders>
            <w:shd w:val="clear" w:color="auto" w:fill="E7E6E6" w:themeFill="background2"/>
            <w:hideMark/>
          </w:tcPr>
          <w:p w14:paraId="4808B77B" w14:textId="77777777" w:rsidR="004A4A4F" w:rsidRDefault="004A4A4F" w:rsidP="00842A26">
            <w:pPr>
              <w:contextualSpacing/>
              <w:rPr>
                <w:rFonts w:eastAsiaTheme="minorEastAsia" w:cs="Arial"/>
                <w:sz w:val="24"/>
                <w:szCs w:val="24"/>
              </w:rPr>
            </w:pPr>
            <w:r>
              <w:rPr>
                <w:rFonts w:eastAsiaTheme="minorEastAsia" w:cs="Arial"/>
                <w:sz w:val="24"/>
                <w:szCs w:val="24"/>
              </w:rPr>
              <w:t>Poprawa estetyki miejsca</w:t>
            </w:r>
          </w:p>
          <w:p w14:paraId="1173CA92" w14:textId="77777777" w:rsidR="004A4A4F" w:rsidRDefault="004A4A4F" w:rsidP="00842A26">
            <w:pPr>
              <w:contextualSpacing/>
              <w:rPr>
                <w:rFonts w:eastAsiaTheme="minorEastAsia" w:cs="Arial"/>
                <w:sz w:val="24"/>
                <w:szCs w:val="24"/>
              </w:rPr>
            </w:pPr>
            <w:r>
              <w:rPr>
                <w:rFonts w:eastAsiaTheme="minorEastAsia" w:cs="Arial"/>
                <w:sz w:val="24"/>
                <w:szCs w:val="24"/>
              </w:rPr>
              <w:t>Poprawa stanu zieleni</w:t>
            </w:r>
          </w:p>
          <w:p w14:paraId="222EF132" w14:textId="77777777" w:rsidR="004A4A4F" w:rsidRPr="00FA5DF7" w:rsidRDefault="004A4A4F" w:rsidP="00842A26">
            <w:pPr>
              <w:contextualSpacing/>
              <w:rPr>
                <w:rFonts w:eastAsiaTheme="minorEastAsia" w:cs="Arial"/>
                <w:sz w:val="24"/>
                <w:szCs w:val="24"/>
              </w:rPr>
            </w:pPr>
            <w:r>
              <w:rPr>
                <w:rFonts w:eastAsiaTheme="minorEastAsia" w:cs="Arial"/>
                <w:sz w:val="24"/>
                <w:szCs w:val="24"/>
              </w:rPr>
              <w:t>Zwiększenie atrakcyjności przestrzeni publicznej</w:t>
            </w:r>
          </w:p>
        </w:tc>
      </w:tr>
    </w:tbl>
    <w:p w14:paraId="43A83047" w14:textId="77777777" w:rsidR="00093477" w:rsidRDefault="00093477" w:rsidP="00C21CED">
      <w:pPr>
        <w:rPr>
          <w:rFonts w:cstheme="minorHAnsi"/>
          <w:sz w:val="24"/>
          <w:szCs w:val="24"/>
        </w:rPr>
      </w:pPr>
    </w:p>
    <w:p w14:paraId="2650EDEF" w14:textId="77777777" w:rsidR="00BE24E8" w:rsidRDefault="00BE24E8" w:rsidP="00510392">
      <w:pPr>
        <w:pStyle w:val="Nagwek2"/>
      </w:pPr>
      <w:bookmarkStart w:id="128" w:name="_Toc485121144"/>
      <w:r>
        <w:t>VI.3. Projekty zintegrowane</w:t>
      </w:r>
      <w:bookmarkEnd w:id="128"/>
    </w:p>
    <w:p w14:paraId="78EE1680" w14:textId="78C6E070" w:rsidR="00980FBA" w:rsidRDefault="00980FBA" w:rsidP="008B61BC">
      <w:pPr>
        <w:rPr>
          <w:rFonts w:cstheme="minorHAnsi"/>
          <w:sz w:val="24"/>
          <w:szCs w:val="24"/>
        </w:rPr>
      </w:pPr>
      <w:r>
        <w:rPr>
          <w:rFonts w:cstheme="minorHAnsi"/>
          <w:sz w:val="24"/>
          <w:szCs w:val="24"/>
        </w:rPr>
        <w:t xml:space="preserve">W oparciu o diagnozę gminy, przedstawione </w:t>
      </w:r>
      <w:r w:rsidRPr="000B6B20">
        <w:rPr>
          <w:rFonts w:cstheme="minorHAnsi"/>
          <w:sz w:val="24"/>
          <w:szCs w:val="24"/>
        </w:rPr>
        <w:t>potrzeby rewitalizacyjne</w:t>
      </w:r>
      <w:r>
        <w:rPr>
          <w:rFonts w:cstheme="minorHAnsi"/>
          <w:sz w:val="24"/>
          <w:szCs w:val="24"/>
        </w:rPr>
        <w:t xml:space="preserve"> nie </w:t>
      </w:r>
      <w:r w:rsidRPr="000B6B20">
        <w:rPr>
          <w:rFonts w:cstheme="minorHAnsi"/>
          <w:sz w:val="24"/>
          <w:szCs w:val="24"/>
        </w:rPr>
        <w:t>wymagają realizacj</w:t>
      </w:r>
      <w:r>
        <w:rPr>
          <w:rFonts w:cstheme="minorHAnsi"/>
          <w:sz w:val="24"/>
          <w:szCs w:val="24"/>
        </w:rPr>
        <w:t>i</w:t>
      </w:r>
      <w:r w:rsidRPr="000B6B20">
        <w:rPr>
          <w:rFonts w:cstheme="minorHAnsi"/>
          <w:sz w:val="24"/>
          <w:szCs w:val="24"/>
        </w:rPr>
        <w:t xml:space="preserve"> co najmniej dwóch projektów finansowanych ze środków jednego, dwóch lub trzech funduszy europejskich (EF</w:t>
      </w:r>
      <w:r>
        <w:rPr>
          <w:rFonts w:cstheme="minorHAnsi"/>
          <w:sz w:val="24"/>
          <w:szCs w:val="24"/>
        </w:rPr>
        <w:t xml:space="preserve">S, EFRR lub Fundusz Spójności). W związku z powyższym </w:t>
      </w:r>
      <w:r w:rsidRPr="003F50E2">
        <w:rPr>
          <w:rFonts w:cstheme="minorHAnsi"/>
          <w:b/>
          <w:sz w:val="24"/>
          <w:szCs w:val="24"/>
        </w:rPr>
        <w:t>odstąpiono od ujęcia projektów zintegrowanych</w:t>
      </w:r>
      <w:r w:rsidRPr="000B6B20">
        <w:rPr>
          <w:rFonts w:cstheme="minorHAnsi"/>
          <w:sz w:val="24"/>
          <w:szCs w:val="24"/>
        </w:rPr>
        <w:t xml:space="preserve"> w </w:t>
      </w:r>
      <w:r>
        <w:rPr>
          <w:rFonts w:cstheme="minorHAnsi"/>
          <w:sz w:val="24"/>
          <w:szCs w:val="24"/>
        </w:rPr>
        <w:t>Lokalnym P</w:t>
      </w:r>
      <w:r w:rsidRPr="000B6B20">
        <w:rPr>
          <w:rFonts w:cstheme="minorHAnsi"/>
          <w:sz w:val="24"/>
          <w:szCs w:val="24"/>
        </w:rPr>
        <w:t xml:space="preserve">rogramie </w:t>
      </w:r>
      <w:r>
        <w:rPr>
          <w:rFonts w:cstheme="minorHAnsi"/>
          <w:sz w:val="24"/>
          <w:szCs w:val="24"/>
        </w:rPr>
        <w:t>Rewitalizacji</w:t>
      </w:r>
      <w:r w:rsidR="008B61BC">
        <w:rPr>
          <w:rFonts w:cstheme="minorHAnsi"/>
          <w:sz w:val="24"/>
          <w:szCs w:val="24"/>
        </w:rPr>
        <w:t xml:space="preserve"> Gminy Śrem na lata 2017-2023. </w:t>
      </w:r>
    </w:p>
    <w:p w14:paraId="009D327C" w14:textId="77777777" w:rsidR="008B61BC" w:rsidRPr="008B61BC" w:rsidRDefault="008B61BC" w:rsidP="008B61BC">
      <w:pPr>
        <w:rPr>
          <w:rFonts w:cstheme="minorHAnsi"/>
          <w:sz w:val="24"/>
          <w:szCs w:val="24"/>
        </w:rPr>
      </w:pPr>
    </w:p>
    <w:p w14:paraId="511FB093" w14:textId="468BB6BC" w:rsidR="008132C6" w:rsidRDefault="008132C6" w:rsidP="00510392">
      <w:pPr>
        <w:pStyle w:val="Nagwek1"/>
      </w:pPr>
      <w:bookmarkStart w:id="129" w:name="_Toc485121145"/>
      <w:r w:rsidRPr="008132C6">
        <w:t>VII. KOMPLEMENTARNOŚĆ PROJEKTÓW</w:t>
      </w:r>
      <w:r w:rsidR="00771370">
        <w:t xml:space="preserve">/PRZEDSIEWZIĘĆ </w:t>
      </w:r>
      <w:r w:rsidRPr="008132C6">
        <w:t>REWITALIZACYJNYCH</w:t>
      </w:r>
      <w:bookmarkEnd w:id="129"/>
      <w:r w:rsidRPr="008132C6">
        <w:t xml:space="preserve"> </w:t>
      </w:r>
    </w:p>
    <w:p w14:paraId="47C5DB6E" w14:textId="77777777" w:rsidR="00771370" w:rsidRDefault="00771370" w:rsidP="0004426E">
      <w:pPr>
        <w:rPr>
          <w:rFonts w:cstheme="minorHAnsi"/>
          <w:sz w:val="24"/>
          <w:szCs w:val="24"/>
        </w:rPr>
      </w:pPr>
      <w:r w:rsidRPr="00D87E7F">
        <w:rPr>
          <w:rFonts w:cstheme="minorHAnsi"/>
          <w:sz w:val="24"/>
          <w:szCs w:val="24"/>
        </w:rPr>
        <w:t>Wytyczn</w:t>
      </w:r>
      <w:r>
        <w:rPr>
          <w:rFonts w:cstheme="minorHAnsi"/>
          <w:sz w:val="24"/>
          <w:szCs w:val="24"/>
        </w:rPr>
        <w:t>e</w:t>
      </w:r>
      <w:r w:rsidRPr="00D87E7F">
        <w:rPr>
          <w:rFonts w:cstheme="minorHAnsi"/>
          <w:sz w:val="24"/>
          <w:szCs w:val="24"/>
        </w:rPr>
        <w:t xml:space="preserve"> w zakresie rewitalizacji w programach operacyjnych na lata 2014</w:t>
      </w:r>
      <w:r w:rsidR="009E74CA">
        <w:rPr>
          <w:rFonts w:cstheme="minorHAnsi"/>
          <w:sz w:val="24"/>
          <w:szCs w:val="24"/>
        </w:rPr>
        <w:t>–</w:t>
      </w:r>
      <w:r w:rsidRPr="00D87E7F">
        <w:rPr>
          <w:rFonts w:cstheme="minorHAnsi"/>
          <w:sz w:val="24"/>
          <w:szCs w:val="24"/>
        </w:rPr>
        <w:t>2020</w:t>
      </w:r>
      <w:r>
        <w:rPr>
          <w:rFonts w:cstheme="minorHAnsi"/>
          <w:sz w:val="24"/>
          <w:szCs w:val="24"/>
        </w:rPr>
        <w:t xml:space="preserve"> </w:t>
      </w:r>
      <w:r w:rsidR="00B054F5">
        <w:rPr>
          <w:rFonts w:cstheme="minorHAnsi"/>
          <w:sz w:val="24"/>
          <w:szCs w:val="24"/>
        </w:rPr>
        <w:t xml:space="preserve">narzucają obowiązek </w:t>
      </w:r>
      <w:r w:rsidR="004747CD">
        <w:rPr>
          <w:rFonts w:cstheme="minorHAnsi"/>
          <w:sz w:val="24"/>
          <w:szCs w:val="24"/>
        </w:rPr>
        <w:t xml:space="preserve">ujęcia </w:t>
      </w:r>
      <w:r w:rsidR="00B054F5">
        <w:rPr>
          <w:rFonts w:cstheme="minorHAnsi"/>
          <w:sz w:val="24"/>
          <w:szCs w:val="24"/>
        </w:rPr>
        <w:t xml:space="preserve">w programie rewitalizacji </w:t>
      </w:r>
      <w:r w:rsidR="00E424A0">
        <w:rPr>
          <w:rFonts w:cstheme="minorHAnsi"/>
          <w:sz w:val="24"/>
          <w:szCs w:val="24"/>
        </w:rPr>
        <w:t>mechanizmów</w:t>
      </w:r>
      <w:r w:rsidR="00B054F5">
        <w:rPr>
          <w:rFonts w:cstheme="minorHAnsi"/>
          <w:sz w:val="24"/>
          <w:szCs w:val="24"/>
        </w:rPr>
        <w:t xml:space="preserve"> zapewnienia komplementarności między poszczególnymi </w:t>
      </w:r>
      <w:r w:rsidR="00B054F5" w:rsidRPr="00B054F5">
        <w:rPr>
          <w:rFonts w:cstheme="minorHAnsi"/>
          <w:sz w:val="24"/>
          <w:szCs w:val="24"/>
        </w:rPr>
        <w:t>projektami/przedsięwzięciami rewitalizacyjnymi oraz pomiędzy działaniami</w:t>
      </w:r>
      <w:r w:rsidR="00B054F5">
        <w:rPr>
          <w:rFonts w:cstheme="minorHAnsi"/>
          <w:sz w:val="24"/>
          <w:szCs w:val="24"/>
        </w:rPr>
        <w:t xml:space="preserve"> </w:t>
      </w:r>
      <w:r w:rsidR="00B054F5" w:rsidRPr="00B054F5">
        <w:rPr>
          <w:rFonts w:cstheme="minorHAnsi"/>
          <w:sz w:val="24"/>
          <w:szCs w:val="24"/>
        </w:rPr>
        <w:t xml:space="preserve">różnych podmiotów i funduszy na obszarze </w:t>
      </w:r>
      <w:r w:rsidR="00AE6EE2">
        <w:rPr>
          <w:rFonts w:cstheme="minorHAnsi"/>
          <w:sz w:val="24"/>
          <w:szCs w:val="24"/>
        </w:rPr>
        <w:t>ob</w:t>
      </w:r>
      <w:r w:rsidR="00353DC9">
        <w:rPr>
          <w:rFonts w:cstheme="minorHAnsi"/>
          <w:sz w:val="24"/>
          <w:szCs w:val="24"/>
        </w:rPr>
        <w:t>jętym programem rewitalizacji w następujących</w:t>
      </w:r>
      <w:r w:rsidR="002D322A">
        <w:rPr>
          <w:rFonts w:cstheme="minorHAnsi"/>
          <w:sz w:val="24"/>
          <w:szCs w:val="24"/>
        </w:rPr>
        <w:t xml:space="preserve"> </w:t>
      </w:r>
      <w:r w:rsidR="00476730">
        <w:rPr>
          <w:rFonts w:cstheme="minorHAnsi"/>
          <w:sz w:val="24"/>
          <w:szCs w:val="24"/>
        </w:rPr>
        <w:t xml:space="preserve">wymiarach: przestrzennym, problemowym, proceduralno – instytucjonalnym, międzyokresowym oraz źródeł finansowania. </w:t>
      </w:r>
      <w:r w:rsidR="00B40A54" w:rsidRPr="00B40A54">
        <w:rPr>
          <w:rFonts w:cstheme="minorHAnsi"/>
          <w:b/>
          <w:sz w:val="24"/>
          <w:szCs w:val="24"/>
        </w:rPr>
        <w:t>K</w:t>
      </w:r>
      <w:r w:rsidR="002D322A" w:rsidRPr="00B40A54">
        <w:rPr>
          <w:rFonts w:cstheme="minorHAnsi"/>
          <w:b/>
          <w:sz w:val="24"/>
          <w:szCs w:val="24"/>
        </w:rPr>
        <w:t>o</w:t>
      </w:r>
      <w:r w:rsidR="002D322A" w:rsidRPr="002D322A">
        <w:rPr>
          <w:rFonts w:cstheme="minorHAnsi"/>
          <w:b/>
          <w:sz w:val="24"/>
          <w:szCs w:val="24"/>
        </w:rPr>
        <w:t>mplementarność</w:t>
      </w:r>
      <w:r w:rsidR="002D322A">
        <w:rPr>
          <w:rFonts w:cstheme="minorHAnsi"/>
          <w:sz w:val="24"/>
          <w:szCs w:val="24"/>
        </w:rPr>
        <w:t xml:space="preserve"> projektów/przedsięwzięć rewitalizacyjnych </w:t>
      </w:r>
      <w:r w:rsidR="00B40A54">
        <w:rPr>
          <w:rFonts w:cstheme="minorHAnsi"/>
          <w:sz w:val="24"/>
          <w:szCs w:val="24"/>
        </w:rPr>
        <w:t>na potrzeby opracowania programu rewitalizacji należy</w:t>
      </w:r>
      <w:r w:rsidR="002D322A">
        <w:rPr>
          <w:rFonts w:cstheme="minorHAnsi"/>
          <w:sz w:val="24"/>
          <w:szCs w:val="24"/>
        </w:rPr>
        <w:t xml:space="preserve"> </w:t>
      </w:r>
      <w:r w:rsidR="00C50F97">
        <w:rPr>
          <w:rFonts w:cstheme="minorHAnsi"/>
          <w:sz w:val="24"/>
          <w:szCs w:val="24"/>
        </w:rPr>
        <w:t>rozumieć j</w:t>
      </w:r>
      <w:r w:rsidR="00B40A54">
        <w:rPr>
          <w:rFonts w:cstheme="minorHAnsi"/>
          <w:sz w:val="24"/>
          <w:szCs w:val="24"/>
        </w:rPr>
        <w:t xml:space="preserve">ako </w:t>
      </w:r>
      <w:r w:rsidR="007D547B" w:rsidRPr="007D547B">
        <w:rPr>
          <w:rFonts w:cstheme="minorHAnsi"/>
          <w:b/>
          <w:sz w:val="24"/>
          <w:szCs w:val="24"/>
        </w:rPr>
        <w:t>wzajemne</w:t>
      </w:r>
      <w:r w:rsidR="007D547B">
        <w:rPr>
          <w:rFonts w:cstheme="minorHAnsi"/>
          <w:sz w:val="24"/>
          <w:szCs w:val="24"/>
        </w:rPr>
        <w:t xml:space="preserve"> </w:t>
      </w:r>
      <w:r w:rsidR="002D322A" w:rsidRPr="002D322A">
        <w:rPr>
          <w:rFonts w:cstheme="minorHAnsi"/>
          <w:b/>
          <w:sz w:val="24"/>
          <w:szCs w:val="24"/>
        </w:rPr>
        <w:t>dopełnianie się</w:t>
      </w:r>
      <w:r w:rsidR="002D322A">
        <w:rPr>
          <w:rFonts w:cstheme="minorHAnsi"/>
          <w:sz w:val="24"/>
          <w:szCs w:val="24"/>
        </w:rPr>
        <w:t xml:space="preserve"> </w:t>
      </w:r>
      <w:r w:rsidR="002D322A" w:rsidRPr="002D322A">
        <w:rPr>
          <w:rFonts w:cstheme="minorHAnsi"/>
          <w:b/>
          <w:sz w:val="24"/>
          <w:szCs w:val="24"/>
        </w:rPr>
        <w:t>interwencji prowadzące do osiągnięcia wcześniej wyznaczonych celów</w:t>
      </w:r>
      <w:r w:rsidR="00B40A54">
        <w:rPr>
          <w:rFonts w:cstheme="minorHAnsi"/>
          <w:sz w:val="24"/>
          <w:szCs w:val="24"/>
        </w:rPr>
        <w:t xml:space="preserve"> </w:t>
      </w:r>
      <w:r w:rsidR="00B40A54" w:rsidRPr="00B40A54">
        <w:rPr>
          <w:rFonts w:cstheme="minorHAnsi"/>
          <w:b/>
          <w:sz w:val="24"/>
          <w:szCs w:val="24"/>
        </w:rPr>
        <w:t>rewitalizacji.</w:t>
      </w:r>
      <w:r w:rsidR="000E249D">
        <w:rPr>
          <w:rFonts w:cstheme="minorHAnsi"/>
          <w:sz w:val="24"/>
          <w:szCs w:val="24"/>
        </w:rPr>
        <w:t xml:space="preserve"> W Lokalnym Programie Rewitalizacji </w:t>
      </w:r>
      <w:r w:rsidR="00754347">
        <w:rPr>
          <w:rFonts w:cstheme="minorHAnsi"/>
          <w:sz w:val="24"/>
          <w:szCs w:val="24"/>
        </w:rPr>
        <w:t>Gminy Śrem na lata 2017</w:t>
      </w:r>
      <w:r w:rsidR="009E74CA">
        <w:rPr>
          <w:rFonts w:cstheme="minorHAnsi"/>
          <w:sz w:val="24"/>
          <w:szCs w:val="24"/>
        </w:rPr>
        <w:t>–</w:t>
      </w:r>
      <w:r w:rsidR="00754347">
        <w:rPr>
          <w:rFonts w:cstheme="minorHAnsi"/>
          <w:sz w:val="24"/>
          <w:szCs w:val="24"/>
        </w:rPr>
        <w:t>2023</w:t>
      </w:r>
      <w:r w:rsidR="000E249D">
        <w:rPr>
          <w:rFonts w:cstheme="minorHAnsi"/>
          <w:sz w:val="24"/>
          <w:szCs w:val="24"/>
        </w:rPr>
        <w:t xml:space="preserve"> zapewniono komplementarności</w:t>
      </w:r>
      <w:r w:rsidR="00F90655">
        <w:rPr>
          <w:rFonts w:cstheme="minorHAnsi"/>
          <w:sz w:val="24"/>
          <w:szCs w:val="24"/>
        </w:rPr>
        <w:t xml:space="preserve"> </w:t>
      </w:r>
      <w:r w:rsidR="000E249D">
        <w:rPr>
          <w:rFonts w:cstheme="minorHAnsi"/>
          <w:sz w:val="24"/>
          <w:szCs w:val="24"/>
        </w:rPr>
        <w:t>projektów</w:t>
      </w:r>
      <w:r w:rsidR="00E32442">
        <w:rPr>
          <w:rFonts w:cstheme="minorHAnsi"/>
          <w:sz w:val="24"/>
          <w:szCs w:val="24"/>
        </w:rPr>
        <w:t xml:space="preserve"> r</w:t>
      </w:r>
      <w:r w:rsidR="000E249D">
        <w:rPr>
          <w:rFonts w:cstheme="minorHAnsi"/>
          <w:sz w:val="24"/>
          <w:szCs w:val="24"/>
        </w:rPr>
        <w:t>ewitalizacyjnych we wszystkich wymaganych</w:t>
      </w:r>
      <w:r w:rsidR="00642443">
        <w:rPr>
          <w:rFonts w:cstheme="minorHAnsi"/>
          <w:sz w:val="24"/>
          <w:szCs w:val="24"/>
        </w:rPr>
        <w:t xml:space="preserve"> w </w:t>
      </w:r>
      <w:r w:rsidR="001F1202">
        <w:rPr>
          <w:rFonts w:cstheme="minorHAnsi"/>
          <w:sz w:val="24"/>
          <w:szCs w:val="24"/>
        </w:rPr>
        <w:t>Wytycznych wymiarach</w:t>
      </w:r>
      <w:r w:rsidR="000E249D">
        <w:rPr>
          <w:rFonts w:cstheme="minorHAnsi"/>
          <w:sz w:val="24"/>
          <w:szCs w:val="24"/>
        </w:rPr>
        <w:t xml:space="preserve">. </w:t>
      </w:r>
    </w:p>
    <w:p w14:paraId="0C7FF79C" w14:textId="77777777" w:rsidR="0022340E" w:rsidRDefault="0022340E" w:rsidP="00510392">
      <w:pPr>
        <w:pStyle w:val="Nagwek2"/>
      </w:pPr>
      <w:bookmarkStart w:id="130" w:name="_Toc485121146"/>
      <w:r w:rsidRPr="0022340E">
        <w:t>VII.1. Komplementarność przestrzenna</w:t>
      </w:r>
      <w:bookmarkEnd w:id="130"/>
    </w:p>
    <w:p w14:paraId="244ADDB0" w14:textId="77777777" w:rsidR="00754347" w:rsidRPr="007618EF" w:rsidRDefault="00754347" w:rsidP="00754347">
      <w:pPr>
        <w:rPr>
          <w:rFonts w:cstheme="minorHAnsi"/>
          <w:sz w:val="24"/>
          <w:szCs w:val="24"/>
        </w:rPr>
      </w:pPr>
      <w:r w:rsidRPr="007618EF">
        <w:rPr>
          <w:rFonts w:cstheme="minorHAnsi"/>
          <w:bCs/>
          <w:sz w:val="24"/>
          <w:szCs w:val="24"/>
        </w:rPr>
        <w:t xml:space="preserve">Komplementarność przestrzenna </w:t>
      </w:r>
      <w:r w:rsidRPr="007618EF">
        <w:rPr>
          <w:rFonts w:cstheme="minorHAnsi"/>
          <w:sz w:val="24"/>
          <w:szCs w:val="24"/>
        </w:rPr>
        <w:t xml:space="preserve">oznacza konieczność wzięcia pod uwagę podczas tworzenia i realizacji programu rewitalizacji </w:t>
      </w:r>
      <w:r w:rsidRPr="007618EF">
        <w:rPr>
          <w:rFonts w:cstheme="minorHAnsi"/>
          <w:bCs/>
          <w:sz w:val="24"/>
          <w:szCs w:val="24"/>
        </w:rPr>
        <w:t>wzajemnych powiązań pomiędzy projektami</w:t>
      </w:r>
      <w:r w:rsidRPr="007618EF">
        <w:rPr>
          <w:rFonts w:cstheme="minorHAnsi"/>
          <w:sz w:val="24"/>
          <w:szCs w:val="24"/>
        </w:rPr>
        <w:t xml:space="preserve">/przedsięwzięciami rewitalizacyjnymi zarówno realizowanych na obszarze </w:t>
      </w:r>
      <w:r w:rsidRPr="007618EF">
        <w:rPr>
          <w:rFonts w:cstheme="minorHAnsi"/>
          <w:sz w:val="24"/>
          <w:szCs w:val="24"/>
        </w:rPr>
        <w:lastRenderedPageBreak/>
        <w:t xml:space="preserve">rewitalizacji, jak i znajdujących się poza nim, ale oddziałujących na obszar rewitalizacji. </w:t>
      </w:r>
      <w:r w:rsidRPr="007618EF">
        <w:rPr>
          <w:rFonts w:cstheme="minorHAnsi"/>
          <w:b/>
          <w:sz w:val="24"/>
          <w:szCs w:val="24"/>
        </w:rPr>
        <w:t>Zapewnienie komplementarności przestrzennej projektów/przedsięwzięć rewitalizacyjnych</w:t>
      </w:r>
      <w:r w:rsidRPr="007618EF">
        <w:rPr>
          <w:rFonts w:cstheme="minorHAnsi"/>
          <w:sz w:val="24"/>
          <w:szCs w:val="24"/>
        </w:rPr>
        <w:t xml:space="preserve"> ma służyć temu, by </w:t>
      </w:r>
      <w:r w:rsidRPr="007618EF">
        <w:rPr>
          <w:rFonts w:cstheme="minorHAnsi"/>
          <w:b/>
          <w:sz w:val="24"/>
          <w:szCs w:val="24"/>
        </w:rPr>
        <w:t xml:space="preserve">program rewitalizacji </w:t>
      </w:r>
      <w:r w:rsidRPr="007618EF">
        <w:rPr>
          <w:rFonts w:cstheme="minorHAnsi"/>
          <w:b/>
          <w:bCs/>
          <w:sz w:val="24"/>
          <w:szCs w:val="24"/>
        </w:rPr>
        <w:t>efektywnie oddziaływał na cały obszar</w:t>
      </w:r>
      <w:r>
        <w:rPr>
          <w:rFonts w:cstheme="minorHAnsi"/>
          <w:b/>
          <w:bCs/>
          <w:sz w:val="24"/>
          <w:szCs w:val="24"/>
        </w:rPr>
        <w:t xml:space="preserve"> </w:t>
      </w:r>
      <w:r w:rsidRPr="007618EF">
        <w:rPr>
          <w:rFonts w:cstheme="minorHAnsi"/>
          <w:b/>
          <w:sz w:val="24"/>
          <w:szCs w:val="24"/>
        </w:rPr>
        <w:t xml:space="preserve">rewitalizacji </w:t>
      </w:r>
      <w:r w:rsidRPr="007618EF">
        <w:rPr>
          <w:rFonts w:cstheme="minorHAnsi"/>
          <w:sz w:val="24"/>
          <w:szCs w:val="24"/>
        </w:rPr>
        <w:t xml:space="preserve">(nie punktowo, w pojedynczych miejscach), poszczególne projekty rewitalizacyjne </w:t>
      </w:r>
      <w:r w:rsidRPr="007618EF">
        <w:rPr>
          <w:rFonts w:cstheme="minorHAnsi"/>
          <w:bCs/>
          <w:sz w:val="24"/>
          <w:szCs w:val="24"/>
        </w:rPr>
        <w:t xml:space="preserve">wzajemnie się dopełniały przestrzennie </w:t>
      </w:r>
      <w:r w:rsidRPr="007618EF">
        <w:rPr>
          <w:rFonts w:cstheme="minorHAnsi"/>
          <w:sz w:val="24"/>
          <w:szCs w:val="24"/>
        </w:rPr>
        <w:t xml:space="preserve">oraz by zachodził między nimi efekt synergii. </w:t>
      </w:r>
    </w:p>
    <w:p w14:paraId="67275D63" w14:textId="77777777" w:rsidR="005F396F" w:rsidRPr="006324EE" w:rsidRDefault="00754347" w:rsidP="005F396F">
      <w:pPr>
        <w:rPr>
          <w:rFonts w:cstheme="minorHAnsi"/>
          <w:color w:val="FF0000"/>
          <w:sz w:val="24"/>
          <w:szCs w:val="24"/>
        </w:rPr>
      </w:pPr>
      <w:r w:rsidRPr="007618EF">
        <w:rPr>
          <w:rFonts w:cstheme="minorHAnsi"/>
          <w:sz w:val="24"/>
          <w:szCs w:val="24"/>
        </w:rPr>
        <w:t xml:space="preserve">Ujęte w Lokalnym Programie Rewitalizacji </w:t>
      </w:r>
      <w:r>
        <w:rPr>
          <w:rFonts w:cstheme="minorHAnsi"/>
          <w:sz w:val="24"/>
          <w:szCs w:val="24"/>
        </w:rPr>
        <w:t>Gminy Śrem na lata 2017</w:t>
      </w:r>
      <w:r w:rsidR="009E74CA">
        <w:rPr>
          <w:rFonts w:cstheme="minorHAnsi"/>
          <w:sz w:val="24"/>
          <w:szCs w:val="24"/>
        </w:rPr>
        <w:t>–</w:t>
      </w:r>
      <w:r w:rsidRPr="007618EF">
        <w:rPr>
          <w:rFonts w:cstheme="minorHAnsi"/>
          <w:sz w:val="24"/>
          <w:szCs w:val="24"/>
        </w:rPr>
        <w:t xml:space="preserve">2023 </w:t>
      </w:r>
      <w:r w:rsidRPr="007618EF">
        <w:rPr>
          <w:rFonts w:cstheme="minorHAnsi"/>
          <w:b/>
          <w:sz w:val="24"/>
          <w:szCs w:val="24"/>
        </w:rPr>
        <w:t>projekty rewitalizacyjne oddziaływać będą na cały obszar rewitalizacji</w:t>
      </w:r>
      <w:r w:rsidRPr="007618EF">
        <w:rPr>
          <w:rFonts w:cstheme="minorHAnsi"/>
          <w:sz w:val="24"/>
          <w:szCs w:val="24"/>
        </w:rPr>
        <w:t xml:space="preserve"> dzięki ich równomiernemu, przestrzennemu rozłożeniu oraz wzajemnemu „przestrzennemu dopełnianiu się”. </w:t>
      </w:r>
      <w:r w:rsidRPr="007618EF">
        <w:rPr>
          <w:rFonts w:cstheme="minorHAnsi"/>
          <w:b/>
          <w:sz w:val="24"/>
          <w:szCs w:val="24"/>
        </w:rPr>
        <w:t>Zachowanie komplementarności przestrzennej wykazano</w:t>
      </w:r>
      <w:r w:rsidRPr="007618EF">
        <w:rPr>
          <w:rFonts w:cstheme="minorHAnsi"/>
          <w:sz w:val="24"/>
          <w:szCs w:val="24"/>
        </w:rPr>
        <w:t xml:space="preserve"> w Rozdziale VI. „Projekty/ przedsięwzięcia rewitalizacyjne”, w tabelach przedstawiających szczegółowe informacje o projektach, </w:t>
      </w:r>
      <w:r w:rsidRPr="007618EF">
        <w:rPr>
          <w:rFonts w:cstheme="minorHAnsi"/>
          <w:b/>
          <w:sz w:val="24"/>
          <w:szCs w:val="24"/>
        </w:rPr>
        <w:t>w wierszu „Lokalizacja projektu”</w:t>
      </w:r>
      <w:r>
        <w:rPr>
          <w:rFonts w:cstheme="minorHAnsi"/>
          <w:b/>
          <w:sz w:val="24"/>
          <w:szCs w:val="24"/>
        </w:rPr>
        <w:t xml:space="preserve"> </w:t>
      </w:r>
      <w:r w:rsidRPr="007618EF">
        <w:rPr>
          <w:rFonts w:cstheme="minorHAnsi"/>
          <w:b/>
          <w:sz w:val="24"/>
          <w:szCs w:val="24"/>
        </w:rPr>
        <w:t>wskazując konkretne miejsce realizacji projektów na obszarze rewitalizacji</w:t>
      </w:r>
      <w:r w:rsidRPr="007618EF">
        <w:rPr>
          <w:rFonts w:cstheme="minorHAnsi"/>
          <w:sz w:val="24"/>
          <w:szCs w:val="24"/>
        </w:rPr>
        <w:t xml:space="preserve">. </w:t>
      </w:r>
      <w:r w:rsidR="005F396F">
        <w:rPr>
          <w:rFonts w:cstheme="minorHAnsi"/>
          <w:sz w:val="24"/>
          <w:szCs w:val="24"/>
        </w:rPr>
        <w:t>Tym samym dowodzi się, że projekty te nie są skupione w jednym punkcie obszaru rewitalizacji (OR), lecz zlokalizo</w:t>
      </w:r>
      <w:r w:rsidR="00510392">
        <w:rPr>
          <w:rFonts w:cstheme="minorHAnsi"/>
          <w:sz w:val="24"/>
          <w:szCs w:val="24"/>
        </w:rPr>
        <w:t>wane na całym jego terytorium.</w:t>
      </w:r>
    </w:p>
    <w:p w14:paraId="6C367E7F" w14:textId="77777777" w:rsidR="001561BB" w:rsidRDefault="001561BB" w:rsidP="00510392">
      <w:pPr>
        <w:pStyle w:val="Nagwek2"/>
      </w:pPr>
      <w:bookmarkStart w:id="131" w:name="_Toc485121147"/>
      <w:r w:rsidRPr="0022340E">
        <w:t>VII.</w:t>
      </w:r>
      <w:r>
        <w:t>2</w:t>
      </w:r>
      <w:r w:rsidRPr="0022340E">
        <w:t>. Komplementarność</w:t>
      </w:r>
      <w:r>
        <w:t xml:space="preserve"> problemowa</w:t>
      </w:r>
      <w:bookmarkEnd w:id="131"/>
      <w:r>
        <w:t xml:space="preserve"> </w:t>
      </w:r>
    </w:p>
    <w:p w14:paraId="019FBEAF" w14:textId="77777777" w:rsidR="00754347" w:rsidRPr="004516C3" w:rsidRDefault="00754347" w:rsidP="00754347">
      <w:pPr>
        <w:rPr>
          <w:rFonts w:cstheme="minorHAnsi"/>
          <w:sz w:val="24"/>
          <w:szCs w:val="24"/>
        </w:rPr>
      </w:pPr>
      <w:r w:rsidRPr="004516C3">
        <w:rPr>
          <w:rFonts w:cstheme="minorHAnsi"/>
          <w:b/>
          <w:bCs/>
          <w:sz w:val="24"/>
          <w:szCs w:val="24"/>
        </w:rPr>
        <w:t xml:space="preserve">Komplementarność problemowa </w:t>
      </w:r>
      <w:r w:rsidRPr="004516C3">
        <w:rPr>
          <w:rFonts w:cstheme="minorHAnsi"/>
          <w:sz w:val="24"/>
          <w:szCs w:val="24"/>
        </w:rPr>
        <w:t xml:space="preserve">oznacza konieczność realizacji takich projektów/przedsięwzięć rewitalizacyjnych, które będą się </w:t>
      </w:r>
      <w:r w:rsidRPr="004516C3">
        <w:rPr>
          <w:rFonts w:cstheme="minorHAnsi"/>
          <w:b/>
          <w:bCs/>
          <w:sz w:val="24"/>
          <w:szCs w:val="24"/>
        </w:rPr>
        <w:t>wzajemnie dopełniały tematycznie</w:t>
      </w:r>
      <w:r w:rsidRPr="004516C3">
        <w:rPr>
          <w:rFonts w:cstheme="minorHAnsi"/>
          <w:sz w:val="24"/>
          <w:szCs w:val="24"/>
        </w:rPr>
        <w:t xml:space="preserve"> sprawiając, że program rewitalizacji będzie oddziaływał na obszar rewitalizacji we </w:t>
      </w:r>
      <w:r w:rsidRPr="004516C3">
        <w:rPr>
          <w:rFonts w:cstheme="minorHAnsi"/>
          <w:b/>
          <w:bCs/>
          <w:sz w:val="24"/>
          <w:szCs w:val="24"/>
        </w:rPr>
        <w:t>wszystkich niezbędnych aspektach</w:t>
      </w:r>
      <w:r w:rsidRPr="004516C3">
        <w:rPr>
          <w:rFonts w:cstheme="minorHAnsi"/>
          <w:sz w:val="24"/>
          <w:szCs w:val="24"/>
        </w:rPr>
        <w:t xml:space="preserve"> (społecznym, gospodarczym, środowiskowym, </w:t>
      </w:r>
      <w:proofErr w:type="spellStart"/>
      <w:r w:rsidRPr="004516C3">
        <w:rPr>
          <w:rFonts w:cstheme="minorHAnsi"/>
          <w:sz w:val="24"/>
          <w:szCs w:val="24"/>
        </w:rPr>
        <w:t>przestrzenno</w:t>
      </w:r>
      <w:proofErr w:type="spellEnd"/>
      <w:r w:rsidR="009E74CA">
        <w:rPr>
          <w:rFonts w:cstheme="minorHAnsi"/>
          <w:sz w:val="24"/>
          <w:szCs w:val="24"/>
        </w:rPr>
        <w:t>–</w:t>
      </w:r>
      <w:r w:rsidRPr="004516C3">
        <w:rPr>
          <w:rFonts w:cstheme="minorHAnsi"/>
          <w:sz w:val="24"/>
          <w:szCs w:val="24"/>
        </w:rPr>
        <w:t xml:space="preserve">funkcjonalnym oraz technicznym). Zapewnienie komplementarności problemowej ma </w:t>
      </w:r>
      <w:r w:rsidRPr="004516C3">
        <w:rPr>
          <w:rFonts w:cstheme="minorHAnsi"/>
          <w:b/>
          <w:bCs/>
          <w:sz w:val="24"/>
          <w:szCs w:val="24"/>
        </w:rPr>
        <w:t xml:space="preserve">przeciwdziałać fragmentacji działań </w:t>
      </w:r>
      <w:r w:rsidRPr="004516C3">
        <w:rPr>
          <w:rFonts w:cstheme="minorHAnsi"/>
          <w:sz w:val="24"/>
          <w:szCs w:val="24"/>
        </w:rPr>
        <w:t>(np. tzw. „rewitalizacji technicznej”</w:t>
      </w:r>
      <w:r>
        <w:rPr>
          <w:rFonts w:cstheme="minorHAnsi"/>
          <w:sz w:val="24"/>
          <w:szCs w:val="24"/>
        </w:rPr>
        <w:t>,</w:t>
      </w:r>
      <w:r w:rsidRPr="004516C3">
        <w:rPr>
          <w:rFonts w:cstheme="minorHAnsi"/>
          <w:sz w:val="24"/>
          <w:szCs w:val="24"/>
        </w:rPr>
        <w:t xml:space="preserve"> czy „rewitalizacji społecznej” – określeń często błędnie stosowanych) koncentrując uwagę na </w:t>
      </w:r>
      <w:r w:rsidRPr="004516C3">
        <w:rPr>
          <w:rFonts w:cstheme="minorHAnsi"/>
          <w:b/>
          <w:bCs/>
          <w:sz w:val="24"/>
          <w:szCs w:val="24"/>
        </w:rPr>
        <w:t>całościowym spojrzeniu</w:t>
      </w:r>
      <w:r w:rsidRPr="004516C3">
        <w:rPr>
          <w:rFonts w:cstheme="minorHAnsi"/>
          <w:sz w:val="24"/>
          <w:szCs w:val="24"/>
        </w:rPr>
        <w:t xml:space="preserve"> na przyczyny kryzysu obszaru rewitalizacji. </w:t>
      </w:r>
    </w:p>
    <w:p w14:paraId="6862EC74" w14:textId="77777777" w:rsidR="00754347" w:rsidRDefault="00754347" w:rsidP="00754347">
      <w:pPr>
        <w:rPr>
          <w:rFonts w:cstheme="minorHAnsi"/>
          <w:sz w:val="24"/>
          <w:szCs w:val="24"/>
        </w:rPr>
      </w:pPr>
      <w:r w:rsidRPr="004516C3">
        <w:rPr>
          <w:rFonts w:cstheme="minorHAnsi"/>
          <w:sz w:val="24"/>
          <w:szCs w:val="24"/>
        </w:rPr>
        <w:t xml:space="preserve">Poszczególne </w:t>
      </w:r>
      <w:r w:rsidRPr="004516C3">
        <w:rPr>
          <w:rFonts w:cstheme="minorHAnsi"/>
          <w:b/>
          <w:sz w:val="24"/>
          <w:szCs w:val="24"/>
        </w:rPr>
        <w:t>projekty rewitalizacyjne</w:t>
      </w:r>
      <w:r>
        <w:rPr>
          <w:rFonts w:cstheme="minorHAnsi"/>
          <w:b/>
          <w:sz w:val="24"/>
          <w:szCs w:val="24"/>
        </w:rPr>
        <w:t>,</w:t>
      </w:r>
      <w:r w:rsidRPr="004516C3">
        <w:rPr>
          <w:rFonts w:cstheme="minorHAnsi"/>
          <w:sz w:val="24"/>
          <w:szCs w:val="24"/>
        </w:rPr>
        <w:t xml:space="preserve"> ujęte w Lokalnym Programie Rewitalizacji </w:t>
      </w:r>
      <w:r>
        <w:rPr>
          <w:rFonts w:cstheme="minorHAnsi"/>
          <w:sz w:val="24"/>
          <w:szCs w:val="24"/>
        </w:rPr>
        <w:t>Gminy Śrem na lata 2017</w:t>
      </w:r>
      <w:r w:rsidR="009E74CA">
        <w:rPr>
          <w:rFonts w:cstheme="minorHAnsi"/>
          <w:sz w:val="24"/>
          <w:szCs w:val="24"/>
        </w:rPr>
        <w:t>–</w:t>
      </w:r>
      <w:r w:rsidRPr="004516C3">
        <w:rPr>
          <w:rFonts w:cstheme="minorHAnsi"/>
          <w:sz w:val="24"/>
          <w:szCs w:val="24"/>
        </w:rPr>
        <w:t xml:space="preserve">2023, </w:t>
      </w:r>
      <w:r w:rsidRPr="004516C3">
        <w:rPr>
          <w:rFonts w:cstheme="minorHAnsi"/>
          <w:b/>
          <w:sz w:val="24"/>
          <w:szCs w:val="24"/>
        </w:rPr>
        <w:t xml:space="preserve">uzupełniają się tematycznie oraz </w:t>
      </w:r>
      <w:proofErr w:type="spellStart"/>
      <w:r w:rsidRPr="004516C3">
        <w:rPr>
          <w:rFonts w:cstheme="minorHAnsi"/>
          <w:b/>
          <w:sz w:val="24"/>
          <w:szCs w:val="24"/>
        </w:rPr>
        <w:t>oddziaływują</w:t>
      </w:r>
      <w:proofErr w:type="spellEnd"/>
      <w:r w:rsidRPr="004516C3">
        <w:rPr>
          <w:rFonts w:cstheme="minorHAnsi"/>
          <w:b/>
          <w:sz w:val="24"/>
          <w:szCs w:val="24"/>
        </w:rPr>
        <w:t xml:space="preserve"> na obszar rewitalizacji we wszystkich niezbędnych sferach</w:t>
      </w:r>
      <w:r w:rsidRPr="004516C3">
        <w:rPr>
          <w:rFonts w:cstheme="minorHAnsi"/>
          <w:sz w:val="24"/>
          <w:szCs w:val="24"/>
        </w:rPr>
        <w:t xml:space="preserve">, tj., społecznej, gospodarczej, środowiskowej, </w:t>
      </w:r>
      <w:proofErr w:type="spellStart"/>
      <w:r w:rsidRPr="004516C3">
        <w:rPr>
          <w:rFonts w:cstheme="minorHAnsi"/>
          <w:sz w:val="24"/>
          <w:szCs w:val="24"/>
        </w:rPr>
        <w:t>przestrzenno</w:t>
      </w:r>
      <w:proofErr w:type="spellEnd"/>
      <w:r w:rsidR="009E74CA">
        <w:rPr>
          <w:rFonts w:cstheme="minorHAnsi"/>
          <w:sz w:val="24"/>
          <w:szCs w:val="24"/>
        </w:rPr>
        <w:t>–</w:t>
      </w:r>
      <w:r w:rsidRPr="004516C3">
        <w:rPr>
          <w:rFonts w:cstheme="minorHAnsi"/>
          <w:sz w:val="24"/>
          <w:szCs w:val="24"/>
        </w:rPr>
        <w:t xml:space="preserve">funkcjonalnej oraz technicznej. </w:t>
      </w:r>
      <w:r w:rsidRPr="004516C3">
        <w:rPr>
          <w:rFonts w:cstheme="minorHAnsi"/>
          <w:b/>
          <w:sz w:val="24"/>
          <w:szCs w:val="24"/>
        </w:rPr>
        <w:t>Zachowanie komplementarności problemowej</w:t>
      </w:r>
      <w:r>
        <w:rPr>
          <w:rFonts w:cstheme="minorHAnsi"/>
          <w:b/>
          <w:sz w:val="24"/>
          <w:szCs w:val="24"/>
        </w:rPr>
        <w:t xml:space="preserve"> </w:t>
      </w:r>
      <w:r w:rsidRPr="004516C3">
        <w:rPr>
          <w:rFonts w:cstheme="minorHAnsi"/>
          <w:b/>
          <w:sz w:val="24"/>
          <w:szCs w:val="24"/>
        </w:rPr>
        <w:t>wykazano</w:t>
      </w:r>
      <w:r w:rsidRPr="004516C3">
        <w:rPr>
          <w:rFonts w:cstheme="minorHAnsi"/>
          <w:sz w:val="24"/>
          <w:szCs w:val="24"/>
        </w:rPr>
        <w:t xml:space="preserve"> w Rozdziale VI. „Projekty/ przedsięwzięcia rewitalizacyjne”, w tabelach przedstawiających szczegółowe informacje o projektach, </w:t>
      </w:r>
      <w:r w:rsidRPr="004516C3">
        <w:rPr>
          <w:rFonts w:cstheme="minorHAnsi"/>
          <w:b/>
          <w:sz w:val="24"/>
          <w:szCs w:val="24"/>
        </w:rPr>
        <w:t>w wierszu „Komplementarność problemowa” wskazując na powiązania opisywanych projektów z innymi, konkretnymi projektami programu rewitalizacji</w:t>
      </w:r>
      <w:r w:rsidR="00510392">
        <w:rPr>
          <w:rFonts w:cstheme="minorHAnsi"/>
          <w:sz w:val="24"/>
          <w:szCs w:val="24"/>
        </w:rPr>
        <w:t xml:space="preserve">. </w:t>
      </w:r>
    </w:p>
    <w:p w14:paraId="361616C7" w14:textId="77777777" w:rsidR="00850265" w:rsidRDefault="00850265" w:rsidP="00510392">
      <w:pPr>
        <w:pStyle w:val="Nagwek2"/>
      </w:pPr>
      <w:bookmarkStart w:id="132" w:name="_Toc485121148"/>
      <w:r w:rsidRPr="0022340E">
        <w:t>VII.</w:t>
      </w:r>
      <w:r>
        <w:t>3</w:t>
      </w:r>
      <w:r w:rsidRPr="0022340E">
        <w:t>. Komplementarność</w:t>
      </w:r>
      <w:r>
        <w:t xml:space="preserve"> </w:t>
      </w:r>
      <w:r w:rsidR="00D1767E">
        <w:t xml:space="preserve">proceduralno </w:t>
      </w:r>
      <w:r w:rsidR="009E74CA">
        <w:t>–</w:t>
      </w:r>
      <w:r w:rsidR="00D1767E">
        <w:t xml:space="preserve"> instytucjonalna</w:t>
      </w:r>
      <w:bookmarkEnd w:id="132"/>
    </w:p>
    <w:p w14:paraId="0874A02C" w14:textId="77777777" w:rsidR="00754347" w:rsidRPr="00F5185B" w:rsidRDefault="00A036E0" w:rsidP="005313FC">
      <w:pPr>
        <w:rPr>
          <w:rFonts w:cstheme="minorHAnsi"/>
          <w:sz w:val="24"/>
          <w:szCs w:val="24"/>
        </w:rPr>
      </w:pPr>
      <w:r w:rsidRPr="00AA39C4">
        <w:rPr>
          <w:rFonts w:cstheme="minorHAnsi"/>
          <w:bCs/>
          <w:sz w:val="24"/>
          <w:szCs w:val="24"/>
        </w:rPr>
        <w:t>Komplementarność proceduralno</w:t>
      </w:r>
      <w:r w:rsidR="009E74CA">
        <w:rPr>
          <w:rFonts w:cstheme="minorHAnsi"/>
          <w:bCs/>
          <w:sz w:val="24"/>
          <w:szCs w:val="24"/>
        </w:rPr>
        <w:t>–</w:t>
      </w:r>
      <w:r w:rsidRPr="00AA39C4">
        <w:rPr>
          <w:rFonts w:cstheme="minorHAnsi"/>
          <w:bCs/>
          <w:sz w:val="24"/>
          <w:szCs w:val="24"/>
        </w:rPr>
        <w:t>instytucjonalna</w:t>
      </w:r>
      <w:r w:rsidRPr="00A036E0">
        <w:rPr>
          <w:rFonts w:cstheme="minorHAnsi"/>
          <w:b/>
          <w:bCs/>
          <w:sz w:val="24"/>
          <w:szCs w:val="24"/>
        </w:rPr>
        <w:t xml:space="preserve"> </w:t>
      </w:r>
      <w:r w:rsidRPr="00A036E0">
        <w:rPr>
          <w:rFonts w:cstheme="minorHAnsi"/>
          <w:sz w:val="24"/>
          <w:szCs w:val="24"/>
        </w:rPr>
        <w:t xml:space="preserve">oznacza konieczność takiego zaprojektowania systemu zarządzania programem rewitalizacji, który pozwoli na </w:t>
      </w:r>
      <w:r w:rsidRPr="00AA39C4">
        <w:rPr>
          <w:rFonts w:cstheme="minorHAnsi"/>
          <w:bCs/>
          <w:sz w:val="24"/>
          <w:szCs w:val="24"/>
        </w:rPr>
        <w:t>efektywne współdziałanie</w:t>
      </w:r>
      <w:r w:rsidRPr="00AA39C4">
        <w:rPr>
          <w:rFonts w:cstheme="minorHAnsi"/>
          <w:sz w:val="24"/>
          <w:szCs w:val="24"/>
        </w:rPr>
        <w:t xml:space="preserve"> na jego rzecz różnych instytucji oraz </w:t>
      </w:r>
      <w:r w:rsidRPr="00AA39C4">
        <w:rPr>
          <w:rFonts w:cstheme="minorHAnsi"/>
          <w:bCs/>
          <w:sz w:val="24"/>
          <w:szCs w:val="24"/>
        </w:rPr>
        <w:t>wzajemne uzupełnianie się i spójność procedur.</w:t>
      </w:r>
      <w:r w:rsidR="00F5185B">
        <w:rPr>
          <w:rFonts w:cstheme="minorHAnsi"/>
          <w:sz w:val="24"/>
          <w:szCs w:val="24"/>
        </w:rPr>
        <w:t xml:space="preserve"> </w:t>
      </w:r>
      <w:r w:rsidR="00F5185B" w:rsidRPr="00F5185B">
        <w:rPr>
          <w:rFonts w:cstheme="minorHAnsi"/>
          <w:sz w:val="24"/>
          <w:szCs w:val="24"/>
        </w:rPr>
        <w:t xml:space="preserve">Dla zapewnienia </w:t>
      </w:r>
      <w:r w:rsidR="00F5185B" w:rsidRPr="00AA39C4">
        <w:rPr>
          <w:rFonts w:cstheme="minorHAnsi"/>
          <w:b/>
          <w:sz w:val="24"/>
          <w:szCs w:val="24"/>
        </w:rPr>
        <w:t>komplementarności proceduralno</w:t>
      </w:r>
      <w:r w:rsidR="009E74CA">
        <w:rPr>
          <w:rFonts w:cstheme="minorHAnsi"/>
          <w:b/>
          <w:sz w:val="24"/>
          <w:szCs w:val="24"/>
        </w:rPr>
        <w:t>–</w:t>
      </w:r>
      <w:r w:rsidR="00F5185B" w:rsidRPr="00AA39C4">
        <w:rPr>
          <w:rFonts w:cstheme="minorHAnsi"/>
          <w:b/>
          <w:sz w:val="24"/>
          <w:szCs w:val="24"/>
        </w:rPr>
        <w:t>instytucjonalnej</w:t>
      </w:r>
      <w:r w:rsidR="00F5185B" w:rsidRPr="00F5185B">
        <w:rPr>
          <w:rFonts w:cstheme="minorHAnsi"/>
          <w:sz w:val="24"/>
          <w:szCs w:val="24"/>
        </w:rPr>
        <w:t xml:space="preserve"> niezbędne jest </w:t>
      </w:r>
      <w:r w:rsidR="00F5185B" w:rsidRPr="00F5185B">
        <w:rPr>
          <w:rFonts w:cstheme="minorHAnsi"/>
          <w:b/>
          <w:bCs/>
          <w:sz w:val="24"/>
          <w:szCs w:val="24"/>
        </w:rPr>
        <w:t xml:space="preserve">osadzenie systemu zarządzania programem rewitalizacji w przyjętym </w:t>
      </w:r>
      <w:r w:rsidR="00F5185B" w:rsidRPr="00F5185B">
        <w:rPr>
          <w:rFonts w:cstheme="minorHAnsi"/>
          <w:b/>
          <w:bCs/>
          <w:sz w:val="24"/>
          <w:szCs w:val="24"/>
        </w:rPr>
        <w:lastRenderedPageBreak/>
        <w:t>przez daną gminę systemie zarządzania w ogóle</w:t>
      </w:r>
      <w:r w:rsidR="00F5185B" w:rsidRPr="00F5185B">
        <w:rPr>
          <w:rFonts w:cstheme="minorHAnsi"/>
          <w:sz w:val="24"/>
          <w:szCs w:val="24"/>
        </w:rPr>
        <w:t>.</w:t>
      </w:r>
      <w:r w:rsidR="00992F54">
        <w:rPr>
          <w:rFonts w:cstheme="minorHAnsi"/>
          <w:sz w:val="24"/>
          <w:szCs w:val="24"/>
        </w:rPr>
        <w:t xml:space="preserve"> Zachowanie komplementarności proceduralno – instytucjonalnej wykazano w Rozdziale XI. S</w:t>
      </w:r>
      <w:r w:rsidR="00992F54" w:rsidRPr="00992F54">
        <w:rPr>
          <w:rFonts w:cstheme="minorHAnsi"/>
          <w:sz w:val="24"/>
          <w:szCs w:val="24"/>
        </w:rPr>
        <w:t>ystem wdrażania, monitorowania oraz sposób modyfikacji programu rewitalizacji</w:t>
      </w:r>
      <w:r w:rsidR="00992F54">
        <w:rPr>
          <w:rFonts w:cstheme="minorHAnsi"/>
          <w:sz w:val="24"/>
          <w:szCs w:val="24"/>
        </w:rPr>
        <w:t xml:space="preserve">. </w:t>
      </w:r>
    </w:p>
    <w:p w14:paraId="7D315D38" w14:textId="77777777" w:rsidR="0092582A" w:rsidRDefault="0092582A" w:rsidP="00510392">
      <w:pPr>
        <w:pStyle w:val="Nagwek2"/>
      </w:pPr>
      <w:bookmarkStart w:id="133" w:name="_Toc485121149"/>
      <w:r w:rsidRPr="0022340E">
        <w:t>VII.</w:t>
      </w:r>
      <w:r>
        <w:t>4</w:t>
      </w:r>
      <w:r w:rsidRPr="0022340E">
        <w:t>. Komplementarność</w:t>
      </w:r>
      <w:r>
        <w:t xml:space="preserve"> międzyokresowa</w:t>
      </w:r>
      <w:bookmarkEnd w:id="133"/>
      <w:r>
        <w:t xml:space="preserve"> </w:t>
      </w:r>
    </w:p>
    <w:p w14:paraId="69D2381C" w14:textId="77777777" w:rsidR="00754347" w:rsidRPr="004516C3" w:rsidRDefault="00754347" w:rsidP="00754347">
      <w:pPr>
        <w:rPr>
          <w:rFonts w:cstheme="minorHAnsi"/>
          <w:sz w:val="24"/>
          <w:szCs w:val="24"/>
        </w:rPr>
      </w:pPr>
      <w:r w:rsidRPr="004516C3">
        <w:rPr>
          <w:rFonts w:cstheme="minorHAnsi"/>
          <w:b/>
          <w:sz w:val="24"/>
          <w:szCs w:val="24"/>
        </w:rPr>
        <w:t>Komplementarność międzyokresowa</w:t>
      </w:r>
      <w:r w:rsidRPr="004516C3">
        <w:rPr>
          <w:rFonts w:cstheme="minorHAnsi"/>
          <w:sz w:val="24"/>
          <w:szCs w:val="24"/>
        </w:rPr>
        <w:t xml:space="preserve"> sprowadza się do </w:t>
      </w:r>
      <w:r w:rsidRPr="004516C3">
        <w:rPr>
          <w:rFonts w:cstheme="minorHAnsi"/>
          <w:b/>
          <w:sz w:val="24"/>
          <w:szCs w:val="24"/>
        </w:rPr>
        <w:t>zachowania ciągłości programowej</w:t>
      </w:r>
      <w:r w:rsidRPr="004516C3">
        <w:rPr>
          <w:rFonts w:cstheme="minorHAnsi"/>
          <w:sz w:val="24"/>
          <w:szCs w:val="24"/>
        </w:rPr>
        <w:t xml:space="preserve"> polegającej na kontynuacji lub rozwijaniu wsparcia z polityki</w:t>
      </w:r>
      <w:r w:rsidR="00416BC2">
        <w:rPr>
          <w:rFonts w:cstheme="minorHAnsi"/>
          <w:sz w:val="24"/>
          <w:szCs w:val="24"/>
        </w:rPr>
        <w:t xml:space="preserve"> spójności w latach 2007</w:t>
      </w:r>
      <w:r w:rsidR="009E74CA">
        <w:rPr>
          <w:rFonts w:cstheme="minorHAnsi"/>
          <w:sz w:val="24"/>
          <w:szCs w:val="24"/>
        </w:rPr>
        <w:t>–</w:t>
      </w:r>
      <w:r w:rsidR="00416BC2">
        <w:rPr>
          <w:rFonts w:cstheme="minorHAnsi"/>
          <w:sz w:val="24"/>
          <w:szCs w:val="24"/>
        </w:rPr>
        <w:t xml:space="preserve">2013. </w:t>
      </w:r>
      <w:r w:rsidRPr="004516C3">
        <w:rPr>
          <w:rFonts w:cstheme="minorHAnsi"/>
          <w:sz w:val="24"/>
          <w:szCs w:val="24"/>
        </w:rPr>
        <w:t xml:space="preserve">Ujęte w Lokalnym Programie Rewitalizacji </w:t>
      </w:r>
      <w:r>
        <w:rPr>
          <w:rFonts w:cstheme="minorHAnsi"/>
          <w:sz w:val="24"/>
          <w:szCs w:val="24"/>
        </w:rPr>
        <w:t>Gminy Śrem na lata 2017</w:t>
      </w:r>
      <w:r w:rsidR="009E74CA">
        <w:rPr>
          <w:rFonts w:cstheme="minorHAnsi"/>
          <w:sz w:val="24"/>
          <w:szCs w:val="24"/>
        </w:rPr>
        <w:t>–</w:t>
      </w:r>
      <w:r w:rsidRPr="004516C3">
        <w:rPr>
          <w:rFonts w:cstheme="minorHAnsi"/>
          <w:sz w:val="24"/>
          <w:szCs w:val="24"/>
        </w:rPr>
        <w:t>2023 projekty rewitalizacyjne stanowią kontynuację lub rozwinięcie projektów zrealizowanych w ramach polityki spójności w latach 2007</w:t>
      </w:r>
      <w:r w:rsidR="009E74CA">
        <w:rPr>
          <w:rFonts w:cstheme="minorHAnsi"/>
          <w:sz w:val="24"/>
          <w:szCs w:val="24"/>
        </w:rPr>
        <w:t>–</w:t>
      </w:r>
      <w:r w:rsidRPr="004516C3">
        <w:rPr>
          <w:rFonts w:cstheme="minorHAnsi"/>
          <w:sz w:val="24"/>
          <w:szCs w:val="24"/>
        </w:rPr>
        <w:t xml:space="preserve">2013. </w:t>
      </w:r>
    </w:p>
    <w:p w14:paraId="40BF734C" w14:textId="77777777" w:rsidR="00754347" w:rsidRDefault="00754347" w:rsidP="00754347">
      <w:pPr>
        <w:rPr>
          <w:rFonts w:cstheme="minorHAnsi"/>
          <w:b/>
          <w:sz w:val="24"/>
          <w:szCs w:val="24"/>
        </w:rPr>
      </w:pPr>
      <w:r w:rsidRPr="004516C3">
        <w:rPr>
          <w:rFonts w:cstheme="minorHAnsi"/>
          <w:b/>
          <w:bCs/>
          <w:sz w:val="24"/>
          <w:szCs w:val="24"/>
        </w:rPr>
        <w:t xml:space="preserve">Poniżej wykazano, </w:t>
      </w:r>
      <w:r w:rsidRPr="004516C3">
        <w:rPr>
          <w:rFonts w:cstheme="minorHAnsi"/>
          <w:bCs/>
          <w:sz w:val="24"/>
          <w:szCs w:val="24"/>
        </w:rPr>
        <w:t>które</w:t>
      </w:r>
      <w:r w:rsidRPr="004516C3">
        <w:rPr>
          <w:rFonts w:cstheme="minorHAnsi"/>
          <w:b/>
          <w:bCs/>
          <w:sz w:val="24"/>
          <w:szCs w:val="24"/>
        </w:rPr>
        <w:t xml:space="preserve"> projekty rewitalizacyjne stanowią kontynuację lub </w:t>
      </w:r>
      <w:r w:rsidRPr="004516C3">
        <w:rPr>
          <w:rFonts w:cstheme="minorHAnsi"/>
          <w:b/>
          <w:sz w:val="24"/>
          <w:szCs w:val="24"/>
        </w:rPr>
        <w:t xml:space="preserve">rozwinięcie </w:t>
      </w:r>
      <w:r w:rsidRPr="004516C3">
        <w:rPr>
          <w:rFonts w:cstheme="minorHAnsi"/>
          <w:sz w:val="24"/>
          <w:szCs w:val="24"/>
        </w:rPr>
        <w:t xml:space="preserve">projektów zrealizowanych </w:t>
      </w:r>
      <w:r w:rsidRPr="004516C3">
        <w:rPr>
          <w:rFonts w:cstheme="minorHAnsi"/>
          <w:b/>
          <w:sz w:val="24"/>
          <w:szCs w:val="24"/>
        </w:rPr>
        <w:t>w ramach polityki spójności w latach 2007</w:t>
      </w:r>
      <w:r w:rsidR="009E74CA">
        <w:rPr>
          <w:rFonts w:cstheme="minorHAnsi"/>
          <w:b/>
          <w:sz w:val="24"/>
          <w:szCs w:val="24"/>
        </w:rPr>
        <w:t>–</w:t>
      </w:r>
      <w:r w:rsidRPr="004516C3">
        <w:rPr>
          <w:rFonts w:cstheme="minorHAnsi"/>
          <w:b/>
          <w:sz w:val="24"/>
          <w:szCs w:val="24"/>
        </w:rPr>
        <w:t>2013:</w:t>
      </w:r>
    </w:p>
    <w:p w14:paraId="0BB6FE62" w14:textId="42CE2A48" w:rsidR="00555CBE" w:rsidRPr="00555CBE" w:rsidRDefault="00555CBE" w:rsidP="00555CBE">
      <w:pPr>
        <w:pStyle w:val="Akapitzlist"/>
        <w:numPr>
          <w:ilvl w:val="0"/>
          <w:numId w:val="22"/>
        </w:numPr>
        <w:rPr>
          <w:rFonts w:cstheme="minorHAnsi"/>
          <w:bCs/>
          <w:sz w:val="24"/>
          <w:szCs w:val="24"/>
        </w:rPr>
      </w:pPr>
      <w:r w:rsidRPr="00555CBE">
        <w:rPr>
          <w:rFonts w:cs="Arial"/>
          <w:sz w:val="24"/>
          <w:szCs w:val="24"/>
        </w:rPr>
        <w:t>Projekt 1.1.1</w:t>
      </w:r>
      <w:r w:rsidR="00754347" w:rsidRPr="00555CBE">
        <w:rPr>
          <w:rFonts w:cs="Arial"/>
          <w:sz w:val="24"/>
          <w:szCs w:val="24"/>
        </w:rPr>
        <w:t xml:space="preserve">. </w:t>
      </w:r>
      <w:r w:rsidRPr="00555CBE">
        <w:rPr>
          <w:rFonts w:cs="Arial"/>
          <w:sz w:val="24"/>
          <w:szCs w:val="24"/>
        </w:rPr>
        <w:t xml:space="preserve">Aktywni w Śremie – integracja i aktywizacja </w:t>
      </w:r>
      <w:r w:rsidR="002D6C4B" w:rsidRPr="00555CBE">
        <w:rPr>
          <w:rFonts w:cs="Arial"/>
          <w:sz w:val="24"/>
          <w:szCs w:val="24"/>
        </w:rPr>
        <w:t>stanowią</w:t>
      </w:r>
      <w:r w:rsidRPr="00555CBE">
        <w:rPr>
          <w:rFonts w:cs="Arial"/>
          <w:sz w:val="24"/>
          <w:szCs w:val="24"/>
        </w:rPr>
        <w:t xml:space="preserve"> </w:t>
      </w:r>
      <w:r w:rsidR="00754347" w:rsidRPr="00555CBE">
        <w:rPr>
          <w:rFonts w:cs="Arial"/>
          <w:sz w:val="24"/>
          <w:szCs w:val="24"/>
        </w:rPr>
        <w:t xml:space="preserve">rozwinięcie </w:t>
      </w:r>
      <w:r>
        <w:rPr>
          <w:rFonts w:cs="Arial"/>
          <w:sz w:val="24"/>
          <w:szCs w:val="24"/>
        </w:rPr>
        <w:t>następujących projektów:</w:t>
      </w:r>
    </w:p>
    <w:p w14:paraId="0649ABEE" w14:textId="335059B2" w:rsidR="00754347" w:rsidRPr="00555CBE" w:rsidRDefault="00555CBE" w:rsidP="00555CBE">
      <w:pPr>
        <w:pStyle w:val="Akapitzlist"/>
        <w:numPr>
          <w:ilvl w:val="0"/>
          <w:numId w:val="34"/>
        </w:numPr>
        <w:rPr>
          <w:rFonts w:cstheme="minorHAnsi"/>
          <w:bCs/>
          <w:sz w:val="24"/>
          <w:szCs w:val="24"/>
        </w:rPr>
      </w:pPr>
      <w:r>
        <w:rPr>
          <w:rFonts w:cstheme="minorHAnsi"/>
          <w:bCs/>
          <w:sz w:val="24"/>
          <w:szCs w:val="24"/>
        </w:rPr>
        <w:t>zrealizowanego przez G</w:t>
      </w:r>
      <w:r w:rsidR="00754347" w:rsidRPr="00555CBE">
        <w:rPr>
          <w:rFonts w:cstheme="minorHAnsi"/>
          <w:bCs/>
          <w:sz w:val="24"/>
          <w:szCs w:val="24"/>
        </w:rPr>
        <w:t xml:space="preserve">minę </w:t>
      </w:r>
      <w:r>
        <w:rPr>
          <w:rFonts w:cstheme="minorHAnsi"/>
          <w:bCs/>
          <w:sz w:val="24"/>
          <w:szCs w:val="24"/>
        </w:rPr>
        <w:t>(OPS) w</w:t>
      </w:r>
      <w:r w:rsidR="00754347" w:rsidRPr="00555CBE">
        <w:rPr>
          <w:rFonts w:cstheme="minorHAnsi"/>
          <w:bCs/>
          <w:sz w:val="24"/>
          <w:szCs w:val="24"/>
        </w:rPr>
        <w:t xml:space="preserve"> </w:t>
      </w:r>
      <w:r>
        <w:rPr>
          <w:rFonts w:cstheme="minorHAnsi"/>
          <w:bCs/>
          <w:sz w:val="24"/>
          <w:szCs w:val="24"/>
        </w:rPr>
        <w:t>2008 roku</w:t>
      </w:r>
      <w:r w:rsidR="00754347" w:rsidRPr="00555CBE">
        <w:rPr>
          <w:rFonts w:cstheme="minorHAnsi"/>
          <w:bCs/>
          <w:sz w:val="24"/>
          <w:szCs w:val="24"/>
        </w:rPr>
        <w:t xml:space="preserve"> projektu pt. „</w:t>
      </w:r>
      <w:r w:rsidRPr="00555CBE">
        <w:rPr>
          <w:rFonts w:ascii="Calibri" w:hAnsi="Calibri" w:cs="Calibri"/>
          <w:sz w:val="24"/>
          <w:szCs w:val="24"/>
        </w:rPr>
        <w:t xml:space="preserve">Rozwój </w:t>
      </w:r>
      <w:r w:rsidR="001906B9">
        <w:rPr>
          <w:rFonts w:ascii="Calibri" w:hAnsi="Calibri" w:cs="Calibri"/>
          <w:sz w:val="24"/>
          <w:szCs w:val="24"/>
        </w:rPr>
        <w:br/>
      </w:r>
      <w:r w:rsidRPr="00555CBE">
        <w:rPr>
          <w:rFonts w:ascii="Calibri" w:hAnsi="Calibri" w:cs="Calibri"/>
          <w:sz w:val="24"/>
          <w:szCs w:val="24"/>
        </w:rPr>
        <w:t>i upowszechnianie aktywnej integracji przez ośrodki pomocy społecznej</w:t>
      </w:r>
      <w:r w:rsidR="00754347" w:rsidRPr="00555CBE">
        <w:rPr>
          <w:rFonts w:ascii="Calibri" w:hAnsi="Calibri" w:cs="Calibri"/>
          <w:sz w:val="24"/>
          <w:szCs w:val="24"/>
        </w:rPr>
        <w:t>” (PO KL 2007</w:t>
      </w:r>
      <w:r w:rsidR="009E74CA">
        <w:rPr>
          <w:rFonts w:ascii="Calibri" w:hAnsi="Calibri" w:cs="Calibri"/>
          <w:sz w:val="24"/>
          <w:szCs w:val="24"/>
        </w:rPr>
        <w:t>–</w:t>
      </w:r>
      <w:r w:rsidR="00754347" w:rsidRPr="00555CBE">
        <w:rPr>
          <w:rFonts w:ascii="Calibri" w:hAnsi="Calibri" w:cs="Calibri"/>
          <w:sz w:val="24"/>
          <w:szCs w:val="24"/>
        </w:rPr>
        <w:t>2013)</w:t>
      </w:r>
    </w:p>
    <w:p w14:paraId="53557106" w14:textId="77777777" w:rsidR="00555CBE" w:rsidRPr="00555CBE" w:rsidRDefault="00555CBE" w:rsidP="006C3061">
      <w:pPr>
        <w:pStyle w:val="Akapitzlist"/>
        <w:numPr>
          <w:ilvl w:val="0"/>
          <w:numId w:val="34"/>
        </w:numPr>
        <w:ind w:left="1077" w:hanging="357"/>
        <w:contextualSpacing w:val="0"/>
        <w:rPr>
          <w:rFonts w:cstheme="minorHAnsi"/>
          <w:bCs/>
          <w:sz w:val="24"/>
          <w:szCs w:val="24"/>
        </w:rPr>
      </w:pPr>
      <w:r>
        <w:rPr>
          <w:rFonts w:cstheme="minorHAnsi"/>
          <w:bCs/>
          <w:sz w:val="24"/>
          <w:szCs w:val="24"/>
        </w:rPr>
        <w:t>zrealizowanego przez G</w:t>
      </w:r>
      <w:r w:rsidRPr="00555CBE">
        <w:rPr>
          <w:rFonts w:cstheme="minorHAnsi"/>
          <w:bCs/>
          <w:sz w:val="24"/>
          <w:szCs w:val="24"/>
        </w:rPr>
        <w:t xml:space="preserve">minę </w:t>
      </w:r>
      <w:r>
        <w:rPr>
          <w:rFonts w:cstheme="minorHAnsi"/>
          <w:bCs/>
          <w:sz w:val="24"/>
          <w:szCs w:val="24"/>
        </w:rPr>
        <w:t>(OPS) w</w:t>
      </w:r>
      <w:r w:rsidRPr="00555CBE">
        <w:rPr>
          <w:rFonts w:cstheme="minorHAnsi"/>
          <w:bCs/>
          <w:sz w:val="24"/>
          <w:szCs w:val="24"/>
        </w:rPr>
        <w:t xml:space="preserve"> </w:t>
      </w:r>
      <w:r>
        <w:rPr>
          <w:rFonts w:cstheme="minorHAnsi"/>
          <w:bCs/>
          <w:sz w:val="24"/>
          <w:szCs w:val="24"/>
        </w:rPr>
        <w:t>2010, 2011 i 2013 roku</w:t>
      </w:r>
      <w:r w:rsidRPr="00555CBE">
        <w:rPr>
          <w:rFonts w:cstheme="minorHAnsi"/>
          <w:bCs/>
          <w:sz w:val="24"/>
          <w:szCs w:val="24"/>
        </w:rPr>
        <w:t xml:space="preserve"> projektu pt. </w:t>
      </w:r>
      <w:r>
        <w:rPr>
          <w:rFonts w:cstheme="minorHAnsi"/>
          <w:bCs/>
          <w:sz w:val="24"/>
          <w:szCs w:val="24"/>
        </w:rPr>
        <w:t>„</w:t>
      </w:r>
      <w:r w:rsidRPr="00555CBE">
        <w:rPr>
          <w:rFonts w:cstheme="minorHAnsi"/>
          <w:bCs/>
          <w:sz w:val="24"/>
          <w:szCs w:val="24"/>
        </w:rPr>
        <w:t>Rozwój i upowszechnianie aktywnej integracji przez ośrodki pomocy społecznej</w:t>
      </w:r>
      <w:r>
        <w:rPr>
          <w:rFonts w:cstheme="minorHAnsi"/>
          <w:bCs/>
          <w:sz w:val="24"/>
          <w:szCs w:val="24"/>
        </w:rPr>
        <w:t xml:space="preserve">” </w:t>
      </w:r>
      <w:r w:rsidRPr="00555CBE">
        <w:rPr>
          <w:rFonts w:ascii="Calibri" w:hAnsi="Calibri" w:cs="Calibri"/>
          <w:sz w:val="24"/>
          <w:szCs w:val="24"/>
        </w:rPr>
        <w:t>(PO KL 2007</w:t>
      </w:r>
      <w:r w:rsidR="009E74CA">
        <w:rPr>
          <w:rFonts w:ascii="Calibri" w:hAnsi="Calibri" w:cs="Calibri"/>
          <w:sz w:val="24"/>
          <w:szCs w:val="24"/>
        </w:rPr>
        <w:t>–</w:t>
      </w:r>
      <w:r w:rsidRPr="00555CBE">
        <w:rPr>
          <w:rFonts w:ascii="Calibri" w:hAnsi="Calibri" w:cs="Calibri"/>
          <w:sz w:val="24"/>
          <w:szCs w:val="24"/>
        </w:rPr>
        <w:t>2013)</w:t>
      </w:r>
    </w:p>
    <w:p w14:paraId="0FDDC96D" w14:textId="2C8DC507" w:rsidR="00555CBE" w:rsidRPr="006C3061" w:rsidRDefault="00555CBE" w:rsidP="006C3061">
      <w:pPr>
        <w:pStyle w:val="Akapitzlist"/>
        <w:numPr>
          <w:ilvl w:val="0"/>
          <w:numId w:val="22"/>
        </w:numPr>
        <w:spacing w:before="120"/>
        <w:ind w:left="714" w:hanging="357"/>
        <w:contextualSpacing w:val="0"/>
        <w:rPr>
          <w:rFonts w:cs="Arial"/>
          <w:sz w:val="24"/>
          <w:szCs w:val="24"/>
        </w:rPr>
      </w:pPr>
      <w:r w:rsidRPr="006C3061">
        <w:rPr>
          <w:rFonts w:cs="Arial"/>
          <w:sz w:val="24"/>
          <w:szCs w:val="24"/>
        </w:rPr>
        <w:t>Projekt 1.3.1. Świadomy rodzic stanowi rozwinięcie</w:t>
      </w:r>
      <w:r w:rsidR="006C3061" w:rsidRPr="006C3061">
        <w:rPr>
          <w:rFonts w:cs="Arial"/>
          <w:sz w:val="24"/>
          <w:szCs w:val="24"/>
        </w:rPr>
        <w:t xml:space="preserve">, zrealizowanego przez Gminę </w:t>
      </w:r>
      <w:r w:rsidR="001906B9">
        <w:rPr>
          <w:rFonts w:cs="Arial"/>
          <w:sz w:val="24"/>
          <w:szCs w:val="24"/>
        </w:rPr>
        <w:br/>
      </w:r>
      <w:r w:rsidR="006C3061" w:rsidRPr="006C3061">
        <w:rPr>
          <w:rFonts w:cs="Arial"/>
          <w:sz w:val="24"/>
          <w:szCs w:val="24"/>
        </w:rPr>
        <w:t>w 2008, 2011 i 2012 roku</w:t>
      </w:r>
      <w:r w:rsidR="006C3061">
        <w:rPr>
          <w:rFonts w:cs="Arial"/>
          <w:sz w:val="24"/>
          <w:szCs w:val="24"/>
        </w:rPr>
        <w:t>,</w:t>
      </w:r>
      <w:r w:rsidR="006C3061" w:rsidRPr="006C3061">
        <w:rPr>
          <w:rFonts w:cs="Arial"/>
          <w:sz w:val="24"/>
          <w:szCs w:val="24"/>
        </w:rPr>
        <w:t xml:space="preserve"> projektu pt. </w:t>
      </w:r>
      <w:r w:rsidRPr="006C3061">
        <w:rPr>
          <w:rFonts w:cs="Arial"/>
          <w:sz w:val="24"/>
          <w:szCs w:val="24"/>
        </w:rPr>
        <w:t>Wyrównywanie szans edukacyjnych uczniów z grup o utrudnionym dostępie do edukacji oraz zmniejszanie różnic w jakości usług edukacyjnych</w:t>
      </w:r>
      <w:r w:rsidR="006C3061" w:rsidRPr="006C3061">
        <w:rPr>
          <w:rFonts w:cs="Arial"/>
          <w:sz w:val="24"/>
          <w:szCs w:val="24"/>
        </w:rPr>
        <w:t>” (PO KL 2007</w:t>
      </w:r>
      <w:r w:rsidR="009E74CA">
        <w:rPr>
          <w:rFonts w:cs="Arial"/>
          <w:sz w:val="24"/>
          <w:szCs w:val="24"/>
        </w:rPr>
        <w:t>–</w:t>
      </w:r>
      <w:r w:rsidR="006C3061" w:rsidRPr="006C3061">
        <w:rPr>
          <w:rFonts w:cs="Arial"/>
          <w:sz w:val="24"/>
          <w:szCs w:val="24"/>
        </w:rPr>
        <w:t>2013)</w:t>
      </w:r>
    </w:p>
    <w:p w14:paraId="4A8510B2" w14:textId="55CC5C55" w:rsidR="006C3061" w:rsidRPr="00A765C7" w:rsidRDefault="006C3061" w:rsidP="006C3061">
      <w:pPr>
        <w:pStyle w:val="Akapitzlist"/>
        <w:numPr>
          <w:ilvl w:val="0"/>
          <w:numId w:val="22"/>
        </w:numPr>
        <w:spacing w:before="120"/>
        <w:ind w:left="714" w:hanging="357"/>
        <w:contextualSpacing w:val="0"/>
        <w:rPr>
          <w:rFonts w:cs="Arial"/>
          <w:sz w:val="24"/>
          <w:szCs w:val="24"/>
        </w:rPr>
      </w:pPr>
      <w:r w:rsidRPr="00A765C7">
        <w:rPr>
          <w:rFonts w:cs="Arial"/>
          <w:sz w:val="24"/>
          <w:szCs w:val="24"/>
        </w:rPr>
        <w:t xml:space="preserve">Projekt 4.1.1. Termomodernizacja budynków Zespołu Szkół Katolickich, stanowi rozwinięcie, zrealizowanego </w:t>
      </w:r>
      <w:r w:rsidR="00A765C7">
        <w:rPr>
          <w:rFonts w:cs="Arial"/>
          <w:sz w:val="24"/>
          <w:szCs w:val="24"/>
        </w:rPr>
        <w:t>w latach 2010</w:t>
      </w:r>
      <w:r w:rsidR="009E74CA">
        <w:rPr>
          <w:rFonts w:cs="Arial"/>
          <w:sz w:val="24"/>
          <w:szCs w:val="24"/>
        </w:rPr>
        <w:t>–</w:t>
      </w:r>
      <w:r w:rsidR="00A765C7">
        <w:rPr>
          <w:rFonts w:cs="Arial"/>
          <w:sz w:val="24"/>
          <w:szCs w:val="24"/>
        </w:rPr>
        <w:t xml:space="preserve">2013 </w:t>
      </w:r>
      <w:r w:rsidRPr="00A765C7">
        <w:rPr>
          <w:rFonts w:cs="Arial"/>
          <w:sz w:val="24"/>
          <w:szCs w:val="24"/>
        </w:rPr>
        <w:t>przez Parafię Rzymsko</w:t>
      </w:r>
      <w:r w:rsidR="009E74CA">
        <w:rPr>
          <w:rFonts w:cs="Arial"/>
          <w:sz w:val="24"/>
          <w:szCs w:val="24"/>
        </w:rPr>
        <w:t>–</w:t>
      </w:r>
      <w:r w:rsidRPr="00A765C7">
        <w:rPr>
          <w:rFonts w:cs="Arial"/>
          <w:sz w:val="24"/>
          <w:szCs w:val="24"/>
        </w:rPr>
        <w:t xml:space="preserve">Katolicką p.w. Najświętszego Serca Jezusa w Śremie, projektu pt. </w:t>
      </w:r>
      <w:r w:rsidR="00A765C7" w:rsidRPr="00A765C7">
        <w:rPr>
          <w:sz w:val="24"/>
          <w:szCs w:val="24"/>
        </w:rPr>
        <w:t xml:space="preserve">Rozbudowa, przebudowa </w:t>
      </w:r>
      <w:r w:rsidR="001906B9">
        <w:rPr>
          <w:sz w:val="24"/>
          <w:szCs w:val="24"/>
        </w:rPr>
        <w:br/>
      </w:r>
      <w:r w:rsidR="00A765C7" w:rsidRPr="00A765C7">
        <w:rPr>
          <w:sz w:val="24"/>
          <w:szCs w:val="24"/>
        </w:rPr>
        <w:t>i zmiana sposobu użytkowania obszaru poprzemysłowego w Śremie na Katolickie Centrum Edukacji i Kultury – etap I</w:t>
      </w:r>
      <w:r w:rsidR="00614235" w:rsidRPr="00A765C7">
        <w:rPr>
          <w:rFonts w:cs="Arial"/>
          <w:sz w:val="24"/>
          <w:szCs w:val="24"/>
        </w:rPr>
        <w:t xml:space="preserve"> (WRPO 2007</w:t>
      </w:r>
      <w:r w:rsidR="009E74CA">
        <w:rPr>
          <w:rFonts w:cs="Arial"/>
          <w:sz w:val="24"/>
          <w:szCs w:val="24"/>
        </w:rPr>
        <w:t>–</w:t>
      </w:r>
      <w:r w:rsidR="00614235" w:rsidRPr="00A765C7">
        <w:rPr>
          <w:rFonts w:cs="Arial"/>
          <w:sz w:val="24"/>
          <w:szCs w:val="24"/>
        </w:rPr>
        <w:t>2013)</w:t>
      </w:r>
    </w:p>
    <w:p w14:paraId="6DDE5C0C" w14:textId="77777777" w:rsidR="00950116" w:rsidRPr="00510392" w:rsidRDefault="006C3061" w:rsidP="002F05AB">
      <w:pPr>
        <w:pStyle w:val="Akapitzlist"/>
        <w:numPr>
          <w:ilvl w:val="0"/>
          <w:numId w:val="22"/>
        </w:numPr>
        <w:spacing w:before="120"/>
        <w:ind w:left="714" w:hanging="357"/>
        <w:contextualSpacing w:val="0"/>
        <w:rPr>
          <w:rFonts w:cs="Arial"/>
          <w:sz w:val="24"/>
          <w:szCs w:val="24"/>
        </w:rPr>
      </w:pPr>
      <w:r>
        <w:rPr>
          <w:rFonts w:eastAsia="Calibri" w:cs="Times New Roman"/>
          <w:sz w:val="24"/>
          <w:szCs w:val="24"/>
        </w:rPr>
        <w:t xml:space="preserve">Projekt 4.1.2. </w:t>
      </w:r>
      <w:r w:rsidRPr="006C3061">
        <w:rPr>
          <w:rFonts w:eastAsia="Calibri" w:cs="Times New Roman"/>
          <w:sz w:val="24"/>
          <w:szCs w:val="24"/>
        </w:rPr>
        <w:t>Budowa portu rzecznego nad rzeką Wartą wraz z nadbrzeżem</w:t>
      </w:r>
      <w:r w:rsidRPr="006C3061">
        <w:rPr>
          <w:rFonts w:cs="Arial"/>
          <w:sz w:val="24"/>
          <w:szCs w:val="24"/>
        </w:rPr>
        <w:t xml:space="preserve"> </w:t>
      </w:r>
      <w:r>
        <w:rPr>
          <w:rFonts w:cs="Arial"/>
          <w:sz w:val="24"/>
          <w:szCs w:val="24"/>
        </w:rPr>
        <w:t xml:space="preserve">stanowi rozwinięcie, </w:t>
      </w:r>
      <w:r w:rsidRPr="006C3061">
        <w:rPr>
          <w:rFonts w:cs="Arial"/>
          <w:sz w:val="24"/>
          <w:szCs w:val="24"/>
        </w:rPr>
        <w:t xml:space="preserve">zrealizowanego przez Gminę w </w:t>
      </w:r>
      <w:r>
        <w:rPr>
          <w:rFonts w:cs="Arial"/>
          <w:sz w:val="24"/>
          <w:szCs w:val="24"/>
        </w:rPr>
        <w:t>2010 roku, projektu pt. „</w:t>
      </w:r>
      <w:r w:rsidRPr="006C3061">
        <w:rPr>
          <w:rFonts w:cs="Arial"/>
          <w:sz w:val="24"/>
          <w:szCs w:val="24"/>
        </w:rPr>
        <w:t xml:space="preserve">Aktywizacja Wielkiej Pętli Wielkopolski </w:t>
      </w:r>
      <w:r w:rsidR="009E74CA">
        <w:rPr>
          <w:rFonts w:cs="Arial"/>
          <w:sz w:val="24"/>
          <w:szCs w:val="24"/>
        </w:rPr>
        <w:t>–</w:t>
      </w:r>
      <w:r w:rsidRPr="006C3061">
        <w:rPr>
          <w:rFonts w:cs="Arial"/>
          <w:sz w:val="24"/>
          <w:szCs w:val="24"/>
        </w:rPr>
        <w:t xml:space="preserve"> Zagospodarowanie terenów nadbrzeżnych w Śremie, etap I </w:t>
      </w:r>
      <w:r w:rsidR="009E74CA">
        <w:rPr>
          <w:rFonts w:cs="Arial"/>
          <w:sz w:val="24"/>
          <w:szCs w:val="24"/>
        </w:rPr>
        <w:t>–</w:t>
      </w:r>
      <w:r w:rsidRPr="006C3061">
        <w:rPr>
          <w:rFonts w:cs="Arial"/>
          <w:sz w:val="24"/>
          <w:szCs w:val="24"/>
        </w:rPr>
        <w:t xml:space="preserve"> budowa ciągu pieszo</w:t>
      </w:r>
      <w:r w:rsidR="009E74CA">
        <w:rPr>
          <w:rFonts w:cs="Arial"/>
          <w:sz w:val="24"/>
          <w:szCs w:val="24"/>
        </w:rPr>
        <w:t>–</w:t>
      </w:r>
      <w:r w:rsidRPr="006C3061">
        <w:rPr>
          <w:rFonts w:cs="Arial"/>
          <w:sz w:val="24"/>
          <w:szCs w:val="24"/>
        </w:rPr>
        <w:t>rowerowego wraz z oświetleniem</w:t>
      </w:r>
      <w:r>
        <w:rPr>
          <w:rFonts w:cs="Arial"/>
          <w:sz w:val="24"/>
          <w:szCs w:val="24"/>
        </w:rPr>
        <w:t>” (WRPO 2007</w:t>
      </w:r>
      <w:r w:rsidR="009E74CA">
        <w:rPr>
          <w:rFonts w:cs="Arial"/>
          <w:sz w:val="24"/>
          <w:szCs w:val="24"/>
        </w:rPr>
        <w:t>–</w:t>
      </w:r>
      <w:r>
        <w:rPr>
          <w:rFonts w:cs="Arial"/>
          <w:sz w:val="24"/>
          <w:szCs w:val="24"/>
        </w:rPr>
        <w:t>2013)</w:t>
      </w:r>
    </w:p>
    <w:p w14:paraId="067E1AF8" w14:textId="77777777" w:rsidR="002F05AB" w:rsidRDefault="002F05AB" w:rsidP="00510392">
      <w:pPr>
        <w:pStyle w:val="Nagwek2"/>
      </w:pPr>
      <w:bookmarkStart w:id="134" w:name="_Toc485121150"/>
      <w:r w:rsidRPr="0022340E">
        <w:t>VII.</w:t>
      </w:r>
      <w:r>
        <w:t>5</w:t>
      </w:r>
      <w:r w:rsidRPr="0022340E">
        <w:t>. Komplementarność</w:t>
      </w:r>
      <w:r>
        <w:t xml:space="preserve"> źródeł finansowania</w:t>
      </w:r>
      <w:bookmarkEnd w:id="134"/>
      <w:r>
        <w:t xml:space="preserve"> </w:t>
      </w:r>
    </w:p>
    <w:p w14:paraId="2EDD5112" w14:textId="1BFF0AF6" w:rsidR="00204E3A" w:rsidRPr="004516C3" w:rsidRDefault="00204E3A" w:rsidP="00204E3A">
      <w:pPr>
        <w:rPr>
          <w:rFonts w:cstheme="minorHAnsi"/>
          <w:sz w:val="24"/>
          <w:szCs w:val="24"/>
        </w:rPr>
      </w:pPr>
      <w:r w:rsidRPr="004516C3">
        <w:rPr>
          <w:rFonts w:cstheme="minorHAnsi"/>
          <w:b/>
          <w:bCs/>
          <w:sz w:val="24"/>
          <w:szCs w:val="24"/>
        </w:rPr>
        <w:t>Komplementarność źródeł finansowania</w:t>
      </w:r>
      <w:r w:rsidRPr="004516C3">
        <w:rPr>
          <w:rFonts w:cstheme="minorHAnsi"/>
          <w:sz w:val="24"/>
          <w:szCs w:val="24"/>
        </w:rPr>
        <w:t>, w kontekście polityki spójności w latach 2014</w:t>
      </w:r>
      <w:r w:rsidR="009E74CA">
        <w:rPr>
          <w:rFonts w:cstheme="minorHAnsi"/>
          <w:sz w:val="24"/>
          <w:szCs w:val="24"/>
        </w:rPr>
        <w:t>–</w:t>
      </w:r>
      <w:r w:rsidRPr="004516C3">
        <w:rPr>
          <w:rFonts w:cstheme="minorHAnsi"/>
          <w:sz w:val="24"/>
          <w:szCs w:val="24"/>
        </w:rPr>
        <w:t xml:space="preserve">2020, oznacza, że projekty/przedsięwzięcia rewitalizacyjne, wynikające z programu </w:t>
      </w:r>
      <w:r w:rsidRPr="004516C3">
        <w:rPr>
          <w:rFonts w:cstheme="minorHAnsi"/>
          <w:sz w:val="24"/>
          <w:szCs w:val="24"/>
        </w:rPr>
        <w:lastRenderedPageBreak/>
        <w:t xml:space="preserve">rewitalizacji opierają się na </w:t>
      </w:r>
      <w:r w:rsidRPr="004516C3">
        <w:rPr>
          <w:rFonts w:cstheme="minorHAnsi"/>
          <w:b/>
          <w:bCs/>
          <w:sz w:val="24"/>
          <w:szCs w:val="24"/>
        </w:rPr>
        <w:t xml:space="preserve">konieczności umiejętnego uzupełniania i łączenia wsparcia </w:t>
      </w:r>
      <w:r w:rsidRPr="004516C3">
        <w:rPr>
          <w:rFonts w:cstheme="minorHAnsi"/>
          <w:sz w:val="24"/>
          <w:szCs w:val="24"/>
        </w:rPr>
        <w:t xml:space="preserve">ze środków EFRR, EFS i FS z wykluczeniem ryzyka podwójnego dofinansowania. Komplementarność źródeł finansowania oznacza także </w:t>
      </w:r>
      <w:r w:rsidRPr="004516C3">
        <w:rPr>
          <w:rFonts w:cstheme="minorHAnsi"/>
          <w:b/>
          <w:bCs/>
          <w:sz w:val="24"/>
          <w:szCs w:val="24"/>
        </w:rPr>
        <w:t xml:space="preserve">zdolność łączenia prywatnych </w:t>
      </w:r>
      <w:r w:rsidR="001906B9">
        <w:rPr>
          <w:rFonts w:cstheme="minorHAnsi"/>
          <w:b/>
          <w:bCs/>
          <w:sz w:val="24"/>
          <w:szCs w:val="24"/>
        </w:rPr>
        <w:br/>
      </w:r>
      <w:r w:rsidRPr="004516C3">
        <w:rPr>
          <w:rFonts w:cstheme="minorHAnsi"/>
          <w:b/>
          <w:bCs/>
          <w:sz w:val="24"/>
          <w:szCs w:val="24"/>
        </w:rPr>
        <w:t>i publicznych źródeł fina</w:t>
      </w:r>
      <w:r>
        <w:rPr>
          <w:rFonts w:cstheme="minorHAnsi"/>
          <w:b/>
          <w:bCs/>
          <w:sz w:val="24"/>
          <w:szCs w:val="24"/>
        </w:rPr>
        <w:t>n</w:t>
      </w:r>
      <w:r w:rsidRPr="004516C3">
        <w:rPr>
          <w:rFonts w:cstheme="minorHAnsi"/>
          <w:b/>
          <w:bCs/>
          <w:sz w:val="24"/>
          <w:szCs w:val="24"/>
        </w:rPr>
        <w:t>sowania</w:t>
      </w:r>
      <w:r w:rsidRPr="004516C3">
        <w:rPr>
          <w:rFonts w:cstheme="minorHAnsi"/>
          <w:sz w:val="24"/>
          <w:szCs w:val="24"/>
        </w:rPr>
        <w:t xml:space="preserve"> projektów/przedsięwzięć rewitalizacyjnych. </w:t>
      </w:r>
    </w:p>
    <w:p w14:paraId="7B7BE31F" w14:textId="77777777" w:rsidR="00204E3A" w:rsidRPr="004516C3" w:rsidRDefault="00204E3A" w:rsidP="00204E3A">
      <w:pPr>
        <w:rPr>
          <w:rFonts w:cstheme="minorHAnsi"/>
          <w:sz w:val="24"/>
          <w:szCs w:val="24"/>
        </w:rPr>
      </w:pPr>
      <w:r w:rsidRPr="004516C3">
        <w:rPr>
          <w:rFonts w:cstheme="minorHAnsi"/>
          <w:b/>
          <w:sz w:val="24"/>
          <w:szCs w:val="24"/>
        </w:rPr>
        <w:t>Planowane główne źródła finansowania poszczególnych projektów rewitalizacyjnych</w:t>
      </w:r>
      <w:r w:rsidRPr="004516C3">
        <w:rPr>
          <w:rFonts w:cstheme="minorHAnsi"/>
          <w:sz w:val="24"/>
          <w:szCs w:val="24"/>
        </w:rPr>
        <w:t xml:space="preserve"> ujętych w Lokalnym Programie Rewitalizacji </w:t>
      </w:r>
      <w:r>
        <w:rPr>
          <w:rFonts w:cstheme="minorHAnsi"/>
          <w:sz w:val="24"/>
          <w:szCs w:val="24"/>
        </w:rPr>
        <w:t xml:space="preserve">Gminy Śrem </w:t>
      </w:r>
      <w:r w:rsidRPr="004516C3">
        <w:rPr>
          <w:rFonts w:cstheme="minorHAnsi"/>
          <w:sz w:val="24"/>
          <w:szCs w:val="24"/>
        </w:rPr>
        <w:t xml:space="preserve">na lata 2017 </w:t>
      </w:r>
      <w:r w:rsidR="009E74CA">
        <w:rPr>
          <w:rFonts w:cstheme="minorHAnsi"/>
          <w:sz w:val="24"/>
          <w:szCs w:val="24"/>
        </w:rPr>
        <w:t>–</w:t>
      </w:r>
      <w:r w:rsidRPr="004516C3">
        <w:rPr>
          <w:rFonts w:cstheme="minorHAnsi"/>
          <w:sz w:val="24"/>
          <w:szCs w:val="24"/>
        </w:rPr>
        <w:t xml:space="preserve"> 2023 przedstawiają się następująco: </w:t>
      </w:r>
    </w:p>
    <w:p w14:paraId="5AC51652" w14:textId="77777777" w:rsidR="00204E3A" w:rsidRPr="004516C3" w:rsidRDefault="00204E3A" w:rsidP="00204E3A">
      <w:pPr>
        <w:numPr>
          <w:ilvl w:val="0"/>
          <w:numId w:val="10"/>
        </w:numPr>
        <w:contextualSpacing/>
        <w:rPr>
          <w:rFonts w:eastAsiaTheme="minorEastAsia" w:cstheme="minorHAnsi"/>
          <w:sz w:val="24"/>
          <w:szCs w:val="24"/>
        </w:rPr>
      </w:pPr>
      <w:r w:rsidRPr="004516C3">
        <w:rPr>
          <w:rFonts w:eastAsiaTheme="minorEastAsia" w:cstheme="minorHAnsi"/>
          <w:b/>
          <w:sz w:val="24"/>
          <w:szCs w:val="24"/>
        </w:rPr>
        <w:t>EFRR</w:t>
      </w:r>
      <w:r w:rsidRPr="004516C3">
        <w:rPr>
          <w:rFonts w:eastAsiaTheme="minorEastAsia" w:cstheme="minorHAnsi"/>
          <w:sz w:val="24"/>
          <w:szCs w:val="24"/>
        </w:rPr>
        <w:t xml:space="preserve">: Projekty: </w:t>
      </w:r>
      <w:r w:rsidR="00F2397D">
        <w:rPr>
          <w:rFonts w:eastAsiaTheme="minorEastAsia" w:cstheme="minorHAnsi"/>
          <w:sz w:val="24"/>
          <w:szCs w:val="24"/>
        </w:rPr>
        <w:t>1.2.1., 4.1.2., 4.1.3., 4.2.1., 4.2.2., 4.2.3.</w:t>
      </w:r>
    </w:p>
    <w:p w14:paraId="55F61D95" w14:textId="77777777" w:rsidR="00204E3A" w:rsidRPr="004516C3" w:rsidRDefault="00204E3A" w:rsidP="00204E3A">
      <w:pPr>
        <w:numPr>
          <w:ilvl w:val="0"/>
          <w:numId w:val="10"/>
        </w:numPr>
        <w:ind w:left="714" w:hanging="357"/>
        <w:contextualSpacing/>
        <w:rPr>
          <w:rFonts w:eastAsiaTheme="minorEastAsia" w:cstheme="minorHAnsi"/>
          <w:sz w:val="24"/>
          <w:szCs w:val="24"/>
          <w:u w:val="single"/>
        </w:rPr>
      </w:pPr>
      <w:r w:rsidRPr="004516C3">
        <w:rPr>
          <w:rFonts w:eastAsiaTheme="minorEastAsia" w:cstheme="minorHAnsi"/>
          <w:b/>
          <w:sz w:val="24"/>
          <w:szCs w:val="24"/>
        </w:rPr>
        <w:t>EFS</w:t>
      </w:r>
      <w:r w:rsidRPr="004516C3">
        <w:rPr>
          <w:rFonts w:eastAsiaTheme="minorEastAsia" w:cstheme="minorHAnsi"/>
          <w:sz w:val="24"/>
          <w:szCs w:val="24"/>
        </w:rPr>
        <w:t xml:space="preserve">: Projekty: </w:t>
      </w:r>
      <w:r w:rsidR="00F2397D">
        <w:rPr>
          <w:rFonts w:eastAsiaTheme="minorEastAsia" w:cstheme="minorHAnsi"/>
          <w:sz w:val="24"/>
          <w:szCs w:val="24"/>
        </w:rPr>
        <w:t>1.1.1., 1.3.1.</w:t>
      </w:r>
    </w:p>
    <w:p w14:paraId="5DD9B624" w14:textId="77777777" w:rsidR="00204E3A" w:rsidRPr="004516C3" w:rsidRDefault="00204E3A" w:rsidP="00204E3A">
      <w:pPr>
        <w:numPr>
          <w:ilvl w:val="0"/>
          <w:numId w:val="10"/>
        </w:numPr>
        <w:ind w:left="714" w:hanging="357"/>
        <w:contextualSpacing/>
        <w:rPr>
          <w:rFonts w:eastAsiaTheme="minorEastAsia" w:cstheme="minorHAnsi"/>
          <w:sz w:val="24"/>
          <w:szCs w:val="24"/>
          <w:u w:val="single"/>
        </w:rPr>
      </w:pPr>
      <w:r>
        <w:rPr>
          <w:rFonts w:eastAsiaTheme="minorEastAsia" w:cstheme="minorHAnsi"/>
          <w:b/>
          <w:sz w:val="24"/>
          <w:szCs w:val="24"/>
        </w:rPr>
        <w:t>Środki własne G</w:t>
      </w:r>
      <w:r w:rsidRPr="004516C3">
        <w:rPr>
          <w:rFonts w:eastAsiaTheme="minorEastAsia" w:cstheme="minorHAnsi"/>
          <w:b/>
          <w:sz w:val="24"/>
          <w:szCs w:val="24"/>
        </w:rPr>
        <w:t>miny</w:t>
      </w:r>
      <w:r w:rsidRPr="004516C3">
        <w:rPr>
          <w:rFonts w:eastAsiaTheme="minorEastAsia" w:cstheme="minorHAnsi"/>
          <w:sz w:val="24"/>
          <w:szCs w:val="24"/>
        </w:rPr>
        <w:t xml:space="preserve">: Projekty: </w:t>
      </w:r>
      <w:r w:rsidR="00F2397D">
        <w:rPr>
          <w:rFonts w:eastAsiaTheme="minorEastAsia" w:cstheme="minorHAnsi"/>
          <w:sz w:val="24"/>
          <w:szCs w:val="24"/>
        </w:rPr>
        <w:t>2.1.1., 2.1.2., 3.1.1.</w:t>
      </w:r>
    </w:p>
    <w:p w14:paraId="042D7B31" w14:textId="77777777" w:rsidR="00204E3A" w:rsidRPr="004516C3" w:rsidRDefault="00204E3A" w:rsidP="00204E3A">
      <w:pPr>
        <w:numPr>
          <w:ilvl w:val="0"/>
          <w:numId w:val="10"/>
        </w:numPr>
        <w:ind w:left="714" w:hanging="357"/>
        <w:contextualSpacing/>
        <w:rPr>
          <w:rFonts w:eastAsiaTheme="minorEastAsia" w:cstheme="minorHAnsi"/>
          <w:sz w:val="24"/>
          <w:szCs w:val="24"/>
          <w:u w:val="single"/>
        </w:rPr>
      </w:pPr>
      <w:r w:rsidRPr="004516C3">
        <w:rPr>
          <w:rFonts w:eastAsiaTheme="minorEastAsia" w:cstheme="minorHAnsi"/>
          <w:b/>
          <w:sz w:val="24"/>
          <w:szCs w:val="24"/>
        </w:rPr>
        <w:t>Środki krajowe</w:t>
      </w:r>
      <w:r w:rsidR="00F2397D">
        <w:rPr>
          <w:rFonts w:eastAsiaTheme="minorEastAsia" w:cstheme="minorHAnsi"/>
          <w:sz w:val="24"/>
          <w:szCs w:val="24"/>
        </w:rPr>
        <w:t>: Projekt 1.2.2.</w:t>
      </w:r>
    </w:p>
    <w:p w14:paraId="5FDBC0CB" w14:textId="77777777" w:rsidR="00204E3A" w:rsidRPr="00F2397D" w:rsidRDefault="00F2397D" w:rsidP="00204E3A">
      <w:pPr>
        <w:numPr>
          <w:ilvl w:val="0"/>
          <w:numId w:val="10"/>
        </w:numPr>
        <w:contextualSpacing/>
        <w:rPr>
          <w:rFonts w:eastAsiaTheme="minorEastAsia" w:cstheme="minorHAnsi"/>
          <w:sz w:val="24"/>
          <w:szCs w:val="24"/>
          <w:u w:val="single"/>
        </w:rPr>
      </w:pPr>
      <w:proofErr w:type="spellStart"/>
      <w:r>
        <w:rPr>
          <w:rFonts w:eastAsiaTheme="minorEastAsia" w:cstheme="minorHAnsi"/>
          <w:b/>
          <w:sz w:val="24"/>
          <w:szCs w:val="24"/>
        </w:rPr>
        <w:t>W</w:t>
      </w:r>
      <w:r w:rsidR="00204E3A" w:rsidRPr="004516C3">
        <w:rPr>
          <w:rFonts w:eastAsiaTheme="minorEastAsia" w:cstheme="minorHAnsi"/>
          <w:b/>
          <w:sz w:val="24"/>
          <w:szCs w:val="24"/>
        </w:rPr>
        <w:t>FOŚiGW</w:t>
      </w:r>
      <w:proofErr w:type="spellEnd"/>
      <w:r w:rsidR="00204E3A" w:rsidRPr="004516C3">
        <w:rPr>
          <w:rFonts w:eastAsiaTheme="minorEastAsia" w:cstheme="minorHAnsi"/>
          <w:sz w:val="24"/>
          <w:szCs w:val="24"/>
        </w:rPr>
        <w:t>: Pro</w:t>
      </w:r>
      <w:r w:rsidR="00204E3A">
        <w:rPr>
          <w:rFonts w:eastAsiaTheme="minorEastAsia" w:cstheme="minorHAnsi"/>
          <w:sz w:val="24"/>
          <w:szCs w:val="24"/>
        </w:rPr>
        <w:t xml:space="preserve">jekt </w:t>
      </w:r>
      <w:r>
        <w:rPr>
          <w:rFonts w:eastAsiaTheme="minorEastAsia" w:cstheme="minorHAnsi"/>
          <w:sz w:val="24"/>
          <w:szCs w:val="24"/>
        </w:rPr>
        <w:t>3.1.2.</w:t>
      </w:r>
    </w:p>
    <w:p w14:paraId="0C801C38" w14:textId="77777777" w:rsidR="00204E3A" w:rsidRDefault="00F2397D" w:rsidP="00510392">
      <w:pPr>
        <w:numPr>
          <w:ilvl w:val="0"/>
          <w:numId w:val="10"/>
        </w:numPr>
        <w:contextualSpacing/>
        <w:rPr>
          <w:rFonts w:eastAsiaTheme="minorEastAsia" w:cstheme="minorHAnsi"/>
          <w:sz w:val="24"/>
          <w:szCs w:val="24"/>
          <w:u w:val="single"/>
        </w:rPr>
      </w:pPr>
      <w:r>
        <w:rPr>
          <w:rFonts w:eastAsiaTheme="minorEastAsia" w:cstheme="minorHAnsi"/>
          <w:b/>
          <w:sz w:val="24"/>
          <w:szCs w:val="24"/>
        </w:rPr>
        <w:t>NFOŚiGW</w:t>
      </w:r>
      <w:r w:rsidRPr="00F2397D">
        <w:rPr>
          <w:rFonts w:eastAsiaTheme="minorEastAsia" w:cstheme="minorHAnsi"/>
          <w:sz w:val="24"/>
          <w:szCs w:val="24"/>
        </w:rPr>
        <w:t>: Projekt 4.1.1.</w:t>
      </w:r>
    </w:p>
    <w:p w14:paraId="29C7361C" w14:textId="77777777" w:rsidR="00510392" w:rsidRPr="00510392" w:rsidRDefault="00510392" w:rsidP="00510392">
      <w:pPr>
        <w:ind w:left="720"/>
        <w:contextualSpacing/>
        <w:rPr>
          <w:rFonts w:eastAsiaTheme="minorEastAsia" w:cstheme="minorHAnsi"/>
          <w:sz w:val="24"/>
          <w:szCs w:val="24"/>
          <w:u w:val="single"/>
        </w:rPr>
      </w:pPr>
    </w:p>
    <w:p w14:paraId="5A7398A0" w14:textId="77777777" w:rsidR="008132C6" w:rsidRDefault="008132C6" w:rsidP="00510392">
      <w:pPr>
        <w:pStyle w:val="Nagwek1"/>
      </w:pPr>
      <w:bookmarkStart w:id="135" w:name="_Toc485121151"/>
      <w:r>
        <w:t xml:space="preserve">VIII. </w:t>
      </w:r>
      <w:r w:rsidR="00D17B2A">
        <w:t xml:space="preserve">INDYKATYWNE </w:t>
      </w:r>
      <w:r>
        <w:t>RAMY FINANSOWE</w:t>
      </w:r>
      <w:r w:rsidR="00D17B2A">
        <w:t xml:space="preserve"> W ODNIESIENIU DO PROJEKTÓW/</w:t>
      </w:r>
      <w:r w:rsidR="00AC2DA9">
        <w:t xml:space="preserve"> </w:t>
      </w:r>
      <w:r w:rsidR="00D17B2A">
        <w:t>PRZEDSIĘWZIĘĆ REWITALIZACYCJNYCH</w:t>
      </w:r>
      <w:bookmarkEnd w:id="135"/>
    </w:p>
    <w:p w14:paraId="1FB324C5" w14:textId="77777777" w:rsidR="00B63065" w:rsidRDefault="00572D16" w:rsidP="00B63065">
      <w:pPr>
        <w:rPr>
          <w:rFonts w:cstheme="minorHAnsi"/>
          <w:sz w:val="24"/>
          <w:szCs w:val="24"/>
        </w:rPr>
      </w:pPr>
      <w:r w:rsidRPr="00572D16">
        <w:rPr>
          <w:rFonts w:cstheme="minorHAnsi"/>
          <w:sz w:val="24"/>
          <w:szCs w:val="24"/>
        </w:rPr>
        <w:t>Ramy finansowe powinny wskazy</w:t>
      </w:r>
      <w:r w:rsidR="00663217">
        <w:rPr>
          <w:rFonts w:cstheme="minorHAnsi"/>
          <w:sz w:val="24"/>
          <w:szCs w:val="24"/>
        </w:rPr>
        <w:t>wać potencjalne źródła finansowania</w:t>
      </w:r>
      <w:r w:rsidRPr="00572D16">
        <w:rPr>
          <w:rFonts w:cstheme="minorHAnsi"/>
          <w:sz w:val="24"/>
          <w:szCs w:val="24"/>
        </w:rPr>
        <w:t>, z których mogą być pozyskane środki na realizację projektów</w:t>
      </w:r>
      <w:r w:rsidR="00663217">
        <w:rPr>
          <w:rFonts w:cstheme="minorHAnsi"/>
          <w:sz w:val="24"/>
          <w:szCs w:val="24"/>
        </w:rPr>
        <w:t>/</w:t>
      </w:r>
      <w:r w:rsidRPr="00572D16">
        <w:rPr>
          <w:rFonts w:cstheme="minorHAnsi"/>
          <w:sz w:val="24"/>
          <w:szCs w:val="24"/>
        </w:rPr>
        <w:t>przedsięwzięć</w:t>
      </w:r>
      <w:r w:rsidR="00663217">
        <w:rPr>
          <w:rFonts w:cstheme="minorHAnsi"/>
          <w:sz w:val="24"/>
          <w:szCs w:val="24"/>
        </w:rPr>
        <w:t xml:space="preserve"> rewitalizacyjnych </w:t>
      </w:r>
      <w:r w:rsidRPr="00572D16">
        <w:rPr>
          <w:rFonts w:cstheme="minorHAnsi"/>
          <w:sz w:val="24"/>
          <w:szCs w:val="24"/>
        </w:rPr>
        <w:t>z indykatywnymi</w:t>
      </w:r>
      <w:r w:rsidR="00DE741C">
        <w:rPr>
          <w:rFonts w:cstheme="minorHAnsi"/>
          <w:sz w:val="24"/>
          <w:szCs w:val="24"/>
        </w:rPr>
        <w:t xml:space="preserve"> </w:t>
      </w:r>
      <w:r w:rsidRPr="00572D16">
        <w:rPr>
          <w:rFonts w:cstheme="minorHAnsi"/>
          <w:sz w:val="24"/>
          <w:szCs w:val="24"/>
        </w:rPr>
        <w:t>wielkościami środków finansowych z różnych źródeł. Podstawą do określenia ram finansowych powinny być: zakres przedmiotowy i podmiotowy poszczególnych projektów</w:t>
      </w:r>
      <w:r w:rsidR="00663217">
        <w:rPr>
          <w:rFonts w:cstheme="minorHAnsi"/>
          <w:sz w:val="24"/>
          <w:szCs w:val="24"/>
        </w:rPr>
        <w:t>/</w:t>
      </w:r>
      <w:r w:rsidR="00416BC2">
        <w:rPr>
          <w:rFonts w:cstheme="minorHAnsi"/>
          <w:sz w:val="24"/>
          <w:szCs w:val="24"/>
        </w:rPr>
        <w:t xml:space="preserve"> </w:t>
      </w:r>
      <w:r w:rsidRPr="00572D16">
        <w:rPr>
          <w:rFonts w:cstheme="minorHAnsi"/>
          <w:sz w:val="24"/>
          <w:szCs w:val="24"/>
        </w:rPr>
        <w:t xml:space="preserve">przedsięwzięć </w:t>
      </w:r>
      <w:r w:rsidR="00663217">
        <w:rPr>
          <w:rFonts w:cstheme="minorHAnsi"/>
          <w:sz w:val="24"/>
          <w:szCs w:val="24"/>
        </w:rPr>
        <w:t>rewitalizacyjnych</w:t>
      </w:r>
      <w:r w:rsidRPr="00572D16">
        <w:rPr>
          <w:rFonts w:cstheme="minorHAnsi"/>
          <w:sz w:val="24"/>
          <w:szCs w:val="24"/>
        </w:rPr>
        <w:t>, horyzont czasowy obowiązywania programu oraz</w:t>
      </w:r>
      <w:r w:rsidRPr="00572D16">
        <w:rPr>
          <w:rFonts w:cstheme="minorHAnsi"/>
          <w:b/>
          <w:sz w:val="24"/>
          <w:szCs w:val="24"/>
        </w:rPr>
        <w:t xml:space="preserve"> </w:t>
      </w:r>
      <w:r w:rsidRPr="00572D16">
        <w:rPr>
          <w:rFonts w:cstheme="minorHAnsi"/>
          <w:sz w:val="24"/>
          <w:szCs w:val="24"/>
        </w:rPr>
        <w:t>przegląd instrumentów realizacyjnych występujących na s</w:t>
      </w:r>
      <w:r w:rsidR="00BA0052">
        <w:rPr>
          <w:rFonts w:cstheme="minorHAnsi"/>
          <w:sz w:val="24"/>
          <w:szCs w:val="24"/>
        </w:rPr>
        <w:t xml:space="preserve">zczeblach lokalnym, regionalnym oraz </w:t>
      </w:r>
      <w:r w:rsidR="00BA0052" w:rsidRPr="00572D16">
        <w:rPr>
          <w:rFonts w:cstheme="minorHAnsi"/>
          <w:sz w:val="24"/>
          <w:szCs w:val="24"/>
        </w:rPr>
        <w:t>krajowym</w:t>
      </w:r>
      <w:r w:rsidRPr="00572D16">
        <w:rPr>
          <w:rFonts w:cstheme="minorHAnsi"/>
          <w:sz w:val="24"/>
          <w:szCs w:val="24"/>
        </w:rPr>
        <w:t>.</w:t>
      </w:r>
    </w:p>
    <w:p w14:paraId="36964999" w14:textId="77777777" w:rsidR="00BA0052" w:rsidRDefault="00C3709F" w:rsidP="00BA0052">
      <w:pPr>
        <w:rPr>
          <w:rFonts w:cstheme="minorHAnsi"/>
          <w:sz w:val="24"/>
          <w:szCs w:val="24"/>
        </w:rPr>
      </w:pPr>
      <w:r>
        <w:rPr>
          <w:rFonts w:cstheme="minorHAnsi"/>
          <w:sz w:val="24"/>
          <w:szCs w:val="24"/>
        </w:rPr>
        <w:t>I</w:t>
      </w:r>
      <w:r w:rsidR="00BA0052">
        <w:rPr>
          <w:rFonts w:cstheme="minorHAnsi"/>
          <w:sz w:val="24"/>
          <w:szCs w:val="24"/>
        </w:rPr>
        <w:t xml:space="preserve">ndykatywne ramy finansowe projektów rewitalizacyjnych ujętych w Lokalnym Programie Rewitalizacji Gminy </w:t>
      </w:r>
      <w:r w:rsidR="000A3AFF">
        <w:rPr>
          <w:rFonts w:cstheme="minorHAnsi"/>
          <w:sz w:val="24"/>
          <w:szCs w:val="24"/>
        </w:rPr>
        <w:t xml:space="preserve">Śrem </w:t>
      </w:r>
      <w:r w:rsidR="00204E3A">
        <w:rPr>
          <w:rFonts w:cstheme="minorHAnsi"/>
          <w:sz w:val="24"/>
          <w:szCs w:val="24"/>
        </w:rPr>
        <w:t>na lata 2017</w:t>
      </w:r>
      <w:r w:rsidR="009E74CA">
        <w:rPr>
          <w:rFonts w:cstheme="minorHAnsi"/>
          <w:sz w:val="24"/>
          <w:szCs w:val="24"/>
        </w:rPr>
        <w:t>–</w:t>
      </w:r>
      <w:r w:rsidR="00204E3A">
        <w:rPr>
          <w:rFonts w:cstheme="minorHAnsi"/>
          <w:sz w:val="24"/>
          <w:szCs w:val="24"/>
        </w:rPr>
        <w:t xml:space="preserve">2023 </w:t>
      </w:r>
      <w:r>
        <w:rPr>
          <w:rFonts w:cstheme="minorHAnsi"/>
          <w:sz w:val="24"/>
          <w:szCs w:val="24"/>
        </w:rPr>
        <w:t>przedstawia Tabela 1</w:t>
      </w:r>
      <w:r w:rsidR="00204E3A">
        <w:rPr>
          <w:rFonts w:cstheme="minorHAnsi"/>
          <w:sz w:val="24"/>
          <w:szCs w:val="24"/>
        </w:rPr>
        <w:t>3</w:t>
      </w:r>
      <w:r>
        <w:rPr>
          <w:rFonts w:cstheme="minorHAnsi"/>
          <w:sz w:val="24"/>
          <w:szCs w:val="24"/>
        </w:rPr>
        <w:t xml:space="preserve">. </w:t>
      </w:r>
    </w:p>
    <w:p w14:paraId="3E92369E" w14:textId="77777777" w:rsidR="00416BC2" w:rsidRDefault="00416BC2" w:rsidP="00BA0052">
      <w:pPr>
        <w:rPr>
          <w:rFonts w:cstheme="minorHAnsi"/>
          <w:sz w:val="24"/>
          <w:szCs w:val="24"/>
        </w:rPr>
      </w:pPr>
    </w:p>
    <w:p w14:paraId="0A46228B" w14:textId="77777777" w:rsidR="00416BC2" w:rsidRDefault="00416BC2" w:rsidP="00BA0052">
      <w:pPr>
        <w:rPr>
          <w:rFonts w:cstheme="minorHAnsi"/>
          <w:sz w:val="24"/>
          <w:szCs w:val="24"/>
        </w:rPr>
        <w:sectPr w:rsidR="00416BC2" w:rsidSect="000B52B2">
          <w:headerReference w:type="default" r:id="rId46"/>
          <w:footerReference w:type="default" r:id="rId47"/>
          <w:headerReference w:type="first" r:id="rId48"/>
          <w:footerReference w:type="first" r:id="rId49"/>
          <w:pgSz w:w="11906" w:h="16838"/>
          <w:pgMar w:top="1814" w:right="1588" w:bottom="1871" w:left="1418" w:header="709" w:footer="709" w:gutter="0"/>
          <w:cols w:space="708"/>
          <w:docGrid w:linePitch="360"/>
        </w:sectPr>
      </w:pPr>
    </w:p>
    <w:p w14:paraId="3FA7EB7D" w14:textId="050C668E" w:rsidR="00510392" w:rsidRDefault="00510392" w:rsidP="00510392">
      <w:pPr>
        <w:pStyle w:val="Legenda"/>
        <w:keepNext/>
      </w:pPr>
      <w:bookmarkStart w:id="136" w:name="_Toc485121080"/>
      <w:r>
        <w:lastRenderedPageBreak/>
        <w:t xml:space="preserve">Tabela </w:t>
      </w:r>
      <w:fldSimple w:instr=" SEQ Tabela \* ARABIC ">
        <w:r w:rsidR="00980FBA">
          <w:rPr>
            <w:noProof/>
          </w:rPr>
          <w:t>13</w:t>
        </w:r>
      </w:fldSimple>
      <w:r>
        <w:t>.</w:t>
      </w:r>
      <w:r>
        <w:rPr>
          <w:rFonts w:cstheme="minorHAnsi"/>
          <w:szCs w:val="24"/>
        </w:rPr>
        <w:t xml:space="preserve"> Indykatywne ramy finansowe projektów rewitalizacyjnych ujętych w Lokalnym Programie Rewitalizacji Gminy Śrem na lata 2017–2023</w:t>
      </w:r>
      <w:bookmarkEnd w:id="136"/>
    </w:p>
    <w:tbl>
      <w:tblPr>
        <w:tblStyle w:val="Tabela-Siatka"/>
        <w:tblW w:w="0" w:type="auto"/>
        <w:tblLook w:val="04A0" w:firstRow="1" w:lastRow="0" w:firstColumn="1" w:lastColumn="0" w:noHBand="0" w:noVBand="1"/>
      </w:tblPr>
      <w:tblGrid>
        <w:gridCol w:w="565"/>
        <w:gridCol w:w="2689"/>
        <w:gridCol w:w="3394"/>
        <w:gridCol w:w="1842"/>
        <w:gridCol w:w="1701"/>
        <w:gridCol w:w="1643"/>
        <w:gridCol w:w="1515"/>
      </w:tblGrid>
      <w:tr w:rsidR="009C1296" w14:paraId="74044A02" w14:textId="77777777" w:rsidTr="00645837">
        <w:tc>
          <w:tcPr>
            <w:tcW w:w="565" w:type="dxa"/>
            <w:tcBorders>
              <w:top w:val="single" w:sz="12" w:space="0" w:color="auto"/>
              <w:left w:val="single" w:sz="12" w:space="0" w:color="auto"/>
              <w:bottom w:val="single" w:sz="12" w:space="0" w:color="auto"/>
              <w:right w:val="single" w:sz="2" w:space="0" w:color="auto"/>
            </w:tcBorders>
            <w:shd w:val="clear" w:color="auto" w:fill="F7CAAC" w:themeFill="accent2" w:themeFillTint="66"/>
            <w:vAlign w:val="center"/>
          </w:tcPr>
          <w:p w14:paraId="2801EEB5" w14:textId="77777777" w:rsidR="00011D28" w:rsidRDefault="00011D28" w:rsidP="00645837">
            <w:pPr>
              <w:jc w:val="center"/>
              <w:rPr>
                <w:rFonts w:eastAsiaTheme="minorEastAsia" w:cs="Arial"/>
                <w:sz w:val="24"/>
                <w:szCs w:val="24"/>
              </w:rPr>
            </w:pPr>
            <w:r>
              <w:rPr>
                <w:rFonts w:eastAsiaTheme="minorEastAsia" w:cs="Arial"/>
                <w:sz w:val="24"/>
                <w:szCs w:val="24"/>
              </w:rPr>
              <w:t>L.p.</w:t>
            </w:r>
          </w:p>
        </w:tc>
        <w:tc>
          <w:tcPr>
            <w:tcW w:w="2689" w:type="dxa"/>
            <w:tcBorders>
              <w:top w:val="single" w:sz="12" w:space="0" w:color="auto"/>
              <w:left w:val="single" w:sz="2" w:space="0" w:color="auto"/>
              <w:bottom w:val="single" w:sz="12" w:space="0" w:color="auto"/>
              <w:right w:val="single" w:sz="2" w:space="0" w:color="auto"/>
            </w:tcBorders>
            <w:shd w:val="clear" w:color="auto" w:fill="F7CAAC" w:themeFill="accent2" w:themeFillTint="66"/>
            <w:vAlign w:val="center"/>
          </w:tcPr>
          <w:p w14:paraId="6D2F567D" w14:textId="77777777" w:rsidR="00011D28" w:rsidRDefault="00011D28" w:rsidP="00645837">
            <w:pPr>
              <w:jc w:val="center"/>
              <w:rPr>
                <w:rFonts w:eastAsiaTheme="minorEastAsia" w:cs="Arial"/>
                <w:sz w:val="24"/>
                <w:szCs w:val="24"/>
              </w:rPr>
            </w:pPr>
            <w:r>
              <w:rPr>
                <w:rFonts w:eastAsiaTheme="minorEastAsia" w:cs="Arial"/>
                <w:sz w:val="24"/>
                <w:szCs w:val="24"/>
              </w:rPr>
              <w:t>Nazwa projektu rewitalizacyjnego</w:t>
            </w:r>
          </w:p>
        </w:tc>
        <w:tc>
          <w:tcPr>
            <w:tcW w:w="3394" w:type="dxa"/>
            <w:tcBorders>
              <w:top w:val="single" w:sz="12" w:space="0" w:color="auto"/>
              <w:left w:val="single" w:sz="2" w:space="0" w:color="auto"/>
              <w:bottom w:val="single" w:sz="12" w:space="0" w:color="auto"/>
              <w:right w:val="single" w:sz="2" w:space="0" w:color="auto"/>
            </w:tcBorders>
            <w:shd w:val="clear" w:color="auto" w:fill="F7CAAC" w:themeFill="accent2" w:themeFillTint="66"/>
            <w:vAlign w:val="center"/>
          </w:tcPr>
          <w:p w14:paraId="4C15F737" w14:textId="77777777" w:rsidR="00011D28" w:rsidRDefault="00011D28" w:rsidP="00645837">
            <w:pPr>
              <w:jc w:val="center"/>
              <w:rPr>
                <w:rFonts w:eastAsiaTheme="minorEastAsia" w:cs="Arial"/>
                <w:sz w:val="24"/>
                <w:szCs w:val="24"/>
              </w:rPr>
            </w:pPr>
            <w:r>
              <w:rPr>
                <w:rFonts w:eastAsiaTheme="minorEastAsia" w:cs="Arial"/>
                <w:sz w:val="24"/>
                <w:szCs w:val="24"/>
              </w:rPr>
              <w:t>Zakres przedmiotowy projektu rewitalizacyjnego</w:t>
            </w:r>
          </w:p>
        </w:tc>
        <w:tc>
          <w:tcPr>
            <w:tcW w:w="1842" w:type="dxa"/>
            <w:tcBorders>
              <w:top w:val="single" w:sz="12" w:space="0" w:color="auto"/>
              <w:left w:val="single" w:sz="2" w:space="0" w:color="auto"/>
              <w:bottom w:val="single" w:sz="12" w:space="0" w:color="auto"/>
              <w:right w:val="single" w:sz="2" w:space="0" w:color="auto"/>
            </w:tcBorders>
            <w:shd w:val="clear" w:color="auto" w:fill="F7CAAC" w:themeFill="accent2" w:themeFillTint="66"/>
            <w:vAlign w:val="center"/>
          </w:tcPr>
          <w:p w14:paraId="01B9D1ED" w14:textId="77777777" w:rsidR="00011D28" w:rsidRDefault="00011D28" w:rsidP="00645837">
            <w:pPr>
              <w:jc w:val="center"/>
              <w:rPr>
                <w:rFonts w:eastAsiaTheme="minorEastAsia" w:cs="Arial"/>
                <w:sz w:val="24"/>
                <w:szCs w:val="24"/>
              </w:rPr>
            </w:pPr>
            <w:r>
              <w:rPr>
                <w:rFonts w:eastAsiaTheme="minorEastAsia" w:cs="Arial"/>
                <w:sz w:val="24"/>
                <w:szCs w:val="24"/>
              </w:rPr>
              <w:t>Podmiot realizujący</w:t>
            </w:r>
          </w:p>
        </w:tc>
        <w:tc>
          <w:tcPr>
            <w:tcW w:w="1701" w:type="dxa"/>
            <w:tcBorders>
              <w:top w:val="single" w:sz="12" w:space="0" w:color="auto"/>
              <w:left w:val="single" w:sz="2" w:space="0" w:color="auto"/>
              <w:bottom w:val="single" w:sz="12" w:space="0" w:color="auto"/>
              <w:right w:val="single" w:sz="2" w:space="0" w:color="auto"/>
            </w:tcBorders>
            <w:shd w:val="clear" w:color="auto" w:fill="F7CAAC" w:themeFill="accent2" w:themeFillTint="66"/>
            <w:vAlign w:val="center"/>
          </w:tcPr>
          <w:p w14:paraId="50B71583" w14:textId="77777777" w:rsidR="00011D28" w:rsidRDefault="00011D28" w:rsidP="00645837">
            <w:pPr>
              <w:jc w:val="center"/>
              <w:rPr>
                <w:rFonts w:eastAsiaTheme="minorEastAsia" w:cs="Arial"/>
                <w:sz w:val="24"/>
                <w:szCs w:val="24"/>
              </w:rPr>
            </w:pPr>
            <w:r>
              <w:rPr>
                <w:rFonts w:eastAsiaTheme="minorEastAsia" w:cs="Arial"/>
                <w:sz w:val="24"/>
                <w:szCs w:val="24"/>
              </w:rPr>
              <w:t>Zakres czasowy</w:t>
            </w:r>
          </w:p>
        </w:tc>
        <w:tc>
          <w:tcPr>
            <w:tcW w:w="1643" w:type="dxa"/>
            <w:tcBorders>
              <w:top w:val="single" w:sz="12" w:space="0" w:color="auto"/>
              <w:left w:val="single" w:sz="2" w:space="0" w:color="auto"/>
              <w:bottom w:val="single" w:sz="12" w:space="0" w:color="auto"/>
              <w:right w:val="single" w:sz="2" w:space="0" w:color="auto"/>
            </w:tcBorders>
            <w:shd w:val="clear" w:color="auto" w:fill="F7CAAC" w:themeFill="accent2" w:themeFillTint="66"/>
            <w:vAlign w:val="center"/>
          </w:tcPr>
          <w:p w14:paraId="1AC12713" w14:textId="77777777" w:rsidR="00011D28" w:rsidRDefault="00011D28" w:rsidP="00645837">
            <w:pPr>
              <w:jc w:val="center"/>
              <w:rPr>
                <w:rFonts w:eastAsiaTheme="minorEastAsia" w:cs="Arial"/>
                <w:sz w:val="24"/>
                <w:szCs w:val="24"/>
              </w:rPr>
            </w:pPr>
            <w:r>
              <w:rPr>
                <w:rFonts w:eastAsiaTheme="minorEastAsia" w:cs="Arial"/>
                <w:sz w:val="24"/>
                <w:szCs w:val="24"/>
              </w:rPr>
              <w:t>Szacunkowy koszt</w:t>
            </w:r>
          </w:p>
        </w:tc>
        <w:tc>
          <w:tcPr>
            <w:tcW w:w="1515" w:type="dxa"/>
            <w:tcBorders>
              <w:top w:val="single" w:sz="12" w:space="0" w:color="auto"/>
              <w:left w:val="single" w:sz="2" w:space="0" w:color="auto"/>
              <w:bottom w:val="single" w:sz="12" w:space="0" w:color="auto"/>
              <w:right w:val="single" w:sz="12" w:space="0" w:color="auto"/>
            </w:tcBorders>
            <w:shd w:val="clear" w:color="auto" w:fill="F7CAAC" w:themeFill="accent2" w:themeFillTint="66"/>
            <w:vAlign w:val="center"/>
          </w:tcPr>
          <w:p w14:paraId="7F04BE45" w14:textId="77777777" w:rsidR="00011D28" w:rsidRDefault="00011D28" w:rsidP="00645837">
            <w:pPr>
              <w:jc w:val="center"/>
              <w:rPr>
                <w:rFonts w:eastAsiaTheme="minorEastAsia" w:cs="Arial"/>
                <w:sz w:val="24"/>
                <w:szCs w:val="24"/>
              </w:rPr>
            </w:pPr>
            <w:r>
              <w:rPr>
                <w:rFonts w:eastAsiaTheme="minorEastAsia" w:cs="Arial"/>
                <w:sz w:val="24"/>
                <w:szCs w:val="24"/>
              </w:rPr>
              <w:t>Planowane źródło finansowania</w:t>
            </w:r>
          </w:p>
        </w:tc>
      </w:tr>
      <w:tr w:rsidR="00E46BD4" w14:paraId="776A0CC6" w14:textId="77777777" w:rsidTr="00CD21C0">
        <w:tc>
          <w:tcPr>
            <w:tcW w:w="565" w:type="dxa"/>
            <w:tcBorders>
              <w:top w:val="single" w:sz="12" w:space="0" w:color="auto"/>
              <w:left w:val="single" w:sz="12" w:space="0" w:color="auto"/>
            </w:tcBorders>
            <w:shd w:val="clear" w:color="auto" w:fill="E7E6E6" w:themeFill="background2"/>
            <w:vAlign w:val="center"/>
          </w:tcPr>
          <w:p w14:paraId="6398331F"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1.</w:t>
            </w:r>
          </w:p>
        </w:tc>
        <w:tc>
          <w:tcPr>
            <w:tcW w:w="2689" w:type="dxa"/>
            <w:tcBorders>
              <w:top w:val="single" w:sz="12" w:space="0" w:color="auto"/>
            </w:tcBorders>
            <w:shd w:val="clear" w:color="auto" w:fill="E7E6E6" w:themeFill="background2"/>
            <w:vAlign w:val="center"/>
          </w:tcPr>
          <w:p w14:paraId="60EE2AF7"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Projekt 1.1.1. Aktywni w Śremie – integracja i aktywizacja</w:t>
            </w:r>
          </w:p>
        </w:tc>
        <w:tc>
          <w:tcPr>
            <w:tcW w:w="3394" w:type="dxa"/>
            <w:tcBorders>
              <w:top w:val="single" w:sz="12" w:space="0" w:color="auto"/>
            </w:tcBorders>
            <w:shd w:val="clear" w:color="auto" w:fill="E7E6E6" w:themeFill="background2"/>
            <w:vAlign w:val="center"/>
          </w:tcPr>
          <w:p w14:paraId="2BF3257E" w14:textId="77777777" w:rsidR="00E46BD4" w:rsidRPr="00480555" w:rsidRDefault="00E46BD4" w:rsidP="00E46BD4">
            <w:pPr>
              <w:jc w:val="center"/>
              <w:rPr>
                <w:rFonts w:cstheme="minorHAnsi"/>
                <w:sz w:val="20"/>
                <w:szCs w:val="20"/>
              </w:rPr>
            </w:pPr>
            <w:r w:rsidRPr="00480555">
              <w:rPr>
                <w:rFonts w:cstheme="minorHAnsi"/>
                <w:sz w:val="20"/>
                <w:szCs w:val="20"/>
              </w:rPr>
              <w:t xml:space="preserve">Warsztaty edukacyjne i ogólnorozwojowe, warsztaty </w:t>
            </w:r>
            <w:proofErr w:type="spellStart"/>
            <w:r w:rsidRPr="00480555">
              <w:rPr>
                <w:rFonts w:cstheme="minorHAnsi"/>
                <w:sz w:val="20"/>
                <w:szCs w:val="20"/>
              </w:rPr>
              <w:t>kulinarno</w:t>
            </w:r>
            <w:proofErr w:type="spellEnd"/>
            <w:r w:rsidRPr="00480555">
              <w:rPr>
                <w:rFonts w:cstheme="minorHAnsi"/>
                <w:sz w:val="20"/>
                <w:szCs w:val="20"/>
              </w:rPr>
              <w:t xml:space="preserve">–edukacyjne, indywidualne wsparcie psychologiczne, budowanie grup wsparcia i trening antystresowy, warsztaty dziennikarstwa prasowego mające na celu rozwój zainteresowań i rozwój osobisty, warsztaty z zakresu pobudzania przedsiębiorczości, warsztaty </w:t>
            </w:r>
            <w:proofErr w:type="spellStart"/>
            <w:r w:rsidRPr="00480555">
              <w:rPr>
                <w:rFonts w:cstheme="minorHAnsi"/>
                <w:sz w:val="20"/>
                <w:szCs w:val="20"/>
              </w:rPr>
              <w:t>terapeutyczno</w:t>
            </w:r>
            <w:proofErr w:type="spellEnd"/>
            <w:r w:rsidRPr="00480555">
              <w:rPr>
                <w:rFonts w:cstheme="minorHAnsi"/>
                <w:sz w:val="20"/>
                <w:szCs w:val="20"/>
              </w:rPr>
              <w:t>–edukacyjne, warsztaty metamorfoza, edukacja prozdrowotna, poradnictwo psychologiczne, zawodowe i prawne, szkolenia i staże zawodowe, stypendia szkoleniowe i stażowe.</w:t>
            </w:r>
          </w:p>
        </w:tc>
        <w:tc>
          <w:tcPr>
            <w:tcW w:w="1842" w:type="dxa"/>
            <w:tcBorders>
              <w:top w:val="single" w:sz="12" w:space="0" w:color="auto"/>
              <w:right w:val="single" w:sz="2" w:space="0" w:color="auto"/>
            </w:tcBorders>
            <w:shd w:val="clear" w:color="auto" w:fill="E7E6E6" w:themeFill="background2"/>
            <w:vAlign w:val="center"/>
          </w:tcPr>
          <w:p w14:paraId="29F20B7F"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Ośrodek Pomocy Społecznej w Śremie.</w:t>
            </w:r>
          </w:p>
        </w:tc>
        <w:tc>
          <w:tcPr>
            <w:tcW w:w="1701" w:type="dxa"/>
            <w:tcBorders>
              <w:top w:val="single" w:sz="12" w:space="0" w:color="auto"/>
              <w:left w:val="single" w:sz="2" w:space="0" w:color="auto"/>
              <w:bottom w:val="single" w:sz="4" w:space="0" w:color="auto"/>
              <w:right w:val="single" w:sz="2" w:space="0" w:color="auto"/>
            </w:tcBorders>
            <w:shd w:val="clear" w:color="auto" w:fill="E7E6E6" w:themeFill="background2"/>
            <w:vAlign w:val="center"/>
          </w:tcPr>
          <w:p w14:paraId="45AFCDDE"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2016–2018</w:t>
            </w:r>
          </w:p>
        </w:tc>
        <w:tc>
          <w:tcPr>
            <w:tcW w:w="1643" w:type="dxa"/>
            <w:tcBorders>
              <w:top w:val="single" w:sz="12" w:space="0" w:color="auto"/>
              <w:left w:val="single" w:sz="2" w:space="0" w:color="auto"/>
              <w:bottom w:val="single" w:sz="4" w:space="0" w:color="auto"/>
              <w:right w:val="single" w:sz="2" w:space="0" w:color="auto"/>
            </w:tcBorders>
            <w:shd w:val="clear" w:color="auto" w:fill="E7E6E6" w:themeFill="background2"/>
            <w:vAlign w:val="center"/>
          </w:tcPr>
          <w:p w14:paraId="0479A979" w14:textId="77777777" w:rsidR="00E46BD4" w:rsidRPr="00480555" w:rsidRDefault="0038676C" w:rsidP="00E46BD4">
            <w:pPr>
              <w:jc w:val="center"/>
              <w:rPr>
                <w:rFonts w:eastAsiaTheme="minorEastAsia" w:cstheme="minorHAnsi"/>
                <w:sz w:val="20"/>
                <w:szCs w:val="20"/>
              </w:rPr>
            </w:pPr>
            <w:r>
              <w:rPr>
                <w:rFonts w:eastAsiaTheme="minorEastAsia" w:cstheme="minorHAnsi"/>
                <w:sz w:val="20"/>
                <w:szCs w:val="20"/>
              </w:rPr>
              <w:t>490 tys. PLN</w:t>
            </w:r>
          </w:p>
        </w:tc>
        <w:tc>
          <w:tcPr>
            <w:tcW w:w="1515" w:type="dxa"/>
            <w:tcBorders>
              <w:top w:val="single" w:sz="12" w:space="0" w:color="auto"/>
              <w:left w:val="single" w:sz="2" w:space="0" w:color="auto"/>
              <w:bottom w:val="single" w:sz="4" w:space="0" w:color="auto"/>
              <w:right w:val="single" w:sz="12" w:space="0" w:color="auto"/>
            </w:tcBorders>
            <w:shd w:val="clear" w:color="auto" w:fill="E7E6E6" w:themeFill="background2"/>
            <w:vAlign w:val="center"/>
          </w:tcPr>
          <w:p w14:paraId="4A67490B"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EFS, środki własne Gminy</w:t>
            </w:r>
          </w:p>
        </w:tc>
      </w:tr>
      <w:tr w:rsidR="00E46BD4" w14:paraId="2AA985BB" w14:textId="77777777" w:rsidTr="00CD21C0">
        <w:tc>
          <w:tcPr>
            <w:tcW w:w="565" w:type="dxa"/>
            <w:tcBorders>
              <w:left w:val="single" w:sz="12" w:space="0" w:color="auto"/>
            </w:tcBorders>
            <w:shd w:val="clear" w:color="auto" w:fill="E7E6E6" w:themeFill="background2"/>
            <w:vAlign w:val="center"/>
          </w:tcPr>
          <w:p w14:paraId="3A7909B5"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w:t>
            </w:r>
          </w:p>
        </w:tc>
        <w:tc>
          <w:tcPr>
            <w:tcW w:w="2689" w:type="dxa"/>
            <w:shd w:val="clear" w:color="auto" w:fill="E7E6E6" w:themeFill="background2"/>
            <w:vAlign w:val="center"/>
          </w:tcPr>
          <w:p w14:paraId="50762F4F" w14:textId="77777777" w:rsidR="00E46BD4" w:rsidRPr="00480555" w:rsidRDefault="00E46BD4" w:rsidP="00E46BD4">
            <w:pPr>
              <w:jc w:val="center"/>
              <w:rPr>
                <w:rFonts w:cstheme="minorHAnsi"/>
                <w:sz w:val="20"/>
                <w:szCs w:val="20"/>
              </w:rPr>
            </w:pPr>
            <w:r w:rsidRPr="00480555">
              <w:rPr>
                <w:rFonts w:cstheme="minorHAnsi"/>
                <w:sz w:val="20"/>
                <w:szCs w:val="20"/>
              </w:rPr>
              <w:t xml:space="preserve">Projekt 1.2.1. </w:t>
            </w:r>
            <w:r w:rsidRPr="00480555">
              <w:rPr>
                <w:rFonts w:eastAsiaTheme="minorEastAsia" w:cstheme="minorHAnsi"/>
                <w:sz w:val="20"/>
                <w:szCs w:val="20"/>
              </w:rPr>
              <w:t>Rozbudowa miejskiego systemu monitoringu wizyjnego</w:t>
            </w:r>
          </w:p>
        </w:tc>
        <w:tc>
          <w:tcPr>
            <w:tcW w:w="3394" w:type="dxa"/>
            <w:shd w:val="clear" w:color="auto" w:fill="E7E6E6" w:themeFill="background2"/>
            <w:vAlign w:val="center"/>
          </w:tcPr>
          <w:p w14:paraId="6101B945" w14:textId="77777777" w:rsidR="00E46BD4" w:rsidRPr="00480555" w:rsidRDefault="00E46BD4" w:rsidP="00E46BD4">
            <w:pPr>
              <w:jc w:val="center"/>
              <w:rPr>
                <w:rFonts w:eastAsiaTheme="minorEastAsia" w:cstheme="minorHAnsi"/>
                <w:sz w:val="20"/>
                <w:szCs w:val="20"/>
              </w:rPr>
            </w:pPr>
            <w:r w:rsidRPr="00480555">
              <w:rPr>
                <w:rFonts w:cstheme="minorHAnsi"/>
                <w:sz w:val="20"/>
                <w:szCs w:val="20"/>
              </w:rPr>
              <w:t>Instalacja kolejnych kamer cyfrowego systemu monitoringu wizyjnego na obszarze rewitalizacji.</w:t>
            </w:r>
          </w:p>
        </w:tc>
        <w:tc>
          <w:tcPr>
            <w:tcW w:w="1842" w:type="dxa"/>
            <w:tcBorders>
              <w:right w:val="single" w:sz="2" w:space="0" w:color="auto"/>
            </w:tcBorders>
            <w:shd w:val="clear" w:color="auto" w:fill="E7E6E6" w:themeFill="background2"/>
            <w:vAlign w:val="center"/>
          </w:tcPr>
          <w:p w14:paraId="1A2D8886"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Gmina Śrem</w:t>
            </w:r>
          </w:p>
        </w:tc>
        <w:tc>
          <w:tcPr>
            <w:tcW w:w="1701" w:type="dxa"/>
            <w:tcBorders>
              <w:left w:val="single" w:sz="2" w:space="0" w:color="auto"/>
              <w:bottom w:val="single" w:sz="4" w:space="0" w:color="auto"/>
              <w:right w:val="single" w:sz="2" w:space="0" w:color="auto"/>
            </w:tcBorders>
            <w:shd w:val="clear" w:color="auto" w:fill="E7E6E6" w:themeFill="background2"/>
            <w:vAlign w:val="center"/>
          </w:tcPr>
          <w:p w14:paraId="5FDB4B34"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2018–2020</w:t>
            </w:r>
          </w:p>
        </w:tc>
        <w:tc>
          <w:tcPr>
            <w:tcW w:w="1643" w:type="dxa"/>
            <w:tcBorders>
              <w:left w:val="single" w:sz="2" w:space="0" w:color="auto"/>
              <w:bottom w:val="single" w:sz="4" w:space="0" w:color="auto"/>
              <w:right w:val="single" w:sz="2" w:space="0" w:color="auto"/>
            </w:tcBorders>
            <w:shd w:val="clear" w:color="auto" w:fill="E7E6E6" w:themeFill="background2"/>
            <w:vAlign w:val="center"/>
          </w:tcPr>
          <w:p w14:paraId="7AE0F183"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100 tys. PLN</w:t>
            </w:r>
          </w:p>
        </w:tc>
        <w:tc>
          <w:tcPr>
            <w:tcW w:w="1515" w:type="dxa"/>
            <w:tcBorders>
              <w:left w:val="single" w:sz="2" w:space="0" w:color="auto"/>
              <w:bottom w:val="single" w:sz="4" w:space="0" w:color="auto"/>
              <w:right w:val="single" w:sz="12" w:space="0" w:color="auto"/>
            </w:tcBorders>
            <w:shd w:val="clear" w:color="auto" w:fill="E7E6E6" w:themeFill="background2"/>
            <w:vAlign w:val="center"/>
          </w:tcPr>
          <w:p w14:paraId="229E36D0"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EFRR, środki własne Gminy</w:t>
            </w:r>
          </w:p>
        </w:tc>
      </w:tr>
      <w:tr w:rsidR="00E46BD4" w14:paraId="7CB4F842" w14:textId="77777777" w:rsidTr="00CD21C0">
        <w:tc>
          <w:tcPr>
            <w:tcW w:w="565" w:type="dxa"/>
            <w:tcBorders>
              <w:left w:val="single" w:sz="12" w:space="0" w:color="auto"/>
            </w:tcBorders>
            <w:shd w:val="clear" w:color="auto" w:fill="E7E6E6" w:themeFill="background2"/>
            <w:vAlign w:val="center"/>
          </w:tcPr>
          <w:p w14:paraId="447C2B4E"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3.</w:t>
            </w:r>
          </w:p>
        </w:tc>
        <w:tc>
          <w:tcPr>
            <w:tcW w:w="2689" w:type="dxa"/>
            <w:shd w:val="clear" w:color="auto" w:fill="E7E6E6" w:themeFill="background2"/>
            <w:vAlign w:val="center"/>
          </w:tcPr>
          <w:p w14:paraId="6A96170A"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Projekt 1.2.2. Akcja „Bezpieczne miasto”</w:t>
            </w:r>
          </w:p>
        </w:tc>
        <w:tc>
          <w:tcPr>
            <w:tcW w:w="3394" w:type="dxa"/>
            <w:shd w:val="clear" w:color="auto" w:fill="E7E6E6" w:themeFill="background2"/>
            <w:vAlign w:val="center"/>
          </w:tcPr>
          <w:p w14:paraId="1AFED452" w14:textId="77777777" w:rsidR="00E46BD4" w:rsidRPr="00480555" w:rsidRDefault="00E46BD4" w:rsidP="00E46BD4">
            <w:pPr>
              <w:jc w:val="center"/>
              <w:rPr>
                <w:rFonts w:eastAsiaTheme="minorEastAsia" w:cstheme="minorHAnsi"/>
                <w:sz w:val="20"/>
                <w:szCs w:val="20"/>
              </w:rPr>
            </w:pPr>
            <w:r w:rsidRPr="00480555">
              <w:rPr>
                <w:rFonts w:cstheme="minorHAnsi"/>
                <w:sz w:val="20"/>
                <w:szCs w:val="20"/>
              </w:rPr>
              <w:t>Zwiększenie liczby patroli Policji, w szczególności w weekendy oraz podczas imprez gminnych.</w:t>
            </w:r>
          </w:p>
        </w:tc>
        <w:tc>
          <w:tcPr>
            <w:tcW w:w="1842" w:type="dxa"/>
            <w:tcBorders>
              <w:right w:val="single" w:sz="2" w:space="0" w:color="auto"/>
            </w:tcBorders>
            <w:shd w:val="clear" w:color="auto" w:fill="E7E6E6" w:themeFill="background2"/>
            <w:vAlign w:val="center"/>
          </w:tcPr>
          <w:p w14:paraId="3D2400AA"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Policja</w:t>
            </w:r>
          </w:p>
        </w:tc>
        <w:tc>
          <w:tcPr>
            <w:tcW w:w="1701" w:type="dxa"/>
            <w:tcBorders>
              <w:left w:val="single" w:sz="2" w:space="0" w:color="auto"/>
              <w:bottom w:val="single" w:sz="4" w:space="0" w:color="auto"/>
              <w:right w:val="single" w:sz="2" w:space="0" w:color="auto"/>
            </w:tcBorders>
            <w:shd w:val="clear" w:color="auto" w:fill="E7E6E6" w:themeFill="background2"/>
            <w:vAlign w:val="center"/>
          </w:tcPr>
          <w:p w14:paraId="293A6069"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2018–2023</w:t>
            </w:r>
          </w:p>
        </w:tc>
        <w:tc>
          <w:tcPr>
            <w:tcW w:w="1643" w:type="dxa"/>
            <w:tcBorders>
              <w:left w:val="single" w:sz="2" w:space="0" w:color="auto"/>
              <w:bottom w:val="single" w:sz="4" w:space="0" w:color="auto"/>
              <w:right w:val="single" w:sz="2" w:space="0" w:color="auto"/>
            </w:tcBorders>
            <w:shd w:val="clear" w:color="auto" w:fill="E7E6E6" w:themeFill="background2"/>
            <w:vAlign w:val="center"/>
          </w:tcPr>
          <w:p w14:paraId="3F917024"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60 tys. PLN rocznie</w:t>
            </w:r>
          </w:p>
        </w:tc>
        <w:tc>
          <w:tcPr>
            <w:tcW w:w="1515" w:type="dxa"/>
            <w:tcBorders>
              <w:left w:val="single" w:sz="2" w:space="0" w:color="auto"/>
              <w:bottom w:val="single" w:sz="4" w:space="0" w:color="auto"/>
              <w:right w:val="single" w:sz="12" w:space="0" w:color="auto"/>
            </w:tcBorders>
            <w:shd w:val="clear" w:color="auto" w:fill="E7E6E6" w:themeFill="background2"/>
            <w:vAlign w:val="center"/>
          </w:tcPr>
          <w:p w14:paraId="4987E04E"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Środki Policji, środki własne Gminy</w:t>
            </w:r>
          </w:p>
        </w:tc>
      </w:tr>
      <w:tr w:rsidR="00E46BD4" w14:paraId="387224E6" w14:textId="77777777" w:rsidTr="00CD21C0">
        <w:tc>
          <w:tcPr>
            <w:tcW w:w="565" w:type="dxa"/>
            <w:tcBorders>
              <w:left w:val="single" w:sz="12" w:space="0" w:color="auto"/>
            </w:tcBorders>
            <w:shd w:val="clear" w:color="auto" w:fill="E7E6E6" w:themeFill="background2"/>
            <w:vAlign w:val="center"/>
          </w:tcPr>
          <w:p w14:paraId="45A4F9B5"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4.</w:t>
            </w:r>
          </w:p>
        </w:tc>
        <w:tc>
          <w:tcPr>
            <w:tcW w:w="2689" w:type="dxa"/>
            <w:shd w:val="clear" w:color="auto" w:fill="E7E6E6" w:themeFill="background2"/>
            <w:vAlign w:val="center"/>
          </w:tcPr>
          <w:p w14:paraId="650C66CC" w14:textId="77777777" w:rsidR="00E46BD4" w:rsidRPr="00480555" w:rsidRDefault="00E46BD4" w:rsidP="00E46BD4">
            <w:pPr>
              <w:jc w:val="center"/>
              <w:rPr>
                <w:rFonts w:cstheme="minorHAnsi"/>
                <w:sz w:val="20"/>
                <w:szCs w:val="20"/>
              </w:rPr>
            </w:pPr>
            <w:r w:rsidRPr="00480555">
              <w:rPr>
                <w:rFonts w:cstheme="minorHAnsi"/>
                <w:sz w:val="20"/>
                <w:szCs w:val="20"/>
              </w:rPr>
              <w:t xml:space="preserve">Projekt 1.3.1. </w:t>
            </w:r>
            <w:r w:rsidRPr="00480555">
              <w:rPr>
                <w:rFonts w:eastAsia="Times New Roman" w:cstheme="minorHAnsi"/>
                <w:sz w:val="20"/>
                <w:szCs w:val="20"/>
                <w:lang w:eastAsia="pl-PL"/>
              </w:rPr>
              <w:t>Program „Świadomy Rodzic”</w:t>
            </w:r>
          </w:p>
        </w:tc>
        <w:tc>
          <w:tcPr>
            <w:tcW w:w="3394" w:type="dxa"/>
            <w:shd w:val="clear" w:color="auto" w:fill="E7E6E6" w:themeFill="background2"/>
            <w:vAlign w:val="center"/>
          </w:tcPr>
          <w:p w14:paraId="27D09C58"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lang w:eastAsia="pl-PL"/>
              </w:rPr>
              <w:t xml:space="preserve">Program będzie realizował cele edukacji społecznej, ukierunkowanej na pozyskanie kompetencji społecznych przez rodziców dzieci z terenu </w:t>
            </w:r>
            <w:r w:rsidRPr="00480555">
              <w:rPr>
                <w:rFonts w:eastAsiaTheme="majorEastAsia" w:cstheme="minorHAnsi"/>
                <w:bCs/>
                <w:iCs/>
                <w:sz w:val="20"/>
                <w:szCs w:val="20"/>
              </w:rPr>
              <w:t>JA17–ZOM</w:t>
            </w:r>
            <w:r w:rsidRPr="00480555">
              <w:rPr>
                <w:rFonts w:eastAsia="Times New Roman" w:cstheme="minorHAnsi"/>
                <w:sz w:val="20"/>
                <w:szCs w:val="20"/>
                <w:lang w:eastAsia="pl-PL"/>
              </w:rPr>
              <w:t xml:space="preserve">. Kompetencje społeczne będą pogłębiane w kierunku </w:t>
            </w:r>
            <w:r w:rsidRPr="00480555">
              <w:rPr>
                <w:rFonts w:eastAsia="Times New Roman" w:cstheme="minorHAnsi"/>
                <w:sz w:val="20"/>
                <w:szCs w:val="20"/>
                <w:lang w:eastAsia="pl-PL"/>
              </w:rPr>
              <w:lastRenderedPageBreak/>
              <w:t>świadomości roli edukacji oraz praktycznych umiejętności pomocy dzieciom w systematycznej nauce.</w:t>
            </w:r>
          </w:p>
        </w:tc>
        <w:tc>
          <w:tcPr>
            <w:tcW w:w="1842" w:type="dxa"/>
            <w:tcBorders>
              <w:right w:val="single" w:sz="2" w:space="0" w:color="auto"/>
            </w:tcBorders>
            <w:shd w:val="clear" w:color="auto" w:fill="E7E6E6" w:themeFill="background2"/>
            <w:vAlign w:val="center"/>
          </w:tcPr>
          <w:p w14:paraId="090A9598"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lastRenderedPageBreak/>
              <w:t>Organizacja pozarządowa</w:t>
            </w:r>
          </w:p>
        </w:tc>
        <w:tc>
          <w:tcPr>
            <w:tcW w:w="1701" w:type="dxa"/>
            <w:tcBorders>
              <w:left w:val="single" w:sz="2" w:space="0" w:color="auto"/>
              <w:bottom w:val="single" w:sz="4" w:space="0" w:color="auto"/>
              <w:right w:val="single" w:sz="2" w:space="0" w:color="auto"/>
            </w:tcBorders>
            <w:shd w:val="clear" w:color="auto" w:fill="E7E6E6" w:themeFill="background2"/>
            <w:vAlign w:val="center"/>
          </w:tcPr>
          <w:p w14:paraId="76198F7A"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2018–2023</w:t>
            </w:r>
          </w:p>
        </w:tc>
        <w:tc>
          <w:tcPr>
            <w:tcW w:w="1643" w:type="dxa"/>
            <w:tcBorders>
              <w:left w:val="single" w:sz="2" w:space="0" w:color="auto"/>
              <w:bottom w:val="single" w:sz="4" w:space="0" w:color="auto"/>
              <w:right w:val="single" w:sz="2" w:space="0" w:color="auto"/>
            </w:tcBorders>
            <w:shd w:val="clear" w:color="auto" w:fill="E7E6E6" w:themeFill="background2"/>
            <w:vAlign w:val="center"/>
          </w:tcPr>
          <w:p w14:paraId="4DA2426A"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20 tys. PLN rocznie</w:t>
            </w:r>
          </w:p>
        </w:tc>
        <w:tc>
          <w:tcPr>
            <w:tcW w:w="1515" w:type="dxa"/>
            <w:tcBorders>
              <w:left w:val="single" w:sz="2" w:space="0" w:color="auto"/>
              <w:bottom w:val="single" w:sz="4" w:space="0" w:color="auto"/>
              <w:right w:val="single" w:sz="12" w:space="0" w:color="auto"/>
            </w:tcBorders>
            <w:shd w:val="clear" w:color="auto" w:fill="E7E6E6" w:themeFill="background2"/>
            <w:vAlign w:val="center"/>
          </w:tcPr>
          <w:p w14:paraId="64DAC987"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EFS, środki własne Gminy</w:t>
            </w:r>
          </w:p>
        </w:tc>
      </w:tr>
      <w:tr w:rsidR="00E46BD4" w14:paraId="15316715" w14:textId="77777777" w:rsidTr="00CD21C0">
        <w:tc>
          <w:tcPr>
            <w:tcW w:w="565" w:type="dxa"/>
            <w:tcBorders>
              <w:left w:val="single" w:sz="12" w:space="0" w:color="auto"/>
            </w:tcBorders>
            <w:shd w:val="clear" w:color="auto" w:fill="E7E6E6" w:themeFill="background2"/>
            <w:vAlign w:val="center"/>
          </w:tcPr>
          <w:p w14:paraId="0DFE51C4"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lastRenderedPageBreak/>
              <w:t>5.</w:t>
            </w:r>
          </w:p>
        </w:tc>
        <w:tc>
          <w:tcPr>
            <w:tcW w:w="2689" w:type="dxa"/>
            <w:shd w:val="clear" w:color="auto" w:fill="E7E6E6" w:themeFill="background2"/>
            <w:vAlign w:val="center"/>
          </w:tcPr>
          <w:p w14:paraId="7093873E"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 xml:space="preserve">Projekt 2.1.1. </w:t>
            </w:r>
            <w:r w:rsidRPr="00480555">
              <w:rPr>
                <w:rFonts w:eastAsia="Times New Roman" w:cstheme="minorHAnsi"/>
                <w:sz w:val="20"/>
                <w:szCs w:val="20"/>
              </w:rPr>
              <w:t>Diagnoza sfery handlu i usług na obszarze rewitalizacji</w:t>
            </w:r>
          </w:p>
        </w:tc>
        <w:tc>
          <w:tcPr>
            <w:tcW w:w="3394" w:type="dxa"/>
            <w:shd w:val="clear" w:color="auto" w:fill="E7E6E6" w:themeFill="background2"/>
            <w:vAlign w:val="center"/>
          </w:tcPr>
          <w:p w14:paraId="66B85AD2"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Przeprowadzenie diagnozy sfery handlu i usług na obszarze rewitalizacji w celu oceny obecnej sytuacji drobnych przedsiębiorców i identyfikacji faktycznych przyczyn zanikania handlu i usług w centrum miasta</w:t>
            </w:r>
          </w:p>
        </w:tc>
        <w:tc>
          <w:tcPr>
            <w:tcW w:w="1842" w:type="dxa"/>
            <w:tcBorders>
              <w:right w:val="single" w:sz="2" w:space="0" w:color="auto"/>
            </w:tcBorders>
            <w:shd w:val="clear" w:color="auto" w:fill="E7E6E6" w:themeFill="background2"/>
            <w:vAlign w:val="center"/>
          </w:tcPr>
          <w:p w14:paraId="49810986"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Gmina Śrem</w:t>
            </w:r>
          </w:p>
        </w:tc>
        <w:tc>
          <w:tcPr>
            <w:tcW w:w="1701" w:type="dxa"/>
            <w:tcBorders>
              <w:left w:val="single" w:sz="2" w:space="0" w:color="auto"/>
              <w:bottom w:val="single" w:sz="4" w:space="0" w:color="auto"/>
              <w:right w:val="single" w:sz="2" w:space="0" w:color="auto"/>
            </w:tcBorders>
            <w:shd w:val="clear" w:color="auto" w:fill="E7E6E6" w:themeFill="background2"/>
            <w:vAlign w:val="center"/>
          </w:tcPr>
          <w:p w14:paraId="76572E58"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2018</w:t>
            </w:r>
          </w:p>
        </w:tc>
        <w:tc>
          <w:tcPr>
            <w:tcW w:w="1643" w:type="dxa"/>
            <w:tcBorders>
              <w:left w:val="single" w:sz="2" w:space="0" w:color="auto"/>
              <w:bottom w:val="single" w:sz="4" w:space="0" w:color="auto"/>
              <w:right w:val="single" w:sz="2" w:space="0" w:color="auto"/>
            </w:tcBorders>
            <w:shd w:val="clear" w:color="auto" w:fill="E7E6E6" w:themeFill="background2"/>
            <w:vAlign w:val="center"/>
          </w:tcPr>
          <w:p w14:paraId="0999EFEA"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20 tys. PLN</w:t>
            </w:r>
          </w:p>
        </w:tc>
        <w:tc>
          <w:tcPr>
            <w:tcW w:w="1515" w:type="dxa"/>
            <w:tcBorders>
              <w:left w:val="single" w:sz="2" w:space="0" w:color="auto"/>
              <w:bottom w:val="single" w:sz="4" w:space="0" w:color="auto"/>
              <w:right w:val="single" w:sz="12" w:space="0" w:color="auto"/>
            </w:tcBorders>
            <w:shd w:val="clear" w:color="auto" w:fill="E7E6E6" w:themeFill="background2"/>
            <w:vAlign w:val="center"/>
          </w:tcPr>
          <w:p w14:paraId="7195A6EB"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Środki własne Gminy</w:t>
            </w:r>
          </w:p>
        </w:tc>
      </w:tr>
      <w:tr w:rsidR="00E46BD4" w:rsidRPr="00690164" w14:paraId="0C4D7629" w14:textId="77777777" w:rsidTr="00CD21C0">
        <w:tc>
          <w:tcPr>
            <w:tcW w:w="565" w:type="dxa"/>
            <w:tcBorders>
              <w:left w:val="single" w:sz="12" w:space="0" w:color="auto"/>
            </w:tcBorders>
            <w:shd w:val="clear" w:color="auto" w:fill="E7E6E6" w:themeFill="background2"/>
            <w:vAlign w:val="center"/>
          </w:tcPr>
          <w:p w14:paraId="234C3EB6"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6.</w:t>
            </w:r>
          </w:p>
        </w:tc>
        <w:tc>
          <w:tcPr>
            <w:tcW w:w="2689" w:type="dxa"/>
            <w:shd w:val="clear" w:color="auto" w:fill="E7E6E6" w:themeFill="background2"/>
            <w:vAlign w:val="center"/>
          </w:tcPr>
          <w:p w14:paraId="3F0E9ACB" w14:textId="77777777" w:rsidR="00E46BD4" w:rsidRPr="00480555" w:rsidRDefault="00E46BD4" w:rsidP="00E46BD4">
            <w:pPr>
              <w:jc w:val="center"/>
              <w:rPr>
                <w:rFonts w:cstheme="minorHAnsi"/>
                <w:sz w:val="20"/>
                <w:szCs w:val="20"/>
              </w:rPr>
            </w:pPr>
            <w:r w:rsidRPr="00480555">
              <w:rPr>
                <w:rFonts w:cstheme="minorHAnsi"/>
                <w:sz w:val="20"/>
                <w:szCs w:val="20"/>
              </w:rPr>
              <w:t xml:space="preserve">Projekt 2.1.2. </w:t>
            </w:r>
            <w:r w:rsidRPr="00480555">
              <w:rPr>
                <w:rFonts w:eastAsia="Times New Roman" w:cstheme="minorHAnsi"/>
                <w:sz w:val="20"/>
                <w:szCs w:val="20"/>
              </w:rPr>
              <w:t>Program przywrócenia handlu i usług na obszarze rewitalizacji</w:t>
            </w:r>
          </w:p>
        </w:tc>
        <w:tc>
          <w:tcPr>
            <w:tcW w:w="3394" w:type="dxa"/>
            <w:shd w:val="clear" w:color="auto" w:fill="E7E6E6" w:themeFill="background2"/>
            <w:vAlign w:val="center"/>
          </w:tcPr>
          <w:p w14:paraId="2E552CF2"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Przygotowanie kompleksowego programu wspierania lokalnych firm, działających w sferze handlu i usług pod kątem wskazania konkretnych rozwiązań prowadzących do odrodzenia się handlu i usług w centrum miasta.</w:t>
            </w:r>
          </w:p>
        </w:tc>
        <w:tc>
          <w:tcPr>
            <w:tcW w:w="1842" w:type="dxa"/>
            <w:tcBorders>
              <w:right w:val="single" w:sz="2" w:space="0" w:color="auto"/>
            </w:tcBorders>
            <w:shd w:val="clear" w:color="auto" w:fill="E7E6E6" w:themeFill="background2"/>
            <w:vAlign w:val="center"/>
          </w:tcPr>
          <w:p w14:paraId="14AA1988"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Gmina Śrem</w:t>
            </w:r>
          </w:p>
        </w:tc>
        <w:tc>
          <w:tcPr>
            <w:tcW w:w="1701" w:type="dxa"/>
            <w:tcBorders>
              <w:left w:val="single" w:sz="2" w:space="0" w:color="auto"/>
              <w:right w:val="single" w:sz="2" w:space="0" w:color="auto"/>
            </w:tcBorders>
            <w:shd w:val="clear" w:color="auto" w:fill="E7E6E6" w:themeFill="background2"/>
            <w:vAlign w:val="center"/>
          </w:tcPr>
          <w:p w14:paraId="5CA2332C"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2019</w:t>
            </w:r>
          </w:p>
        </w:tc>
        <w:tc>
          <w:tcPr>
            <w:tcW w:w="1643" w:type="dxa"/>
            <w:tcBorders>
              <w:left w:val="single" w:sz="2" w:space="0" w:color="auto"/>
              <w:right w:val="single" w:sz="2" w:space="0" w:color="auto"/>
            </w:tcBorders>
            <w:shd w:val="clear" w:color="auto" w:fill="E7E6E6" w:themeFill="background2"/>
            <w:vAlign w:val="center"/>
          </w:tcPr>
          <w:p w14:paraId="559204BC"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30 tys. PLN</w:t>
            </w:r>
          </w:p>
        </w:tc>
        <w:tc>
          <w:tcPr>
            <w:tcW w:w="1515" w:type="dxa"/>
            <w:tcBorders>
              <w:left w:val="single" w:sz="2" w:space="0" w:color="auto"/>
              <w:right w:val="single" w:sz="12" w:space="0" w:color="auto"/>
            </w:tcBorders>
            <w:shd w:val="clear" w:color="auto" w:fill="E7E6E6" w:themeFill="background2"/>
            <w:vAlign w:val="center"/>
          </w:tcPr>
          <w:p w14:paraId="5DCC93C3" w14:textId="77777777" w:rsidR="00E46BD4" w:rsidRPr="00480555" w:rsidRDefault="00E46BD4" w:rsidP="00E46BD4">
            <w:pPr>
              <w:jc w:val="center"/>
              <w:rPr>
                <w:rFonts w:eastAsiaTheme="minorEastAsia" w:cstheme="minorHAnsi"/>
                <w:sz w:val="20"/>
                <w:szCs w:val="20"/>
              </w:rPr>
            </w:pPr>
            <w:r w:rsidRPr="00480555">
              <w:rPr>
                <w:rFonts w:eastAsia="Times New Roman" w:cstheme="minorHAnsi"/>
                <w:sz w:val="20"/>
                <w:szCs w:val="20"/>
              </w:rPr>
              <w:t>Środki własne Gminy</w:t>
            </w:r>
          </w:p>
        </w:tc>
      </w:tr>
      <w:tr w:rsidR="00E46BD4" w:rsidRPr="00690164" w14:paraId="591DD47E" w14:textId="77777777" w:rsidTr="00CD21C0">
        <w:tc>
          <w:tcPr>
            <w:tcW w:w="565" w:type="dxa"/>
            <w:tcBorders>
              <w:left w:val="single" w:sz="12" w:space="0" w:color="auto"/>
            </w:tcBorders>
            <w:shd w:val="clear" w:color="auto" w:fill="E7E6E6" w:themeFill="background2"/>
            <w:vAlign w:val="center"/>
          </w:tcPr>
          <w:p w14:paraId="12BABFF7"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7.</w:t>
            </w:r>
          </w:p>
        </w:tc>
        <w:tc>
          <w:tcPr>
            <w:tcW w:w="2689" w:type="dxa"/>
            <w:shd w:val="clear" w:color="auto" w:fill="E7E6E6" w:themeFill="background2"/>
            <w:vAlign w:val="center"/>
          </w:tcPr>
          <w:p w14:paraId="21631BA2"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Projekt 3.1.1. Projekt „Stop dymiącym kominom”</w:t>
            </w:r>
          </w:p>
        </w:tc>
        <w:tc>
          <w:tcPr>
            <w:tcW w:w="3394" w:type="dxa"/>
            <w:shd w:val="clear" w:color="auto" w:fill="E7E6E6" w:themeFill="background2"/>
            <w:vAlign w:val="center"/>
          </w:tcPr>
          <w:p w14:paraId="7227D277"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 xml:space="preserve">Projekt stanowi element </w:t>
            </w:r>
            <w:proofErr w:type="spellStart"/>
            <w:r w:rsidRPr="00480555">
              <w:rPr>
                <w:rFonts w:eastAsiaTheme="minorEastAsia" w:cstheme="minorHAnsi"/>
                <w:sz w:val="20"/>
                <w:szCs w:val="20"/>
              </w:rPr>
              <w:t>ogólnogminnego</w:t>
            </w:r>
            <w:proofErr w:type="spellEnd"/>
            <w:r w:rsidRPr="00480555">
              <w:rPr>
                <w:rFonts w:eastAsiaTheme="minorEastAsia" w:cstheme="minorHAnsi"/>
                <w:sz w:val="20"/>
                <w:szCs w:val="20"/>
              </w:rPr>
              <w:t xml:space="preserve"> programu „Z myślą o środowisku” i polega na dofinansowaniu likwidacji pieców węglowych i ich zastąpieniu innym, ekologicznym źródłem ciepła.</w:t>
            </w:r>
          </w:p>
        </w:tc>
        <w:tc>
          <w:tcPr>
            <w:tcW w:w="1842" w:type="dxa"/>
            <w:tcBorders>
              <w:right w:val="single" w:sz="2" w:space="0" w:color="auto"/>
            </w:tcBorders>
            <w:shd w:val="clear" w:color="auto" w:fill="E7E6E6" w:themeFill="background2"/>
            <w:vAlign w:val="center"/>
          </w:tcPr>
          <w:p w14:paraId="7CC21D68"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Gmina Śrem</w:t>
            </w:r>
          </w:p>
        </w:tc>
        <w:tc>
          <w:tcPr>
            <w:tcW w:w="1701" w:type="dxa"/>
            <w:tcBorders>
              <w:left w:val="single" w:sz="2" w:space="0" w:color="auto"/>
              <w:right w:val="single" w:sz="2" w:space="0" w:color="auto"/>
            </w:tcBorders>
            <w:shd w:val="clear" w:color="auto" w:fill="E7E6E6" w:themeFill="background2"/>
            <w:vAlign w:val="center"/>
          </w:tcPr>
          <w:p w14:paraId="3DEF1A7D" w14:textId="77777777" w:rsidR="00E46BD4" w:rsidRDefault="00E46BD4" w:rsidP="00E46BD4">
            <w:pPr>
              <w:jc w:val="center"/>
              <w:rPr>
                <w:rFonts w:eastAsiaTheme="minorEastAsia" w:cstheme="minorHAnsi"/>
                <w:sz w:val="20"/>
                <w:szCs w:val="20"/>
              </w:rPr>
            </w:pPr>
            <w:r w:rsidRPr="00480555">
              <w:rPr>
                <w:rFonts w:eastAsiaTheme="minorEastAsia" w:cstheme="minorHAnsi"/>
                <w:sz w:val="20"/>
                <w:szCs w:val="20"/>
              </w:rPr>
              <w:t>2018–2023</w:t>
            </w:r>
          </w:p>
          <w:p w14:paraId="18D8030E" w14:textId="77777777" w:rsidR="00261890" w:rsidRPr="00480555" w:rsidRDefault="00261890" w:rsidP="00E46BD4">
            <w:pPr>
              <w:jc w:val="center"/>
              <w:rPr>
                <w:rFonts w:eastAsiaTheme="minorEastAsia" w:cstheme="minorHAnsi"/>
                <w:sz w:val="20"/>
                <w:szCs w:val="20"/>
              </w:rPr>
            </w:pPr>
            <w:r>
              <w:rPr>
                <w:rFonts w:eastAsiaTheme="minorEastAsia" w:cstheme="minorHAnsi"/>
                <w:sz w:val="20"/>
                <w:szCs w:val="20"/>
              </w:rPr>
              <w:t>2016 - 2023</w:t>
            </w:r>
          </w:p>
        </w:tc>
        <w:tc>
          <w:tcPr>
            <w:tcW w:w="1643" w:type="dxa"/>
            <w:tcBorders>
              <w:left w:val="single" w:sz="2" w:space="0" w:color="auto"/>
              <w:right w:val="single" w:sz="2" w:space="0" w:color="auto"/>
            </w:tcBorders>
            <w:shd w:val="clear" w:color="auto" w:fill="E7E6E6" w:themeFill="background2"/>
            <w:vAlign w:val="center"/>
          </w:tcPr>
          <w:p w14:paraId="31F9FB2A" w14:textId="76599249" w:rsidR="00E46BD4" w:rsidRPr="00480555" w:rsidRDefault="00261890" w:rsidP="00E46BD4">
            <w:pPr>
              <w:jc w:val="center"/>
              <w:rPr>
                <w:rFonts w:eastAsiaTheme="minorEastAsia" w:cstheme="minorHAnsi"/>
                <w:sz w:val="20"/>
                <w:szCs w:val="20"/>
              </w:rPr>
            </w:pPr>
            <w:r w:rsidRPr="001E3AB7">
              <w:rPr>
                <w:rFonts w:eastAsiaTheme="minorEastAsia" w:cstheme="minorHAnsi"/>
                <w:sz w:val="20"/>
                <w:szCs w:val="20"/>
              </w:rPr>
              <w:t xml:space="preserve">100 </w:t>
            </w:r>
            <w:r w:rsidR="00E46BD4" w:rsidRPr="001E3AB7">
              <w:rPr>
                <w:rFonts w:eastAsiaTheme="minorEastAsia" w:cstheme="minorHAnsi"/>
                <w:sz w:val="20"/>
                <w:szCs w:val="20"/>
              </w:rPr>
              <w:t>tys. PLN roczn</w:t>
            </w:r>
            <w:r w:rsidR="001E3AB7">
              <w:rPr>
                <w:rFonts w:eastAsiaTheme="minorEastAsia" w:cstheme="minorHAnsi"/>
                <w:sz w:val="20"/>
                <w:szCs w:val="20"/>
              </w:rPr>
              <w:t xml:space="preserve">ie </w:t>
            </w:r>
          </w:p>
        </w:tc>
        <w:tc>
          <w:tcPr>
            <w:tcW w:w="1515" w:type="dxa"/>
            <w:tcBorders>
              <w:left w:val="single" w:sz="2" w:space="0" w:color="auto"/>
              <w:right w:val="single" w:sz="12" w:space="0" w:color="auto"/>
            </w:tcBorders>
            <w:shd w:val="clear" w:color="auto" w:fill="E7E6E6" w:themeFill="background2"/>
            <w:vAlign w:val="center"/>
          </w:tcPr>
          <w:p w14:paraId="5E25543F"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Środki własne Gminy</w:t>
            </w:r>
          </w:p>
        </w:tc>
      </w:tr>
      <w:tr w:rsidR="00E46BD4" w:rsidRPr="00690164" w14:paraId="43763289" w14:textId="77777777" w:rsidTr="00CD21C0">
        <w:tc>
          <w:tcPr>
            <w:tcW w:w="565" w:type="dxa"/>
            <w:tcBorders>
              <w:left w:val="single" w:sz="12" w:space="0" w:color="auto"/>
            </w:tcBorders>
            <w:shd w:val="clear" w:color="auto" w:fill="E7E6E6" w:themeFill="background2"/>
            <w:vAlign w:val="center"/>
          </w:tcPr>
          <w:p w14:paraId="686DDD48"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8.</w:t>
            </w:r>
          </w:p>
        </w:tc>
        <w:tc>
          <w:tcPr>
            <w:tcW w:w="2689" w:type="dxa"/>
            <w:shd w:val="clear" w:color="auto" w:fill="E7E6E6" w:themeFill="background2"/>
            <w:vAlign w:val="center"/>
          </w:tcPr>
          <w:p w14:paraId="59CF087E" w14:textId="77777777" w:rsidR="00E46BD4" w:rsidRPr="00480555" w:rsidRDefault="00E46BD4" w:rsidP="00E46BD4">
            <w:pPr>
              <w:jc w:val="center"/>
              <w:rPr>
                <w:rFonts w:cstheme="minorHAnsi"/>
                <w:sz w:val="20"/>
                <w:szCs w:val="20"/>
              </w:rPr>
            </w:pPr>
            <w:r w:rsidRPr="00480555">
              <w:rPr>
                <w:rFonts w:cstheme="minorHAnsi"/>
                <w:sz w:val="20"/>
                <w:szCs w:val="20"/>
              </w:rPr>
              <w:t xml:space="preserve">Projekt 3.1.2. </w:t>
            </w:r>
            <w:r w:rsidRPr="00480555">
              <w:rPr>
                <w:rFonts w:eastAsiaTheme="minorEastAsia" w:cstheme="minorHAnsi"/>
                <w:sz w:val="20"/>
                <w:szCs w:val="20"/>
              </w:rPr>
              <w:t>Projekt „Czyste powietrze”</w:t>
            </w:r>
          </w:p>
        </w:tc>
        <w:tc>
          <w:tcPr>
            <w:tcW w:w="3394" w:type="dxa"/>
            <w:shd w:val="clear" w:color="auto" w:fill="E7E6E6" w:themeFill="background2"/>
            <w:vAlign w:val="center"/>
          </w:tcPr>
          <w:p w14:paraId="7685B4D8" w14:textId="77777777" w:rsidR="00E46BD4" w:rsidRPr="00480555" w:rsidRDefault="00E46BD4" w:rsidP="00E46BD4">
            <w:pPr>
              <w:ind w:left="21"/>
              <w:contextualSpacing/>
              <w:jc w:val="center"/>
              <w:rPr>
                <w:rFonts w:eastAsiaTheme="minorEastAsia" w:cstheme="minorHAnsi"/>
                <w:sz w:val="20"/>
                <w:szCs w:val="20"/>
              </w:rPr>
            </w:pPr>
            <w:r w:rsidRPr="00480555">
              <w:rPr>
                <w:rFonts w:eastAsiaTheme="minorEastAsia" w:cstheme="minorHAnsi"/>
                <w:sz w:val="20"/>
                <w:szCs w:val="20"/>
              </w:rPr>
              <w:t xml:space="preserve">Spotkania </w:t>
            </w:r>
            <w:proofErr w:type="spellStart"/>
            <w:r w:rsidRPr="00480555">
              <w:rPr>
                <w:rFonts w:eastAsiaTheme="minorEastAsia" w:cstheme="minorHAnsi"/>
                <w:sz w:val="20"/>
                <w:szCs w:val="20"/>
              </w:rPr>
              <w:t>informacyjno</w:t>
            </w:r>
            <w:proofErr w:type="spellEnd"/>
            <w:r w:rsidRPr="00480555">
              <w:rPr>
                <w:rFonts w:eastAsiaTheme="minorEastAsia" w:cstheme="minorHAnsi"/>
                <w:sz w:val="20"/>
                <w:szCs w:val="20"/>
              </w:rPr>
              <w:t>–edukacyjne z mieszkańcami obszaru rewitalizacji mające na celu uświadomienie im szkodliwości wpływu niskiej emisji na zdrowie i życie ludzkie</w:t>
            </w:r>
          </w:p>
          <w:p w14:paraId="0277B1F7"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Akcje informacyjne i konkursy w szkołach</w:t>
            </w:r>
          </w:p>
        </w:tc>
        <w:tc>
          <w:tcPr>
            <w:tcW w:w="1842" w:type="dxa"/>
            <w:tcBorders>
              <w:right w:val="single" w:sz="2" w:space="0" w:color="auto"/>
            </w:tcBorders>
            <w:shd w:val="clear" w:color="auto" w:fill="E7E6E6" w:themeFill="background2"/>
            <w:vAlign w:val="center"/>
          </w:tcPr>
          <w:p w14:paraId="44F30EFF"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Gmina Śrem</w:t>
            </w:r>
          </w:p>
        </w:tc>
        <w:tc>
          <w:tcPr>
            <w:tcW w:w="1701" w:type="dxa"/>
            <w:tcBorders>
              <w:left w:val="single" w:sz="2" w:space="0" w:color="auto"/>
              <w:right w:val="single" w:sz="2" w:space="0" w:color="auto"/>
            </w:tcBorders>
            <w:shd w:val="clear" w:color="auto" w:fill="E7E6E6" w:themeFill="background2"/>
            <w:vAlign w:val="center"/>
          </w:tcPr>
          <w:p w14:paraId="3B93244E"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2018 i 2021</w:t>
            </w:r>
          </w:p>
        </w:tc>
        <w:tc>
          <w:tcPr>
            <w:tcW w:w="1643" w:type="dxa"/>
            <w:tcBorders>
              <w:left w:val="single" w:sz="2" w:space="0" w:color="auto"/>
              <w:right w:val="single" w:sz="2" w:space="0" w:color="auto"/>
            </w:tcBorders>
            <w:shd w:val="clear" w:color="auto" w:fill="E7E6E6" w:themeFill="background2"/>
            <w:vAlign w:val="center"/>
          </w:tcPr>
          <w:p w14:paraId="16E4A2C0"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10 tys. PLN rocznie</w:t>
            </w:r>
          </w:p>
        </w:tc>
        <w:tc>
          <w:tcPr>
            <w:tcW w:w="1515" w:type="dxa"/>
            <w:tcBorders>
              <w:left w:val="single" w:sz="2" w:space="0" w:color="auto"/>
              <w:right w:val="single" w:sz="12" w:space="0" w:color="auto"/>
            </w:tcBorders>
            <w:shd w:val="clear" w:color="auto" w:fill="E7E6E6" w:themeFill="background2"/>
            <w:vAlign w:val="center"/>
          </w:tcPr>
          <w:p w14:paraId="5C444E21" w14:textId="77777777" w:rsidR="00E46BD4" w:rsidRPr="00480555" w:rsidRDefault="00E46BD4" w:rsidP="00E46BD4">
            <w:pPr>
              <w:jc w:val="center"/>
              <w:rPr>
                <w:rFonts w:eastAsiaTheme="minorEastAsia" w:cstheme="minorHAnsi"/>
                <w:sz w:val="20"/>
                <w:szCs w:val="20"/>
              </w:rPr>
            </w:pPr>
            <w:proofErr w:type="spellStart"/>
            <w:r w:rsidRPr="00480555">
              <w:rPr>
                <w:rFonts w:eastAsiaTheme="minorEastAsia" w:cstheme="minorHAnsi"/>
                <w:sz w:val="20"/>
                <w:szCs w:val="20"/>
              </w:rPr>
              <w:t>WFOŚiGW</w:t>
            </w:r>
            <w:proofErr w:type="spellEnd"/>
            <w:r w:rsidRPr="00480555">
              <w:rPr>
                <w:rFonts w:eastAsiaTheme="minorEastAsia" w:cstheme="minorHAnsi"/>
                <w:sz w:val="20"/>
                <w:szCs w:val="20"/>
              </w:rPr>
              <w:t>, środki własne Gminy</w:t>
            </w:r>
          </w:p>
        </w:tc>
      </w:tr>
      <w:tr w:rsidR="00E46BD4" w:rsidRPr="00690164" w14:paraId="3624CEE9" w14:textId="77777777" w:rsidTr="00CD21C0">
        <w:tc>
          <w:tcPr>
            <w:tcW w:w="565" w:type="dxa"/>
            <w:tcBorders>
              <w:left w:val="single" w:sz="12" w:space="0" w:color="auto"/>
            </w:tcBorders>
            <w:shd w:val="clear" w:color="auto" w:fill="E7E6E6" w:themeFill="background2"/>
            <w:vAlign w:val="center"/>
          </w:tcPr>
          <w:p w14:paraId="287D96D9"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9.</w:t>
            </w:r>
          </w:p>
        </w:tc>
        <w:tc>
          <w:tcPr>
            <w:tcW w:w="2689" w:type="dxa"/>
            <w:shd w:val="clear" w:color="auto" w:fill="E7E6E6" w:themeFill="background2"/>
            <w:vAlign w:val="center"/>
          </w:tcPr>
          <w:p w14:paraId="7510DDF1"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Projekt 4.1.1. Termomodernizacja budynków Zespołu Szkół Katolickich</w:t>
            </w:r>
          </w:p>
        </w:tc>
        <w:tc>
          <w:tcPr>
            <w:tcW w:w="3394" w:type="dxa"/>
            <w:shd w:val="clear" w:color="auto" w:fill="E7E6E6" w:themeFill="background2"/>
            <w:vAlign w:val="center"/>
          </w:tcPr>
          <w:p w14:paraId="231F61F6"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 xml:space="preserve">Termomodernizacja budynków Zespołu Szkół Katolickich w Śremie: ocieplenie dachu wentylowanego, wentylacja mechaniczna, ocieplenie </w:t>
            </w:r>
            <w:r w:rsidRPr="00480555">
              <w:rPr>
                <w:rFonts w:eastAsiaTheme="minorEastAsia" w:cstheme="minorHAnsi"/>
                <w:sz w:val="20"/>
                <w:szCs w:val="20"/>
              </w:rPr>
              <w:lastRenderedPageBreak/>
              <w:t>ścian szczytowych, podłużnych, ścian piwnic oraz wymiana okien i drzwi.</w:t>
            </w:r>
          </w:p>
        </w:tc>
        <w:tc>
          <w:tcPr>
            <w:tcW w:w="1842" w:type="dxa"/>
            <w:tcBorders>
              <w:right w:val="single" w:sz="2" w:space="0" w:color="auto"/>
            </w:tcBorders>
            <w:shd w:val="clear" w:color="auto" w:fill="E7E6E6" w:themeFill="background2"/>
            <w:vAlign w:val="center"/>
          </w:tcPr>
          <w:p w14:paraId="05FDD424"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lastRenderedPageBreak/>
              <w:t>Parafia Rzymsko–Katolicka p.w. Najświętszego Serca Jezusa</w:t>
            </w:r>
          </w:p>
        </w:tc>
        <w:tc>
          <w:tcPr>
            <w:tcW w:w="1701" w:type="dxa"/>
            <w:tcBorders>
              <w:left w:val="single" w:sz="2" w:space="0" w:color="auto"/>
              <w:right w:val="single" w:sz="2" w:space="0" w:color="auto"/>
            </w:tcBorders>
            <w:shd w:val="clear" w:color="auto" w:fill="E7E6E6" w:themeFill="background2"/>
            <w:vAlign w:val="center"/>
          </w:tcPr>
          <w:p w14:paraId="75C01E46"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2017</w:t>
            </w:r>
          </w:p>
        </w:tc>
        <w:tc>
          <w:tcPr>
            <w:tcW w:w="1643" w:type="dxa"/>
            <w:tcBorders>
              <w:left w:val="single" w:sz="2" w:space="0" w:color="auto"/>
              <w:right w:val="single" w:sz="2" w:space="0" w:color="auto"/>
            </w:tcBorders>
            <w:shd w:val="clear" w:color="auto" w:fill="E7E6E6" w:themeFill="background2"/>
            <w:vAlign w:val="center"/>
          </w:tcPr>
          <w:p w14:paraId="66566248"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2,24 mln zł</w:t>
            </w:r>
          </w:p>
        </w:tc>
        <w:tc>
          <w:tcPr>
            <w:tcW w:w="1515" w:type="dxa"/>
            <w:tcBorders>
              <w:left w:val="single" w:sz="2" w:space="0" w:color="auto"/>
              <w:right w:val="single" w:sz="12" w:space="0" w:color="auto"/>
            </w:tcBorders>
            <w:shd w:val="clear" w:color="auto" w:fill="E7E6E6" w:themeFill="background2"/>
            <w:vAlign w:val="center"/>
          </w:tcPr>
          <w:p w14:paraId="1B0551EE"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NFOŚiGW, środki Parafii</w:t>
            </w:r>
          </w:p>
        </w:tc>
      </w:tr>
      <w:tr w:rsidR="00E46BD4" w:rsidRPr="00690164" w14:paraId="07D143B6" w14:textId="77777777" w:rsidTr="00CD21C0">
        <w:tc>
          <w:tcPr>
            <w:tcW w:w="565" w:type="dxa"/>
            <w:tcBorders>
              <w:left w:val="single" w:sz="12" w:space="0" w:color="auto"/>
            </w:tcBorders>
            <w:shd w:val="clear" w:color="auto" w:fill="E7E6E6" w:themeFill="background2"/>
            <w:vAlign w:val="center"/>
          </w:tcPr>
          <w:p w14:paraId="3D228401"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lastRenderedPageBreak/>
              <w:t>10.</w:t>
            </w:r>
          </w:p>
        </w:tc>
        <w:tc>
          <w:tcPr>
            <w:tcW w:w="2689" w:type="dxa"/>
            <w:shd w:val="clear" w:color="auto" w:fill="E7E6E6" w:themeFill="background2"/>
            <w:vAlign w:val="center"/>
          </w:tcPr>
          <w:p w14:paraId="702EFF84" w14:textId="1046E0ED" w:rsidR="00E46BD4" w:rsidRPr="001E3AB7" w:rsidRDefault="00E46BD4" w:rsidP="00E46BD4">
            <w:pPr>
              <w:jc w:val="center"/>
              <w:rPr>
                <w:rFonts w:cstheme="minorHAnsi"/>
                <w:sz w:val="20"/>
                <w:szCs w:val="20"/>
              </w:rPr>
            </w:pPr>
            <w:r w:rsidRPr="001E3AB7">
              <w:rPr>
                <w:rFonts w:cstheme="minorHAnsi"/>
                <w:sz w:val="20"/>
                <w:szCs w:val="20"/>
              </w:rPr>
              <w:t xml:space="preserve">Projekt 4.1.2. </w:t>
            </w:r>
            <w:r w:rsidR="001E3AB7" w:rsidRPr="001E3AB7">
              <w:rPr>
                <w:rFonts w:eastAsia="Calibri" w:cs="Times New Roman"/>
                <w:sz w:val="20"/>
                <w:szCs w:val="20"/>
              </w:rPr>
              <w:t>Budowa portu rzecznego nad rzeką Wartą (basen portowy, przystań dla kajaków i małych łodzi motorowych, kapita</w:t>
            </w:r>
            <w:r w:rsidR="001E3AB7">
              <w:rPr>
                <w:rFonts w:eastAsia="Calibri" w:cs="Times New Roman"/>
                <w:sz w:val="20"/>
                <w:szCs w:val="20"/>
              </w:rPr>
              <w:t>nat) wraz z nadbrzeżem</w:t>
            </w:r>
          </w:p>
        </w:tc>
        <w:tc>
          <w:tcPr>
            <w:tcW w:w="3394" w:type="dxa"/>
            <w:shd w:val="clear" w:color="auto" w:fill="E7E6E6" w:themeFill="background2"/>
            <w:vAlign w:val="center"/>
          </w:tcPr>
          <w:p w14:paraId="560D4D09" w14:textId="77777777" w:rsidR="00E46BD4" w:rsidRPr="00480555" w:rsidRDefault="00E46BD4" w:rsidP="00E46BD4">
            <w:pPr>
              <w:jc w:val="center"/>
              <w:rPr>
                <w:rFonts w:cstheme="minorHAnsi"/>
                <w:sz w:val="20"/>
                <w:szCs w:val="20"/>
              </w:rPr>
            </w:pPr>
            <w:r w:rsidRPr="00480555">
              <w:rPr>
                <w:rFonts w:cstheme="minorHAnsi"/>
                <w:sz w:val="20"/>
                <w:szCs w:val="20"/>
              </w:rPr>
              <w:t>Realizacja projektu polega na budowie portu rzecznego w Śremie i obejmuje swym zakresem budowę przystani umożliwiającej cumowanie mniejszych jednostek pływających oraz ich obsługę. Ponadto inwestycja zostanie wzbogacona dodatkowo o funkcję gastronomiczną i rekreacyjną mającą na celu wykorzystanie walorów lokalizacyjnych i zachęcenie mieszkańców oraz turystów do korzystania z prawobrzeżnej części miasta.</w:t>
            </w:r>
          </w:p>
          <w:p w14:paraId="57512344" w14:textId="77777777" w:rsidR="00E46BD4" w:rsidRPr="00480555" w:rsidRDefault="00E46BD4" w:rsidP="00E46BD4">
            <w:pPr>
              <w:jc w:val="center"/>
              <w:rPr>
                <w:rFonts w:eastAsiaTheme="minorEastAsia" w:cstheme="minorHAnsi"/>
                <w:sz w:val="20"/>
                <w:szCs w:val="20"/>
              </w:rPr>
            </w:pPr>
            <w:r w:rsidRPr="00480555">
              <w:rPr>
                <w:rFonts w:cstheme="minorHAnsi"/>
                <w:sz w:val="20"/>
                <w:szCs w:val="20"/>
              </w:rPr>
              <w:t>Projekt budowy portu rzecznego obejmuje budowę przystani, realizację obiektów kubaturowych kapitanatu oraz stworzenie atrakcyjnego bulwaru wzdłuż rzeki Warty. Bulwar pomiędzy ulicami Polną, a Wyszyńskiego o długości ponad 300 m. Budowa przystani pozwoli również na prowadzenie szerszej działalności rekreacyjnej w oparciu o walory turystyczne pętli wielkopolskiej.</w:t>
            </w:r>
          </w:p>
        </w:tc>
        <w:tc>
          <w:tcPr>
            <w:tcW w:w="1842" w:type="dxa"/>
            <w:tcBorders>
              <w:right w:val="single" w:sz="2" w:space="0" w:color="auto"/>
            </w:tcBorders>
            <w:shd w:val="clear" w:color="auto" w:fill="E7E6E6" w:themeFill="background2"/>
            <w:vAlign w:val="center"/>
          </w:tcPr>
          <w:p w14:paraId="5EC2CF1A"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Gmina Śrem</w:t>
            </w:r>
          </w:p>
        </w:tc>
        <w:tc>
          <w:tcPr>
            <w:tcW w:w="1701" w:type="dxa"/>
            <w:tcBorders>
              <w:left w:val="single" w:sz="2" w:space="0" w:color="auto"/>
              <w:right w:val="single" w:sz="2" w:space="0" w:color="auto"/>
            </w:tcBorders>
            <w:shd w:val="clear" w:color="auto" w:fill="E7E6E6" w:themeFill="background2"/>
            <w:vAlign w:val="center"/>
          </w:tcPr>
          <w:p w14:paraId="72900BC2"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2017–2021</w:t>
            </w:r>
          </w:p>
        </w:tc>
        <w:tc>
          <w:tcPr>
            <w:tcW w:w="1643" w:type="dxa"/>
            <w:tcBorders>
              <w:left w:val="single" w:sz="2" w:space="0" w:color="auto"/>
              <w:right w:val="single" w:sz="2" w:space="0" w:color="auto"/>
            </w:tcBorders>
            <w:shd w:val="clear" w:color="auto" w:fill="E7E6E6" w:themeFill="background2"/>
            <w:vAlign w:val="center"/>
          </w:tcPr>
          <w:p w14:paraId="1B200039"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6,6 mln PLN</w:t>
            </w:r>
          </w:p>
        </w:tc>
        <w:tc>
          <w:tcPr>
            <w:tcW w:w="1515" w:type="dxa"/>
            <w:tcBorders>
              <w:left w:val="single" w:sz="2" w:space="0" w:color="auto"/>
              <w:right w:val="single" w:sz="12" w:space="0" w:color="auto"/>
            </w:tcBorders>
            <w:shd w:val="clear" w:color="auto" w:fill="E7E6E6" w:themeFill="background2"/>
            <w:vAlign w:val="center"/>
          </w:tcPr>
          <w:p w14:paraId="35B5502B"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EFRR, środki własne Gminy</w:t>
            </w:r>
          </w:p>
        </w:tc>
      </w:tr>
      <w:tr w:rsidR="00E46BD4" w:rsidRPr="00690164" w14:paraId="09AFD903" w14:textId="77777777" w:rsidTr="00CD21C0">
        <w:tc>
          <w:tcPr>
            <w:tcW w:w="565" w:type="dxa"/>
            <w:tcBorders>
              <w:left w:val="single" w:sz="12" w:space="0" w:color="auto"/>
            </w:tcBorders>
            <w:shd w:val="clear" w:color="auto" w:fill="E7E6E6" w:themeFill="background2"/>
            <w:vAlign w:val="center"/>
          </w:tcPr>
          <w:p w14:paraId="021F588A"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11.</w:t>
            </w:r>
          </w:p>
        </w:tc>
        <w:tc>
          <w:tcPr>
            <w:tcW w:w="2689" w:type="dxa"/>
            <w:shd w:val="clear" w:color="auto" w:fill="E7E6E6" w:themeFill="background2"/>
            <w:vAlign w:val="center"/>
          </w:tcPr>
          <w:p w14:paraId="07945B30"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Projekt 4.1.3. Budowa węzła przesiadkowego wraz z infrastrukturą towarzyszącą w Śremie – etap I</w:t>
            </w:r>
          </w:p>
        </w:tc>
        <w:tc>
          <w:tcPr>
            <w:tcW w:w="3394" w:type="dxa"/>
            <w:shd w:val="clear" w:color="auto" w:fill="E7E6E6" w:themeFill="background2"/>
            <w:vAlign w:val="center"/>
          </w:tcPr>
          <w:p w14:paraId="617AE4A1"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 xml:space="preserve">Projekt polega na budowie parkingu </w:t>
            </w:r>
            <w:proofErr w:type="spellStart"/>
            <w:r w:rsidRPr="00480555">
              <w:rPr>
                <w:rFonts w:eastAsiaTheme="minorEastAsia" w:cstheme="minorHAnsi"/>
                <w:sz w:val="20"/>
                <w:szCs w:val="20"/>
              </w:rPr>
              <w:t>Park&amp;Ride</w:t>
            </w:r>
            <w:proofErr w:type="spellEnd"/>
            <w:r w:rsidRPr="00480555">
              <w:rPr>
                <w:rFonts w:eastAsiaTheme="minorEastAsia" w:cstheme="minorHAnsi"/>
                <w:sz w:val="20"/>
                <w:szCs w:val="20"/>
              </w:rPr>
              <w:t xml:space="preserve"> oraz </w:t>
            </w:r>
            <w:proofErr w:type="spellStart"/>
            <w:r w:rsidRPr="00480555">
              <w:rPr>
                <w:rFonts w:eastAsiaTheme="minorEastAsia" w:cstheme="minorHAnsi"/>
                <w:sz w:val="20"/>
                <w:szCs w:val="20"/>
              </w:rPr>
              <w:t>Bike&amp;Ride</w:t>
            </w:r>
            <w:proofErr w:type="spellEnd"/>
            <w:r w:rsidRPr="00480555">
              <w:rPr>
                <w:rFonts w:eastAsiaTheme="minorEastAsia" w:cstheme="minorHAnsi"/>
                <w:sz w:val="20"/>
                <w:szCs w:val="20"/>
              </w:rPr>
              <w:t>, budowie przystanku autobusowego, oświetlenia oraz monitoringu wizyjnego.</w:t>
            </w:r>
          </w:p>
        </w:tc>
        <w:tc>
          <w:tcPr>
            <w:tcW w:w="1842" w:type="dxa"/>
            <w:tcBorders>
              <w:right w:val="single" w:sz="2" w:space="0" w:color="auto"/>
            </w:tcBorders>
            <w:shd w:val="clear" w:color="auto" w:fill="E7E6E6" w:themeFill="background2"/>
            <w:vAlign w:val="center"/>
          </w:tcPr>
          <w:p w14:paraId="42A1DB0E"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Gmina Śrem</w:t>
            </w:r>
          </w:p>
        </w:tc>
        <w:tc>
          <w:tcPr>
            <w:tcW w:w="1701" w:type="dxa"/>
            <w:tcBorders>
              <w:left w:val="single" w:sz="2" w:space="0" w:color="auto"/>
              <w:right w:val="single" w:sz="2" w:space="0" w:color="auto"/>
            </w:tcBorders>
            <w:shd w:val="clear" w:color="auto" w:fill="E7E6E6" w:themeFill="background2"/>
            <w:vAlign w:val="center"/>
          </w:tcPr>
          <w:p w14:paraId="565D8C30"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2017–2020</w:t>
            </w:r>
          </w:p>
        </w:tc>
        <w:tc>
          <w:tcPr>
            <w:tcW w:w="1643" w:type="dxa"/>
            <w:tcBorders>
              <w:left w:val="single" w:sz="2" w:space="0" w:color="auto"/>
              <w:right w:val="single" w:sz="2" w:space="0" w:color="auto"/>
            </w:tcBorders>
            <w:shd w:val="clear" w:color="auto" w:fill="E7E6E6" w:themeFill="background2"/>
            <w:vAlign w:val="center"/>
          </w:tcPr>
          <w:p w14:paraId="5DD8010D"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2,6 mln PLN</w:t>
            </w:r>
          </w:p>
        </w:tc>
        <w:tc>
          <w:tcPr>
            <w:tcW w:w="1515" w:type="dxa"/>
            <w:tcBorders>
              <w:left w:val="single" w:sz="2" w:space="0" w:color="auto"/>
              <w:right w:val="single" w:sz="12" w:space="0" w:color="auto"/>
            </w:tcBorders>
            <w:shd w:val="clear" w:color="auto" w:fill="E7E6E6" w:themeFill="background2"/>
            <w:vAlign w:val="center"/>
          </w:tcPr>
          <w:p w14:paraId="42AD33FA"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EFRR, środki własne Gminy</w:t>
            </w:r>
          </w:p>
        </w:tc>
      </w:tr>
      <w:tr w:rsidR="00E46BD4" w:rsidRPr="00690164" w14:paraId="0AEE7B8B" w14:textId="77777777" w:rsidTr="00CD21C0">
        <w:tc>
          <w:tcPr>
            <w:tcW w:w="565" w:type="dxa"/>
            <w:tcBorders>
              <w:left w:val="single" w:sz="12" w:space="0" w:color="auto"/>
            </w:tcBorders>
            <w:shd w:val="clear" w:color="auto" w:fill="E7E6E6" w:themeFill="background2"/>
            <w:vAlign w:val="center"/>
          </w:tcPr>
          <w:p w14:paraId="3A24FDBD"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12.</w:t>
            </w:r>
          </w:p>
        </w:tc>
        <w:tc>
          <w:tcPr>
            <w:tcW w:w="2689" w:type="dxa"/>
            <w:shd w:val="clear" w:color="auto" w:fill="E7E6E6" w:themeFill="background2"/>
            <w:vAlign w:val="center"/>
          </w:tcPr>
          <w:p w14:paraId="38271799" w14:textId="77777777" w:rsidR="00E46BD4" w:rsidRPr="00480555" w:rsidRDefault="00E46BD4" w:rsidP="00E46BD4">
            <w:pPr>
              <w:jc w:val="center"/>
              <w:rPr>
                <w:rFonts w:cstheme="minorHAnsi"/>
                <w:sz w:val="20"/>
                <w:szCs w:val="20"/>
              </w:rPr>
            </w:pPr>
            <w:r w:rsidRPr="00480555">
              <w:rPr>
                <w:rFonts w:cstheme="minorHAnsi"/>
                <w:sz w:val="20"/>
                <w:szCs w:val="20"/>
              </w:rPr>
              <w:t xml:space="preserve">Projekt 4.2.1. </w:t>
            </w:r>
            <w:r w:rsidRPr="00480555">
              <w:rPr>
                <w:rFonts w:eastAsiaTheme="minorEastAsia" w:cstheme="minorHAnsi"/>
                <w:sz w:val="20"/>
                <w:szCs w:val="20"/>
              </w:rPr>
              <w:t xml:space="preserve">Modernizacja kompleksu obiektów sportowych spółki gminnej Śremski Sport Sp. z o.o. </w:t>
            </w:r>
            <w:r w:rsidRPr="00480555">
              <w:rPr>
                <w:rFonts w:eastAsiaTheme="minorEastAsia" w:cstheme="minorHAnsi"/>
                <w:sz w:val="20"/>
                <w:szCs w:val="20"/>
              </w:rPr>
              <w:lastRenderedPageBreak/>
              <w:t>poprzez termomodernizację budynku</w:t>
            </w:r>
          </w:p>
        </w:tc>
        <w:tc>
          <w:tcPr>
            <w:tcW w:w="3394" w:type="dxa"/>
            <w:shd w:val="clear" w:color="auto" w:fill="E7E6E6" w:themeFill="background2"/>
            <w:vAlign w:val="center"/>
          </w:tcPr>
          <w:p w14:paraId="4EC11D8D"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lastRenderedPageBreak/>
              <w:t xml:space="preserve">Projekt polega na termomodernizacji budynku użyteczności publicznej, w którym mieści się sala sportowa z szatniami, bowling, squash oraz </w:t>
            </w:r>
            <w:r w:rsidRPr="00480555">
              <w:rPr>
                <w:rFonts w:eastAsiaTheme="minorEastAsia" w:cstheme="minorHAnsi"/>
                <w:sz w:val="20"/>
                <w:szCs w:val="20"/>
              </w:rPr>
              <w:lastRenderedPageBreak/>
              <w:t>pomieszczenia administracyjne i obejmie</w:t>
            </w:r>
          </w:p>
          <w:p w14:paraId="61978350" w14:textId="77777777" w:rsidR="00E46BD4" w:rsidRPr="00480555" w:rsidRDefault="00E46BD4" w:rsidP="00E46BD4">
            <w:pPr>
              <w:pStyle w:val="Akapitzlist"/>
              <w:numPr>
                <w:ilvl w:val="0"/>
                <w:numId w:val="31"/>
              </w:numPr>
              <w:jc w:val="left"/>
              <w:rPr>
                <w:rFonts w:cstheme="minorHAnsi"/>
                <w:sz w:val="20"/>
                <w:szCs w:val="20"/>
              </w:rPr>
            </w:pPr>
            <w:r w:rsidRPr="00480555">
              <w:rPr>
                <w:rFonts w:cstheme="minorHAnsi"/>
                <w:sz w:val="20"/>
                <w:szCs w:val="20"/>
              </w:rPr>
              <w:t>remont ścian</w:t>
            </w:r>
          </w:p>
          <w:p w14:paraId="0C956CC8" w14:textId="77777777" w:rsidR="00E46BD4" w:rsidRPr="00480555" w:rsidRDefault="00E46BD4" w:rsidP="00E46BD4">
            <w:pPr>
              <w:pStyle w:val="Akapitzlist"/>
              <w:numPr>
                <w:ilvl w:val="0"/>
                <w:numId w:val="31"/>
              </w:numPr>
              <w:jc w:val="left"/>
              <w:rPr>
                <w:rFonts w:cstheme="minorHAnsi"/>
                <w:sz w:val="20"/>
                <w:szCs w:val="20"/>
              </w:rPr>
            </w:pPr>
            <w:r w:rsidRPr="00480555">
              <w:rPr>
                <w:rFonts w:cstheme="minorHAnsi"/>
                <w:sz w:val="20"/>
                <w:szCs w:val="20"/>
              </w:rPr>
              <w:t>wymianę stolarki okiennej</w:t>
            </w:r>
          </w:p>
          <w:p w14:paraId="5B7AEA87" w14:textId="77777777" w:rsidR="00E46BD4" w:rsidRPr="00480555" w:rsidRDefault="00E46BD4" w:rsidP="00E46BD4">
            <w:pPr>
              <w:pStyle w:val="Akapitzlist"/>
              <w:numPr>
                <w:ilvl w:val="0"/>
                <w:numId w:val="31"/>
              </w:numPr>
              <w:jc w:val="left"/>
              <w:rPr>
                <w:rFonts w:cstheme="minorHAnsi"/>
                <w:sz w:val="20"/>
                <w:szCs w:val="20"/>
              </w:rPr>
            </w:pPr>
            <w:r w:rsidRPr="00480555">
              <w:rPr>
                <w:rFonts w:cstheme="minorHAnsi"/>
                <w:sz w:val="20"/>
                <w:szCs w:val="20"/>
              </w:rPr>
              <w:t>wymianę instalacji wewnętrznych</w:t>
            </w:r>
          </w:p>
          <w:p w14:paraId="15842DE3" w14:textId="77777777" w:rsidR="00E46BD4" w:rsidRPr="00480555" w:rsidRDefault="00E46BD4" w:rsidP="00E46BD4">
            <w:pPr>
              <w:pStyle w:val="Akapitzlist"/>
              <w:numPr>
                <w:ilvl w:val="0"/>
                <w:numId w:val="31"/>
              </w:numPr>
              <w:jc w:val="left"/>
              <w:rPr>
                <w:rFonts w:cstheme="minorHAnsi"/>
                <w:sz w:val="20"/>
                <w:szCs w:val="20"/>
              </w:rPr>
            </w:pPr>
            <w:r w:rsidRPr="00480555">
              <w:rPr>
                <w:rFonts w:cstheme="minorHAnsi"/>
                <w:sz w:val="20"/>
                <w:szCs w:val="20"/>
              </w:rPr>
              <w:t>docieplenie ścian zewnętrznych.</w:t>
            </w:r>
          </w:p>
          <w:p w14:paraId="0AE12613" w14:textId="77777777" w:rsidR="00E46BD4" w:rsidRPr="00480555" w:rsidRDefault="00E46BD4" w:rsidP="00E46BD4">
            <w:pPr>
              <w:jc w:val="center"/>
              <w:rPr>
                <w:rFonts w:eastAsiaTheme="minorEastAsia" w:cstheme="minorHAnsi"/>
                <w:sz w:val="20"/>
                <w:szCs w:val="20"/>
              </w:rPr>
            </w:pPr>
            <w:r w:rsidRPr="00480555">
              <w:rPr>
                <w:rFonts w:cstheme="minorHAnsi"/>
                <w:sz w:val="20"/>
                <w:szCs w:val="20"/>
              </w:rPr>
              <w:t>Kompleks obiektów sportowych został przejęty przez Gminę pod koniec lat 90–tych od Odlewni Żeliwa Śrem S.A.</w:t>
            </w:r>
          </w:p>
        </w:tc>
        <w:tc>
          <w:tcPr>
            <w:tcW w:w="1842" w:type="dxa"/>
            <w:tcBorders>
              <w:right w:val="single" w:sz="2" w:space="0" w:color="auto"/>
            </w:tcBorders>
            <w:shd w:val="clear" w:color="auto" w:fill="E7E6E6" w:themeFill="background2"/>
            <w:vAlign w:val="center"/>
          </w:tcPr>
          <w:p w14:paraId="7A7E5AC0" w14:textId="77777777" w:rsidR="0050180A" w:rsidRDefault="00E46BD4" w:rsidP="00E46BD4">
            <w:pPr>
              <w:jc w:val="center"/>
              <w:rPr>
                <w:rFonts w:eastAsiaTheme="minorEastAsia" w:cstheme="minorHAnsi"/>
                <w:sz w:val="20"/>
                <w:szCs w:val="20"/>
              </w:rPr>
            </w:pPr>
            <w:r w:rsidRPr="00480555">
              <w:rPr>
                <w:rFonts w:eastAsiaTheme="minorEastAsia" w:cstheme="minorHAnsi"/>
                <w:sz w:val="20"/>
                <w:szCs w:val="20"/>
              </w:rPr>
              <w:lastRenderedPageBreak/>
              <w:t xml:space="preserve">Śremski Sport </w:t>
            </w:r>
          </w:p>
          <w:p w14:paraId="5C6C6C43"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Sp. z o.o.</w:t>
            </w:r>
          </w:p>
        </w:tc>
        <w:tc>
          <w:tcPr>
            <w:tcW w:w="1701" w:type="dxa"/>
            <w:tcBorders>
              <w:left w:val="single" w:sz="2" w:space="0" w:color="auto"/>
              <w:right w:val="single" w:sz="2" w:space="0" w:color="auto"/>
            </w:tcBorders>
            <w:shd w:val="clear" w:color="auto" w:fill="E7E6E6" w:themeFill="background2"/>
            <w:vAlign w:val="center"/>
          </w:tcPr>
          <w:p w14:paraId="46823190"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2017–2020</w:t>
            </w:r>
          </w:p>
        </w:tc>
        <w:tc>
          <w:tcPr>
            <w:tcW w:w="1643" w:type="dxa"/>
            <w:tcBorders>
              <w:left w:val="single" w:sz="2" w:space="0" w:color="auto"/>
              <w:right w:val="single" w:sz="2" w:space="0" w:color="auto"/>
            </w:tcBorders>
            <w:shd w:val="clear" w:color="auto" w:fill="E7E6E6" w:themeFill="background2"/>
            <w:vAlign w:val="center"/>
          </w:tcPr>
          <w:p w14:paraId="0BB43862"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1,54 mln PLN</w:t>
            </w:r>
          </w:p>
        </w:tc>
        <w:tc>
          <w:tcPr>
            <w:tcW w:w="1515" w:type="dxa"/>
            <w:tcBorders>
              <w:left w:val="single" w:sz="2" w:space="0" w:color="auto"/>
              <w:right w:val="single" w:sz="12" w:space="0" w:color="auto"/>
            </w:tcBorders>
            <w:shd w:val="clear" w:color="auto" w:fill="E7E6E6" w:themeFill="background2"/>
            <w:vAlign w:val="center"/>
          </w:tcPr>
          <w:p w14:paraId="1BE3BDA1"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EFRR, środki własne Spółki</w:t>
            </w:r>
          </w:p>
        </w:tc>
      </w:tr>
      <w:tr w:rsidR="00E46BD4" w:rsidRPr="00690164" w14:paraId="243E3B6C" w14:textId="77777777" w:rsidTr="00CD21C0">
        <w:tc>
          <w:tcPr>
            <w:tcW w:w="565" w:type="dxa"/>
            <w:tcBorders>
              <w:left w:val="single" w:sz="12" w:space="0" w:color="auto"/>
            </w:tcBorders>
            <w:shd w:val="clear" w:color="auto" w:fill="E7E6E6" w:themeFill="background2"/>
            <w:vAlign w:val="center"/>
          </w:tcPr>
          <w:p w14:paraId="7A0643DB"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lastRenderedPageBreak/>
              <w:t>13.</w:t>
            </w:r>
          </w:p>
        </w:tc>
        <w:tc>
          <w:tcPr>
            <w:tcW w:w="2689" w:type="dxa"/>
            <w:shd w:val="clear" w:color="auto" w:fill="E7E6E6" w:themeFill="background2"/>
            <w:vAlign w:val="center"/>
          </w:tcPr>
          <w:p w14:paraId="5D6629E2"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Projekt 4.2.2. Modernizacja kompleksu obiektów sportowych spółki gminnej Śremski Sport Sp. z o.o. poprzez zabudowanie tarasu i zmianę jego funkcji oraz dobudowanie sali sportowej do sportów walki wraz szatniami i węzłem sanitarnym</w:t>
            </w:r>
          </w:p>
        </w:tc>
        <w:tc>
          <w:tcPr>
            <w:tcW w:w="3394" w:type="dxa"/>
            <w:shd w:val="clear" w:color="auto" w:fill="E7E6E6" w:themeFill="background2"/>
            <w:vAlign w:val="center"/>
          </w:tcPr>
          <w:p w14:paraId="3361B0B9"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 xml:space="preserve">Projekt polega na </w:t>
            </w:r>
            <w:r w:rsidRPr="00480555">
              <w:rPr>
                <w:rFonts w:cstheme="minorHAnsi"/>
                <w:sz w:val="20"/>
                <w:szCs w:val="20"/>
              </w:rPr>
              <w:t>zabudowaniu tarasu z przeznaczeniem na salę do ćwiczeń oraz dobudowaniu sali do sportów walki.</w:t>
            </w:r>
          </w:p>
        </w:tc>
        <w:tc>
          <w:tcPr>
            <w:tcW w:w="1842" w:type="dxa"/>
            <w:tcBorders>
              <w:right w:val="single" w:sz="2" w:space="0" w:color="auto"/>
            </w:tcBorders>
            <w:shd w:val="clear" w:color="auto" w:fill="E7E6E6" w:themeFill="background2"/>
            <w:vAlign w:val="center"/>
          </w:tcPr>
          <w:p w14:paraId="45C57915"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Śremski Sport Sp. z o.o.</w:t>
            </w:r>
          </w:p>
        </w:tc>
        <w:tc>
          <w:tcPr>
            <w:tcW w:w="1701" w:type="dxa"/>
            <w:tcBorders>
              <w:left w:val="single" w:sz="2" w:space="0" w:color="auto"/>
              <w:right w:val="single" w:sz="2" w:space="0" w:color="auto"/>
            </w:tcBorders>
            <w:shd w:val="clear" w:color="auto" w:fill="E7E6E6" w:themeFill="background2"/>
            <w:vAlign w:val="center"/>
          </w:tcPr>
          <w:p w14:paraId="43C2E63B"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2017–2020</w:t>
            </w:r>
          </w:p>
        </w:tc>
        <w:tc>
          <w:tcPr>
            <w:tcW w:w="1643" w:type="dxa"/>
            <w:tcBorders>
              <w:left w:val="single" w:sz="2" w:space="0" w:color="auto"/>
              <w:right w:val="single" w:sz="2" w:space="0" w:color="auto"/>
            </w:tcBorders>
            <w:shd w:val="clear" w:color="auto" w:fill="E7E6E6" w:themeFill="background2"/>
            <w:vAlign w:val="center"/>
          </w:tcPr>
          <w:p w14:paraId="270749D7"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4,67 mln PLN</w:t>
            </w:r>
          </w:p>
        </w:tc>
        <w:tc>
          <w:tcPr>
            <w:tcW w:w="1515" w:type="dxa"/>
            <w:tcBorders>
              <w:left w:val="single" w:sz="2" w:space="0" w:color="auto"/>
              <w:right w:val="single" w:sz="12" w:space="0" w:color="auto"/>
            </w:tcBorders>
            <w:shd w:val="clear" w:color="auto" w:fill="E7E6E6" w:themeFill="background2"/>
            <w:vAlign w:val="center"/>
          </w:tcPr>
          <w:p w14:paraId="5DA87FDD"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EFRR, środki własne Spółki</w:t>
            </w:r>
          </w:p>
        </w:tc>
      </w:tr>
      <w:tr w:rsidR="00E46BD4" w:rsidRPr="00690164" w14:paraId="68B24CE5" w14:textId="77777777" w:rsidTr="00CD21C0">
        <w:tc>
          <w:tcPr>
            <w:tcW w:w="565" w:type="dxa"/>
            <w:tcBorders>
              <w:left w:val="single" w:sz="12" w:space="0" w:color="auto"/>
            </w:tcBorders>
            <w:shd w:val="clear" w:color="auto" w:fill="E7E6E6" w:themeFill="background2"/>
            <w:vAlign w:val="center"/>
          </w:tcPr>
          <w:p w14:paraId="027A5490"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14.</w:t>
            </w:r>
          </w:p>
        </w:tc>
        <w:tc>
          <w:tcPr>
            <w:tcW w:w="2689" w:type="dxa"/>
            <w:shd w:val="clear" w:color="auto" w:fill="E7E6E6" w:themeFill="background2"/>
            <w:vAlign w:val="center"/>
          </w:tcPr>
          <w:p w14:paraId="2A0ABFE0" w14:textId="77777777" w:rsidR="00E46BD4" w:rsidRPr="00480555" w:rsidRDefault="00E46BD4" w:rsidP="00E46BD4">
            <w:pPr>
              <w:jc w:val="center"/>
              <w:rPr>
                <w:rFonts w:cstheme="minorHAnsi"/>
                <w:sz w:val="20"/>
                <w:szCs w:val="20"/>
              </w:rPr>
            </w:pPr>
            <w:r w:rsidRPr="00480555">
              <w:rPr>
                <w:rFonts w:cstheme="minorHAnsi"/>
                <w:sz w:val="20"/>
                <w:szCs w:val="20"/>
              </w:rPr>
              <w:t xml:space="preserve">Projekt 4.2.3. </w:t>
            </w:r>
            <w:r w:rsidRPr="00480555">
              <w:rPr>
                <w:rFonts w:eastAsiaTheme="minorEastAsia" w:cstheme="minorHAnsi"/>
                <w:sz w:val="20"/>
                <w:szCs w:val="20"/>
              </w:rPr>
              <w:t>Modernizacja kompleksu obiektów sportowych spółki gminnej Śremski Sport Sp. z o.o. – wymiana konstrukcji i pokrycia hali lodowiska zdegradowanych w wyniku działania obszarów przemysłowych oraz utworzenie posadzki na rurach wypełnionych glikolem</w:t>
            </w:r>
          </w:p>
        </w:tc>
        <w:tc>
          <w:tcPr>
            <w:tcW w:w="3394" w:type="dxa"/>
            <w:shd w:val="clear" w:color="auto" w:fill="E7E6E6" w:themeFill="background2"/>
            <w:vAlign w:val="center"/>
          </w:tcPr>
          <w:p w14:paraId="796FCA9E"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 xml:space="preserve">Projekt polega na </w:t>
            </w:r>
            <w:r w:rsidRPr="00480555">
              <w:rPr>
                <w:rFonts w:cstheme="minorHAnsi"/>
                <w:sz w:val="20"/>
                <w:szCs w:val="20"/>
              </w:rPr>
              <w:t>wymianie konstrukcji i pokrycia hali lodowiska, zdegradowanych w wyniku działania pyłów przemysłowych oraz ułożeniu posadzki, umożliwiającej korzystanie z hali także w innych okresach roku.</w:t>
            </w:r>
          </w:p>
        </w:tc>
        <w:tc>
          <w:tcPr>
            <w:tcW w:w="1842" w:type="dxa"/>
            <w:tcBorders>
              <w:right w:val="single" w:sz="2" w:space="0" w:color="auto"/>
            </w:tcBorders>
            <w:shd w:val="clear" w:color="auto" w:fill="E7E6E6" w:themeFill="background2"/>
            <w:vAlign w:val="center"/>
          </w:tcPr>
          <w:p w14:paraId="50BD02DD"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Śremski Sport Sp. z o.o.</w:t>
            </w:r>
          </w:p>
        </w:tc>
        <w:tc>
          <w:tcPr>
            <w:tcW w:w="1701" w:type="dxa"/>
            <w:tcBorders>
              <w:left w:val="single" w:sz="2" w:space="0" w:color="auto"/>
              <w:right w:val="single" w:sz="2" w:space="0" w:color="auto"/>
            </w:tcBorders>
            <w:shd w:val="clear" w:color="auto" w:fill="E7E6E6" w:themeFill="background2"/>
            <w:vAlign w:val="center"/>
          </w:tcPr>
          <w:p w14:paraId="7E23AEAD"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2017–2020</w:t>
            </w:r>
          </w:p>
        </w:tc>
        <w:tc>
          <w:tcPr>
            <w:tcW w:w="1643" w:type="dxa"/>
            <w:tcBorders>
              <w:left w:val="single" w:sz="2" w:space="0" w:color="auto"/>
              <w:right w:val="single" w:sz="2" w:space="0" w:color="auto"/>
            </w:tcBorders>
            <w:shd w:val="clear" w:color="auto" w:fill="E7E6E6" w:themeFill="background2"/>
            <w:vAlign w:val="center"/>
          </w:tcPr>
          <w:p w14:paraId="39F10D3F"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1,6 mln PLN</w:t>
            </w:r>
          </w:p>
        </w:tc>
        <w:tc>
          <w:tcPr>
            <w:tcW w:w="1515" w:type="dxa"/>
            <w:tcBorders>
              <w:left w:val="single" w:sz="2" w:space="0" w:color="auto"/>
              <w:right w:val="single" w:sz="12" w:space="0" w:color="auto"/>
            </w:tcBorders>
            <w:shd w:val="clear" w:color="auto" w:fill="E7E6E6" w:themeFill="background2"/>
            <w:vAlign w:val="center"/>
          </w:tcPr>
          <w:p w14:paraId="6F960107" w14:textId="77777777" w:rsidR="00E46BD4" w:rsidRPr="00480555" w:rsidRDefault="00E46BD4" w:rsidP="00E46BD4">
            <w:pPr>
              <w:jc w:val="center"/>
              <w:rPr>
                <w:rFonts w:eastAsiaTheme="minorEastAsia" w:cstheme="minorHAnsi"/>
                <w:sz w:val="20"/>
                <w:szCs w:val="20"/>
              </w:rPr>
            </w:pPr>
            <w:r w:rsidRPr="00480555">
              <w:rPr>
                <w:rFonts w:eastAsiaTheme="minorEastAsia" w:cstheme="minorHAnsi"/>
                <w:sz w:val="20"/>
                <w:szCs w:val="20"/>
              </w:rPr>
              <w:t>EFRR, środki własne Spółki</w:t>
            </w:r>
          </w:p>
        </w:tc>
      </w:tr>
    </w:tbl>
    <w:p w14:paraId="1B3CE800" w14:textId="77777777" w:rsidR="006F4AE6" w:rsidRPr="00E46BD4" w:rsidRDefault="00DE741C" w:rsidP="00BA0052">
      <w:pPr>
        <w:rPr>
          <w:rFonts w:eastAsiaTheme="minorEastAsia" w:cs="Arial"/>
          <w:i/>
          <w:sz w:val="24"/>
          <w:szCs w:val="24"/>
        </w:rPr>
      </w:pPr>
      <w:r w:rsidRPr="00CE04F7">
        <w:rPr>
          <w:rFonts w:eastAsiaTheme="minorEastAsia" w:cs="Arial"/>
          <w:i/>
          <w:sz w:val="24"/>
          <w:szCs w:val="24"/>
        </w:rPr>
        <w:t>Źródło: opracowanie własne</w:t>
      </w:r>
    </w:p>
    <w:p w14:paraId="0A9D16AE" w14:textId="77777777" w:rsidR="00416BC2" w:rsidRDefault="00416BC2" w:rsidP="00BA0052">
      <w:pPr>
        <w:rPr>
          <w:rFonts w:cstheme="minorHAnsi"/>
          <w:sz w:val="24"/>
          <w:szCs w:val="24"/>
        </w:rPr>
        <w:sectPr w:rsidR="00416BC2" w:rsidSect="00FF5B36">
          <w:pgSz w:w="16838" w:h="11906" w:orient="landscape"/>
          <w:pgMar w:top="1871" w:right="1588" w:bottom="1588" w:left="1871" w:header="709" w:footer="709" w:gutter="0"/>
          <w:cols w:space="708"/>
          <w:docGrid w:linePitch="360"/>
        </w:sectPr>
      </w:pPr>
    </w:p>
    <w:p w14:paraId="477BBA0C" w14:textId="77777777" w:rsidR="00784228" w:rsidRDefault="008132C6" w:rsidP="00510392">
      <w:pPr>
        <w:pStyle w:val="Nagwek1"/>
      </w:pPr>
      <w:bookmarkStart w:id="137" w:name="_Toc485121152"/>
      <w:r>
        <w:lastRenderedPageBreak/>
        <w:t>IX</w:t>
      </w:r>
      <w:r w:rsidR="00784228" w:rsidRPr="00F33E16">
        <w:t xml:space="preserve">. </w:t>
      </w:r>
      <w:r w:rsidR="00BE7EEF" w:rsidRPr="00F33E16">
        <w:t>STRATEGICZNA OCENA ODDZIAŁYWANIA NA ŚRODOWISKO (SOOŚ)</w:t>
      </w:r>
      <w:bookmarkEnd w:id="137"/>
    </w:p>
    <w:p w14:paraId="709D37F9" w14:textId="77777777" w:rsidR="00740050" w:rsidRDefault="00784228" w:rsidP="00784228">
      <w:pPr>
        <w:rPr>
          <w:rFonts w:cs="Calibri"/>
          <w:sz w:val="24"/>
          <w:szCs w:val="24"/>
        </w:rPr>
      </w:pPr>
      <w:r w:rsidRPr="00CB2562">
        <w:rPr>
          <w:rFonts w:cs="Calibri"/>
          <w:sz w:val="24"/>
          <w:szCs w:val="24"/>
        </w:rPr>
        <w:t xml:space="preserve">Obowiązek przeprowadzenia SOOŚ nakłada </w:t>
      </w:r>
      <w:r w:rsidR="00261890">
        <w:rPr>
          <w:rFonts w:cs="Calibri"/>
          <w:sz w:val="24"/>
          <w:szCs w:val="24"/>
        </w:rPr>
        <w:t>u</w:t>
      </w:r>
      <w:r w:rsidRPr="00CB2562">
        <w:rPr>
          <w:rFonts w:cs="Calibri"/>
          <w:sz w:val="24"/>
          <w:szCs w:val="24"/>
        </w:rPr>
        <w:t xml:space="preserve">stawa </w:t>
      </w:r>
      <w:r w:rsidR="009816AC" w:rsidRPr="00CB2562">
        <w:rPr>
          <w:rFonts w:cs="Calibri,Italic"/>
          <w:iCs/>
          <w:sz w:val="24"/>
          <w:szCs w:val="24"/>
        </w:rPr>
        <w:t>z dnia 3 października 2008 r</w:t>
      </w:r>
      <w:r w:rsidR="009816AC">
        <w:rPr>
          <w:rFonts w:cs="Calibri,Italic"/>
          <w:iCs/>
          <w:sz w:val="24"/>
          <w:szCs w:val="24"/>
        </w:rPr>
        <w:t>.</w:t>
      </w:r>
      <w:r w:rsidR="009816AC" w:rsidRPr="00CB2562">
        <w:rPr>
          <w:rFonts w:cs="Calibri,Italic"/>
          <w:iCs/>
          <w:sz w:val="24"/>
          <w:szCs w:val="24"/>
        </w:rPr>
        <w:t xml:space="preserve"> </w:t>
      </w:r>
      <w:r w:rsidR="009816AC">
        <w:rPr>
          <w:rFonts w:cs="Calibri,Italic"/>
          <w:iCs/>
          <w:sz w:val="24"/>
          <w:szCs w:val="24"/>
        </w:rPr>
        <w:br/>
      </w:r>
      <w:r w:rsidRPr="00CB2562">
        <w:rPr>
          <w:rFonts w:cs="Calibri,Italic"/>
          <w:iCs/>
          <w:sz w:val="24"/>
          <w:szCs w:val="24"/>
        </w:rPr>
        <w:t>o udostępnieniu informacji o środowisku i jego ochronie, udziale społeczeństwa w ochronie środowiska oraz o ocenach oddziaływania na środowi</w:t>
      </w:r>
      <w:r w:rsidR="009816AC">
        <w:rPr>
          <w:rFonts w:cs="Calibri,Italic"/>
          <w:iCs/>
          <w:sz w:val="24"/>
          <w:szCs w:val="24"/>
        </w:rPr>
        <w:t>sko</w:t>
      </w:r>
      <w:r w:rsidRPr="00CB2562">
        <w:rPr>
          <w:rFonts w:cs="Calibri"/>
          <w:sz w:val="24"/>
          <w:szCs w:val="24"/>
        </w:rPr>
        <w:t>.</w:t>
      </w:r>
      <w:r>
        <w:rPr>
          <w:rFonts w:cs="Calibri"/>
          <w:sz w:val="24"/>
          <w:szCs w:val="24"/>
        </w:rPr>
        <w:t xml:space="preserve"> Określa ona rodzaje dokumentów, </w:t>
      </w:r>
      <w:r w:rsidRPr="00784228">
        <w:rPr>
          <w:rFonts w:cs="Calibri"/>
          <w:sz w:val="24"/>
          <w:szCs w:val="24"/>
        </w:rPr>
        <w:t>dla których wymagane jest przeprowadzanie oceny</w:t>
      </w:r>
      <w:r w:rsidR="00432D8B">
        <w:rPr>
          <w:rFonts w:cs="Calibri"/>
          <w:sz w:val="24"/>
          <w:szCs w:val="24"/>
        </w:rPr>
        <w:t xml:space="preserve"> oraz </w:t>
      </w:r>
      <w:r w:rsidRPr="00784228">
        <w:rPr>
          <w:rFonts w:cs="Calibri"/>
          <w:sz w:val="24"/>
          <w:szCs w:val="24"/>
        </w:rPr>
        <w:t xml:space="preserve">zasady jej przeprowadzania lub odstąpienia </w:t>
      </w:r>
      <w:r>
        <w:rPr>
          <w:rFonts w:cs="Calibri"/>
          <w:sz w:val="24"/>
          <w:szCs w:val="24"/>
        </w:rPr>
        <w:t>od</w:t>
      </w:r>
      <w:r w:rsidRPr="00784228">
        <w:rPr>
          <w:rFonts w:cs="Calibri"/>
          <w:sz w:val="24"/>
          <w:szCs w:val="24"/>
        </w:rPr>
        <w:t xml:space="preserve"> niej. </w:t>
      </w:r>
    </w:p>
    <w:p w14:paraId="5A792E96" w14:textId="77777777" w:rsidR="008D2FED" w:rsidRDefault="00DA71A4" w:rsidP="008D2FED">
      <w:pPr>
        <w:rPr>
          <w:rFonts w:cs="Calibri"/>
          <w:sz w:val="24"/>
          <w:szCs w:val="24"/>
        </w:rPr>
      </w:pPr>
      <w:r>
        <w:rPr>
          <w:rFonts w:cs="Calibri"/>
          <w:sz w:val="24"/>
          <w:szCs w:val="24"/>
        </w:rPr>
        <w:t>W</w:t>
      </w:r>
      <w:r w:rsidR="00784228" w:rsidRPr="00634F7D">
        <w:rPr>
          <w:rFonts w:cs="Calibri"/>
          <w:sz w:val="24"/>
          <w:szCs w:val="24"/>
        </w:rPr>
        <w:t xml:space="preserve"> opinii organu przygotowującego </w:t>
      </w:r>
      <w:r w:rsidR="008D2FED">
        <w:rPr>
          <w:rFonts w:cs="Calibri"/>
          <w:sz w:val="24"/>
          <w:szCs w:val="24"/>
        </w:rPr>
        <w:t>projekt Lokalnego</w:t>
      </w:r>
      <w:r w:rsidR="00784228" w:rsidRPr="00634F7D">
        <w:rPr>
          <w:rFonts w:cs="Calibri"/>
          <w:sz w:val="24"/>
          <w:szCs w:val="24"/>
        </w:rPr>
        <w:t xml:space="preserve"> Program</w:t>
      </w:r>
      <w:r w:rsidR="008D2FED">
        <w:rPr>
          <w:rFonts w:cs="Calibri"/>
          <w:sz w:val="24"/>
          <w:szCs w:val="24"/>
        </w:rPr>
        <w:t>u</w:t>
      </w:r>
      <w:r w:rsidR="00784228" w:rsidRPr="00634F7D">
        <w:rPr>
          <w:rFonts w:cs="Calibri"/>
          <w:sz w:val="24"/>
          <w:szCs w:val="24"/>
        </w:rPr>
        <w:t xml:space="preserve"> Rewitalizacji Gminy </w:t>
      </w:r>
      <w:r w:rsidR="000A3AFF">
        <w:rPr>
          <w:rFonts w:cs="Calibri"/>
          <w:sz w:val="24"/>
          <w:szCs w:val="24"/>
        </w:rPr>
        <w:t xml:space="preserve">Śrem </w:t>
      </w:r>
      <w:r w:rsidR="00204E3A">
        <w:rPr>
          <w:rFonts w:cs="Calibri"/>
          <w:sz w:val="24"/>
          <w:szCs w:val="24"/>
        </w:rPr>
        <w:t>na lata 2017</w:t>
      </w:r>
      <w:r w:rsidR="009E74CA">
        <w:rPr>
          <w:rFonts w:cs="Calibri"/>
          <w:sz w:val="24"/>
          <w:szCs w:val="24"/>
        </w:rPr>
        <w:t>–</w:t>
      </w:r>
      <w:r w:rsidR="00204E3A">
        <w:rPr>
          <w:rFonts w:cs="Calibri"/>
          <w:sz w:val="24"/>
          <w:szCs w:val="24"/>
        </w:rPr>
        <w:t xml:space="preserve"> 2023</w:t>
      </w:r>
      <w:r w:rsidR="001460B0">
        <w:rPr>
          <w:rFonts w:cs="Calibri"/>
          <w:sz w:val="24"/>
          <w:szCs w:val="24"/>
        </w:rPr>
        <w:t>,</w:t>
      </w:r>
      <w:r w:rsidR="00784228" w:rsidRPr="00634F7D">
        <w:rPr>
          <w:rFonts w:cs="Calibri"/>
          <w:sz w:val="24"/>
          <w:szCs w:val="24"/>
        </w:rPr>
        <w:t xml:space="preserve"> nie stanowi on dokumentu wymagającego przeprowadzeni</w:t>
      </w:r>
      <w:r w:rsidR="006F0799">
        <w:rPr>
          <w:rFonts w:cs="Calibri"/>
          <w:sz w:val="24"/>
          <w:szCs w:val="24"/>
        </w:rPr>
        <w:t>a</w:t>
      </w:r>
      <w:r w:rsidR="00784228" w:rsidRPr="00634F7D">
        <w:rPr>
          <w:rFonts w:cs="Calibri"/>
          <w:sz w:val="24"/>
          <w:szCs w:val="24"/>
        </w:rPr>
        <w:t xml:space="preserve"> strategicznej oceny oddziaływania na środowisko</w:t>
      </w:r>
      <w:r w:rsidR="008D2FED">
        <w:rPr>
          <w:rFonts w:cs="Calibri"/>
          <w:sz w:val="24"/>
          <w:szCs w:val="24"/>
        </w:rPr>
        <w:t xml:space="preserve">, </w:t>
      </w:r>
      <w:r w:rsidR="005D6450">
        <w:rPr>
          <w:rFonts w:cs="Calibri"/>
          <w:sz w:val="24"/>
          <w:szCs w:val="24"/>
        </w:rPr>
        <w:t xml:space="preserve">ponieważ </w:t>
      </w:r>
      <w:r w:rsidR="00784228" w:rsidRPr="00634F7D">
        <w:rPr>
          <w:rFonts w:cs="Calibri"/>
          <w:sz w:val="24"/>
          <w:szCs w:val="24"/>
        </w:rPr>
        <w:t xml:space="preserve">realizacja postanowień dokumentu nie spowoduje znaczącego oddziaływania na środowisko. </w:t>
      </w:r>
      <w:r w:rsidR="008D2FED" w:rsidRPr="008D2FED">
        <w:rPr>
          <w:rFonts w:cs="Calibri"/>
          <w:sz w:val="24"/>
          <w:szCs w:val="24"/>
        </w:rPr>
        <w:t xml:space="preserve">Biorąc pod uwagę powyższe </w:t>
      </w:r>
      <w:r w:rsidR="00B3462A">
        <w:rPr>
          <w:rFonts w:cs="Calibri"/>
          <w:sz w:val="24"/>
          <w:szCs w:val="24"/>
        </w:rPr>
        <w:t xml:space="preserve">stanowisko, </w:t>
      </w:r>
      <w:r w:rsidR="008D2FED" w:rsidRPr="008D2FED">
        <w:rPr>
          <w:rFonts w:cs="Calibri"/>
          <w:sz w:val="24"/>
          <w:szCs w:val="24"/>
        </w:rPr>
        <w:t xml:space="preserve">na podstawie art. 57 ust. 1 pkt 2 </w:t>
      </w:r>
      <w:r w:rsidR="008D2FED">
        <w:rPr>
          <w:rFonts w:cs="Calibri"/>
          <w:sz w:val="24"/>
          <w:szCs w:val="24"/>
        </w:rPr>
        <w:t xml:space="preserve">zwrócono się z prośbą </w:t>
      </w:r>
      <w:r w:rsidR="00E5737A">
        <w:rPr>
          <w:rFonts w:cs="Calibri"/>
          <w:sz w:val="24"/>
          <w:szCs w:val="24"/>
        </w:rPr>
        <w:t xml:space="preserve">do </w:t>
      </w:r>
      <w:r w:rsidR="00CA0D6E" w:rsidRPr="00634F7D">
        <w:rPr>
          <w:rFonts w:cs="Calibri"/>
          <w:sz w:val="24"/>
          <w:szCs w:val="24"/>
        </w:rPr>
        <w:t>Regionalnego Dyrektora Ochrony Środowiska w Poznaniu oraz Państwowego Wojewódzkiego Inspektora Sanitarnego w Poznaniu</w:t>
      </w:r>
      <w:r w:rsidR="00CA0D6E">
        <w:rPr>
          <w:rFonts w:cs="Calibri"/>
          <w:sz w:val="24"/>
          <w:szCs w:val="24"/>
        </w:rPr>
        <w:t xml:space="preserve"> </w:t>
      </w:r>
      <w:r w:rsidR="008D2FED">
        <w:rPr>
          <w:rFonts w:cs="Calibri"/>
          <w:sz w:val="24"/>
          <w:szCs w:val="24"/>
        </w:rPr>
        <w:t xml:space="preserve">o </w:t>
      </w:r>
      <w:r w:rsidR="008D2FED" w:rsidRPr="008D2FED">
        <w:rPr>
          <w:rFonts w:cs="Calibri"/>
          <w:sz w:val="24"/>
          <w:szCs w:val="24"/>
        </w:rPr>
        <w:t>uzgodnienie braku konieczności przeprowadzenia strategicznej oc</w:t>
      </w:r>
      <w:r w:rsidR="008D2FED">
        <w:rPr>
          <w:rFonts w:cs="Calibri"/>
          <w:sz w:val="24"/>
          <w:szCs w:val="24"/>
        </w:rPr>
        <w:t xml:space="preserve">eny oddziaływania na środowisko </w:t>
      </w:r>
      <w:r w:rsidR="008D2FED" w:rsidRPr="008D2FED">
        <w:rPr>
          <w:rFonts w:cs="Calibri"/>
          <w:sz w:val="24"/>
          <w:szCs w:val="24"/>
        </w:rPr>
        <w:t xml:space="preserve">dla projektu Lokalnego Programu Rewitalizacji Gminy </w:t>
      </w:r>
      <w:r w:rsidR="000A3AFF">
        <w:rPr>
          <w:rFonts w:cs="Calibri"/>
          <w:sz w:val="24"/>
          <w:szCs w:val="24"/>
        </w:rPr>
        <w:t xml:space="preserve">Śrem </w:t>
      </w:r>
      <w:r w:rsidR="00204E3A">
        <w:rPr>
          <w:rFonts w:cs="Calibri"/>
          <w:sz w:val="24"/>
          <w:szCs w:val="24"/>
        </w:rPr>
        <w:t>na lata 2017</w:t>
      </w:r>
      <w:r w:rsidR="009E74CA">
        <w:rPr>
          <w:rFonts w:cs="Calibri"/>
          <w:sz w:val="24"/>
          <w:szCs w:val="24"/>
        </w:rPr>
        <w:t>–</w:t>
      </w:r>
      <w:r w:rsidR="00204E3A">
        <w:rPr>
          <w:rFonts w:cs="Calibri"/>
          <w:sz w:val="24"/>
          <w:szCs w:val="24"/>
        </w:rPr>
        <w:t xml:space="preserve"> 2023</w:t>
      </w:r>
      <w:r w:rsidR="008D2FED" w:rsidRPr="008D2FED">
        <w:rPr>
          <w:rFonts w:cs="Calibri"/>
          <w:sz w:val="24"/>
          <w:szCs w:val="24"/>
        </w:rPr>
        <w:t>.</w:t>
      </w:r>
      <w:r w:rsidR="008D2FED">
        <w:rPr>
          <w:rFonts w:cs="Calibri"/>
          <w:sz w:val="24"/>
          <w:szCs w:val="24"/>
        </w:rPr>
        <w:t xml:space="preserve"> Zgodnie z art. 49 ustawy o </w:t>
      </w:r>
      <w:r w:rsidR="008D2FED" w:rsidRPr="008D2FED">
        <w:rPr>
          <w:rFonts w:cs="Calibri"/>
          <w:sz w:val="24"/>
          <w:szCs w:val="24"/>
        </w:rPr>
        <w:t xml:space="preserve">udostępnianiu informacji o środowisku </w:t>
      </w:r>
      <w:r w:rsidR="00204E3A">
        <w:rPr>
          <w:rFonts w:cs="Calibri"/>
          <w:sz w:val="24"/>
          <w:szCs w:val="24"/>
        </w:rPr>
        <w:br/>
      </w:r>
      <w:r w:rsidR="008D2FED" w:rsidRPr="008D2FED">
        <w:rPr>
          <w:rFonts w:cs="Calibri"/>
          <w:sz w:val="24"/>
          <w:szCs w:val="24"/>
        </w:rPr>
        <w:t>i jego ochronie</w:t>
      </w:r>
      <w:r w:rsidR="001460B0">
        <w:rPr>
          <w:rFonts w:cs="Calibri"/>
          <w:sz w:val="24"/>
          <w:szCs w:val="24"/>
        </w:rPr>
        <w:t>,</w:t>
      </w:r>
      <w:r w:rsidR="001460B0" w:rsidRPr="001460B0">
        <w:rPr>
          <w:rFonts w:cs="Calibri,Italic"/>
          <w:iCs/>
          <w:sz w:val="24"/>
          <w:szCs w:val="24"/>
        </w:rPr>
        <w:t xml:space="preserve"> </w:t>
      </w:r>
      <w:r w:rsidR="001460B0" w:rsidRPr="00CB2562">
        <w:rPr>
          <w:rFonts w:cs="Calibri,Italic"/>
          <w:iCs/>
          <w:sz w:val="24"/>
          <w:szCs w:val="24"/>
        </w:rPr>
        <w:t>udziale społeczeństwa w ochronie środowiska oraz o ocenach oddziaływania na środowi</w:t>
      </w:r>
      <w:r w:rsidR="001460B0">
        <w:rPr>
          <w:rFonts w:cs="Calibri,Italic"/>
          <w:iCs/>
          <w:sz w:val="24"/>
          <w:szCs w:val="24"/>
        </w:rPr>
        <w:t>sko</w:t>
      </w:r>
      <w:r w:rsidR="002A3CB1">
        <w:rPr>
          <w:rFonts w:cs="Calibri,Italic"/>
          <w:iCs/>
          <w:sz w:val="24"/>
          <w:szCs w:val="24"/>
        </w:rPr>
        <w:t>,</w:t>
      </w:r>
      <w:r w:rsidR="001460B0">
        <w:rPr>
          <w:rFonts w:cs="Calibri"/>
          <w:sz w:val="24"/>
          <w:szCs w:val="24"/>
        </w:rPr>
        <w:t xml:space="preserve"> </w:t>
      </w:r>
      <w:r w:rsidR="001460B0" w:rsidRPr="008D2FED">
        <w:rPr>
          <w:rFonts w:cs="Calibri"/>
          <w:sz w:val="24"/>
          <w:szCs w:val="24"/>
        </w:rPr>
        <w:t>przedstawiono</w:t>
      </w:r>
      <w:r w:rsidR="008D2FED">
        <w:rPr>
          <w:rFonts w:cs="Calibri"/>
          <w:sz w:val="24"/>
          <w:szCs w:val="24"/>
        </w:rPr>
        <w:t xml:space="preserve"> stosowne uzasadnienie w </w:t>
      </w:r>
      <w:r w:rsidR="008D2FED" w:rsidRPr="008D2FED">
        <w:rPr>
          <w:rFonts w:cs="Calibri"/>
          <w:sz w:val="24"/>
          <w:szCs w:val="24"/>
        </w:rPr>
        <w:t>tym zakresie.</w:t>
      </w:r>
      <w:r w:rsidR="001460B0">
        <w:rPr>
          <w:rFonts w:cs="Calibri"/>
          <w:sz w:val="24"/>
          <w:szCs w:val="24"/>
        </w:rPr>
        <w:t xml:space="preserve"> </w:t>
      </w:r>
      <w:r w:rsidR="00391067">
        <w:rPr>
          <w:rFonts w:cs="Calibri"/>
          <w:sz w:val="24"/>
          <w:szCs w:val="24"/>
        </w:rPr>
        <w:t xml:space="preserve">W przedmiotowym przypadku </w:t>
      </w:r>
      <w:r w:rsidR="00391067" w:rsidRPr="002A3CB1">
        <w:rPr>
          <w:rFonts w:cs="Calibri"/>
          <w:b/>
          <w:sz w:val="24"/>
          <w:szCs w:val="24"/>
        </w:rPr>
        <w:t xml:space="preserve">odstąpienie </w:t>
      </w:r>
      <w:r w:rsidR="00C87752" w:rsidRPr="002A3CB1">
        <w:rPr>
          <w:rFonts w:cs="Calibri"/>
          <w:b/>
          <w:sz w:val="24"/>
          <w:szCs w:val="24"/>
        </w:rPr>
        <w:t>to zostało uzgodnione</w:t>
      </w:r>
      <w:r w:rsidR="00C87752">
        <w:rPr>
          <w:rFonts w:cs="Calibri"/>
          <w:sz w:val="24"/>
          <w:szCs w:val="24"/>
        </w:rPr>
        <w:t xml:space="preserve"> ze wskazanymi wyżej </w:t>
      </w:r>
      <w:r w:rsidR="00E35D4E">
        <w:rPr>
          <w:rFonts w:cs="Calibri"/>
          <w:sz w:val="24"/>
          <w:szCs w:val="24"/>
        </w:rPr>
        <w:t>organami</w:t>
      </w:r>
      <w:r w:rsidR="00C87752">
        <w:rPr>
          <w:rFonts w:cs="Calibri"/>
          <w:sz w:val="24"/>
          <w:szCs w:val="24"/>
        </w:rPr>
        <w:t xml:space="preserve">. </w:t>
      </w:r>
    </w:p>
    <w:p w14:paraId="75FD1651" w14:textId="77777777" w:rsidR="002B1C57" w:rsidRDefault="002B1C57" w:rsidP="008D2FED">
      <w:pPr>
        <w:rPr>
          <w:rFonts w:cs="Calibri"/>
          <w:sz w:val="24"/>
          <w:szCs w:val="24"/>
        </w:rPr>
      </w:pPr>
    </w:p>
    <w:p w14:paraId="094E1BDD" w14:textId="77777777" w:rsidR="002B1C57" w:rsidRPr="007D03FC" w:rsidRDefault="008132C6" w:rsidP="00510392">
      <w:pPr>
        <w:pStyle w:val="Nagwek1"/>
      </w:pPr>
      <w:bookmarkStart w:id="138" w:name="_Toc485121153"/>
      <w:r>
        <w:t>X</w:t>
      </w:r>
      <w:r w:rsidR="002B1C57" w:rsidRPr="007D03FC">
        <w:t xml:space="preserve">. </w:t>
      </w:r>
      <w:r w:rsidR="00BE7EEF" w:rsidRPr="007D03FC">
        <w:t>USPOŁECZNIENIE PROGRAMU REWITALIZACJI</w:t>
      </w:r>
      <w:bookmarkEnd w:id="138"/>
    </w:p>
    <w:p w14:paraId="148F9945" w14:textId="77777777" w:rsidR="004347FC" w:rsidRDefault="007B137B" w:rsidP="00D87E7F">
      <w:pPr>
        <w:rPr>
          <w:rFonts w:cstheme="minorHAnsi"/>
          <w:sz w:val="24"/>
          <w:szCs w:val="24"/>
        </w:rPr>
      </w:pPr>
      <w:r>
        <w:rPr>
          <w:rFonts w:cstheme="minorHAnsi"/>
          <w:sz w:val="24"/>
          <w:szCs w:val="24"/>
        </w:rPr>
        <w:t xml:space="preserve">Obowiązek </w:t>
      </w:r>
      <w:r w:rsidR="00D87E7F">
        <w:rPr>
          <w:rFonts w:cstheme="minorHAnsi"/>
          <w:sz w:val="24"/>
          <w:szCs w:val="24"/>
        </w:rPr>
        <w:t xml:space="preserve">uspołecznienia </w:t>
      </w:r>
      <w:r w:rsidR="00D87E7F" w:rsidRPr="00D87E7F">
        <w:rPr>
          <w:rFonts w:cstheme="minorHAnsi"/>
          <w:sz w:val="24"/>
          <w:szCs w:val="24"/>
        </w:rPr>
        <w:t xml:space="preserve">programu </w:t>
      </w:r>
      <w:r w:rsidR="00D87E7F">
        <w:rPr>
          <w:rFonts w:cstheme="minorHAnsi"/>
          <w:sz w:val="24"/>
          <w:szCs w:val="24"/>
        </w:rPr>
        <w:t xml:space="preserve">rewitalizacji wynika z </w:t>
      </w:r>
      <w:r w:rsidR="00D87E7F" w:rsidRPr="00D87E7F">
        <w:rPr>
          <w:rFonts w:cstheme="minorHAnsi"/>
          <w:sz w:val="24"/>
          <w:szCs w:val="24"/>
        </w:rPr>
        <w:t>Wytyczn</w:t>
      </w:r>
      <w:r w:rsidR="00D87E7F">
        <w:rPr>
          <w:rFonts w:cstheme="minorHAnsi"/>
          <w:sz w:val="24"/>
          <w:szCs w:val="24"/>
        </w:rPr>
        <w:t>ych</w:t>
      </w:r>
      <w:r w:rsidR="00D87E7F" w:rsidRPr="00D87E7F">
        <w:rPr>
          <w:rFonts w:cstheme="minorHAnsi"/>
          <w:sz w:val="24"/>
          <w:szCs w:val="24"/>
        </w:rPr>
        <w:t xml:space="preserve"> w zakresie rewitalizacji w programach operacyjnych na lata 2014</w:t>
      </w:r>
      <w:r w:rsidR="009E74CA">
        <w:rPr>
          <w:rFonts w:cstheme="minorHAnsi"/>
          <w:sz w:val="24"/>
          <w:szCs w:val="24"/>
        </w:rPr>
        <w:t>–</w:t>
      </w:r>
      <w:r w:rsidR="00D87E7F" w:rsidRPr="00D87E7F">
        <w:rPr>
          <w:rFonts w:cstheme="minorHAnsi"/>
          <w:sz w:val="24"/>
          <w:szCs w:val="24"/>
        </w:rPr>
        <w:t>2020</w:t>
      </w:r>
      <w:r w:rsidR="00D87E7F" w:rsidRPr="00D87E7F">
        <w:rPr>
          <w:rFonts w:cstheme="minorHAnsi"/>
          <w:i/>
          <w:sz w:val="24"/>
          <w:szCs w:val="24"/>
        </w:rPr>
        <w:t>.</w:t>
      </w:r>
      <w:r w:rsidR="00D87E7F">
        <w:rPr>
          <w:rFonts w:cstheme="minorHAnsi"/>
          <w:sz w:val="24"/>
          <w:szCs w:val="24"/>
        </w:rPr>
        <w:t xml:space="preserve"> </w:t>
      </w:r>
      <w:r w:rsidR="00D87E7F" w:rsidRPr="00D87E7F">
        <w:rPr>
          <w:rFonts w:cstheme="minorHAnsi"/>
          <w:sz w:val="24"/>
          <w:szCs w:val="24"/>
        </w:rPr>
        <w:t xml:space="preserve">Partycypacja społeczna musi </w:t>
      </w:r>
      <w:r w:rsidR="003C6BBB">
        <w:rPr>
          <w:rFonts w:cstheme="minorHAnsi"/>
          <w:sz w:val="24"/>
          <w:szCs w:val="24"/>
        </w:rPr>
        <w:t xml:space="preserve">zostać </w:t>
      </w:r>
      <w:r w:rsidR="00D87E7F" w:rsidRPr="00D87E7F">
        <w:rPr>
          <w:rFonts w:cstheme="minorHAnsi"/>
          <w:sz w:val="24"/>
          <w:szCs w:val="24"/>
        </w:rPr>
        <w:t>uwzględniona na każdym etapie prac nad p</w:t>
      </w:r>
      <w:r w:rsidR="00F7378F">
        <w:rPr>
          <w:rFonts w:cstheme="minorHAnsi"/>
          <w:sz w:val="24"/>
          <w:szCs w:val="24"/>
        </w:rPr>
        <w:t>r</w:t>
      </w:r>
      <w:r w:rsidR="00074B78">
        <w:rPr>
          <w:rFonts w:cstheme="minorHAnsi"/>
          <w:sz w:val="24"/>
          <w:szCs w:val="24"/>
        </w:rPr>
        <w:t xml:space="preserve">ogramem </w:t>
      </w:r>
      <w:r w:rsidR="00F7378F">
        <w:rPr>
          <w:rFonts w:cstheme="minorHAnsi"/>
          <w:sz w:val="24"/>
          <w:szCs w:val="24"/>
        </w:rPr>
        <w:t>(</w:t>
      </w:r>
      <w:r w:rsidR="00D87E7F" w:rsidRPr="00D87E7F">
        <w:rPr>
          <w:rFonts w:cstheme="minorHAnsi"/>
          <w:sz w:val="24"/>
          <w:szCs w:val="24"/>
        </w:rPr>
        <w:t>diagnozowanie</w:t>
      </w:r>
      <w:r w:rsidR="00E26F98">
        <w:rPr>
          <w:rFonts w:cstheme="minorHAnsi"/>
          <w:sz w:val="24"/>
          <w:szCs w:val="24"/>
        </w:rPr>
        <w:t xml:space="preserve">, programowanie, </w:t>
      </w:r>
      <w:r w:rsidR="00346229">
        <w:rPr>
          <w:rFonts w:cstheme="minorHAnsi"/>
          <w:sz w:val="24"/>
          <w:szCs w:val="24"/>
        </w:rPr>
        <w:t xml:space="preserve">wdrażanie oraz </w:t>
      </w:r>
      <w:r w:rsidR="006A6FC3">
        <w:rPr>
          <w:rFonts w:cstheme="minorHAnsi"/>
          <w:sz w:val="24"/>
          <w:szCs w:val="24"/>
        </w:rPr>
        <w:t>monitorowanie</w:t>
      </w:r>
      <w:r w:rsidR="004347FC">
        <w:rPr>
          <w:rFonts w:cstheme="minorHAnsi"/>
          <w:sz w:val="24"/>
          <w:szCs w:val="24"/>
        </w:rPr>
        <w:t>)</w:t>
      </w:r>
      <w:r w:rsidR="00D87E7F" w:rsidRPr="00D87E7F">
        <w:rPr>
          <w:rFonts w:cstheme="minorHAnsi"/>
          <w:sz w:val="24"/>
          <w:szCs w:val="24"/>
        </w:rPr>
        <w:t xml:space="preserve">. </w:t>
      </w:r>
    </w:p>
    <w:p w14:paraId="63F7B771" w14:textId="77777777" w:rsidR="004347FC" w:rsidRDefault="008132C6" w:rsidP="00510392">
      <w:pPr>
        <w:pStyle w:val="Nagwek2"/>
      </w:pPr>
      <w:bookmarkStart w:id="139" w:name="_Toc485121154"/>
      <w:r>
        <w:t>X</w:t>
      </w:r>
      <w:r w:rsidR="004347FC" w:rsidRPr="004347FC">
        <w:t xml:space="preserve">.1. </w:t>
      </w:r>
      <w:r w:rsidR="004347FC">
        <w:t>Diagnozowanie</w:t>
      </w:r>
      <w:bookmarkEnd w:id="139"/>
      <w:r w:rsidR="004347FC">
        <w:t xml:space="preserve"> </w:t>
      </w:r>
    </w:p>
    <w:p w14:paraId="31455FEA" w14:textId="79A1C0E9" w:rsidR="003A1989" w:rsidRPr="00123BAA" w:rsidRDefault="004B1B72" w:rsidP="003A1989">
      <w:pPr>
        <w:rPr>
          <w:rFonts w:cstheme="minorHAnsi"/>
          <w:sz w:val="24"/>
          <w:szCs w:val="24"/>
        </w:rPr>
      </w:pPr>
      <w:r>
        <w:rPr>
          <w:rFonts w:cstheme="minorHAnsi"/>
          <w:sz w:val="24"/>
          <w:szCs w:val="24"/>
        </w:rPr>
        <w:t xml:space="preserve">Diagnoza czynników i zjawisk kryzysowych w </w:t>
      </w:r>
      <w:r w:rsidR="00261890">
        <w:rPr>
          <w:rFonts w:cstheme="minorHAnsi"/>
          <w:sz w:val="24"/>
          <w:szCs w:val="24"/>
        </w:rPr>
        <w:t>g</w:t>
      </w:r>
      <w:r>
        <w:rPr>
          <w:rFonts w:cstheme="minorHAnsi"/>
          <w:sz w:val="24"/>
          <w:szCs w:val="24"/>
        </w:rPr>
        <w:t xml:space="preserve">minie Śrem miała na celu wyznaczenie obszaru zdegradowanego (OZ) oraz obszaru rewitalizacji (OR). Po przeprowadzeniu diagnozy </w:t>
      </w:r>
      <w:r w:rsidR="00A25125">
        <w:rPr>
          <w:rFonts w:cstheme="minorHAnsi"/>
          <w:sz w:val="24"/>
          <w:szCs w:val="24"/>
        </w:rPr>
        <w:br/>
      </w:r>
      <w:r>
        <w:rPr>
          <w:rFonts w:cstheme="minorHAnsi"/>
          <w:sz w:val="24"/>
          <w:szCs w:val="24"/>
        </w:rPr>
        <w:t>i wyznaczeniu obszaru rewitalizacji (OR) przeprowadzone zostały konsultacje społeczne dokumentu</w:t>
      </w:r>
      <w:r w:rsidR="00023458">
        <w:rPr>
          <w:rFonts w:cstheme="minorHAnsi"/>
          <w:sz w:val="24"/>
          <w:szCs w:val="24"/>
        </w:rPr>
        <w:t xml:space="preserve"> </w:t>
      </w:r>
      <w:r>
        <w:rPr>
          <w:rFonts w:cstheme="minorHAnsi"/>
          <w:sz w:val="24"/>
          <w:szCs w:val="24"/>
        </w:rPr>
        <w:t xml:space="preserve">w następujących formach: </w:t>
      </w:r>
      <w:r w:rsidRPr="00613B6B">
        <w:rPr>
          <w:rFonts w:cstheme="minorHAnsi"/>
          <w:sz w:val="24"/>
          <w:szCs w:val="24"/>
        </w:rPr>
        <w:t>zbierania uwag w wersji papierowej lub elektronicznej do opracowanej diagnozy czynników i zjawisk kryzysowych w gminie</w:t>
      </w:r>
      <w:r>
        <w:rPr>
          <w:rFonts w:cstheme="minorHAnsi"/>
          <w:sz w:val="24"/>
          <w:szCs w:val="24"/>
        </w:rPr>
        <w:t xml:space="preserve"> </w:t>
      </w:r>
      <w:r w:rsidRPr="00613B6B">
        <w:rPr>
          <w:rFonts w:cstheme="minorHAnsi"/>
          <w:sz w:val="24"/>
          <w:szCs w:val="24"/>
        </w:rPr>
        <w:t>oraz wyznaczo</w:t>
      </w:r>
      <w:r>
        <w:rPr>
          <w:rFonts w:cstheme="minorHAnsi"/>
          <w:sz w:val="24"/>
          <w:szCs w:val="24"/>
        </w:rPr>
        <w:t xml:space="preserve">nego obszaru rewitalizacji (OR), a także </w:t>
      </w:r>
      <w:r w:rsidRPr="00613B6B">
        <w:rPr>
          <w:rFonts w:cstheme="minorHAnsi"/>
          <w:sz w:val="24"/>
          <w:szCs w:val="24"/>
        </w:rPr>
        <w:t>spo</w:t>
      </w:r>
      <w:r>
        <w:rPr>
          <w:rFonts w:cstheme="minorHAnsi"/>
          <w:sz w:val="24"/>
          <w:szCs w:val="24"/>
        </w:rPr>
        <w:t>tkania z mieszkańcami dotyczącego</w:t>
      </w:r>
      <w:r w:rsidRPr="00613B6B">
        <w:rPr>
          <w:rFonts w:cstheme="minorHAnsi"/>
          <w:sz w:val="24"/>
          <w:szCs w:val="24"/>
        </w:rPr>
        <w:t xml:space="preserve"> opracowanej diagnozy czynników i zjawisk kryzysowych w gminie oraz wyznaczonego obszaru rewitalizacji (OR)</w:t>
      </w:r>
      <w:r>
        <w:rPr>
          <w:rFonts w:cstheme="minorHAnsi"/>
          <w:sz w:val="24"/>
          <w:szCs w:val="24"/>
        </w:rPr>
        <w:t xml:space="preserve">. </w:t>
      </w:r>
      <w:r w:rsidRPr="00D97EC3">
        <w:rPr>
          <w:rFonts w:cstheme="minorHAnsi"/>
          <w:sz w:val="24"/>
          <w:szCs w:val="24"/>
        </w:rPr>
        <w:t xml:space="preserve">W wyniku przeprowadzonych konsultacji społecznych </w:t>
      </w:r>
      <w:r w:rsidRPr="00D97EC3">
        <w:rPr>
          <w:rFonts w:cstheme="minorHAnsi"/>
          <w:b/>
          <w:sz w:val="24"/>
          <w:szCs w:val="24"/>
        </w:rPr>
        <w:t>nie wpłynęły żadne uwagi oraz propozycje</w:t>
      </w:r>
      <w:r w:rsidRPr="00D97EC3">
        <w:rPr>
          <w:rFonts w:cstheme="minorHAnsi"/>
          <w:sz w:val="24"/>
          <w:szCs w:val="24"/>
        </w:rPr>
        <w:t xml:space="preserve"> odnośnie opracowanej diagnozy czynników i zjawisk kryzysowych w </w:t>
      </w:r>
      <w:r>
        <w:rPr>
          <w:rFonts w:cstheme="minorHAnsi"/>
          <w:sz w:val="24"/>
          <w:szCs w:val="24"/>
        </w:rPr>
        <w:t>Gminie Śrem</w:t>
      </w:r>
      <w:r w:rsidRPr="00D97EC3">
        <w:rPr>
          <w:rFonts w:cstheme="minorHAnsi"/>
          <w:sz w:val="24"/>
          <w:szCs w:val="24"/>
        </w:rPr>
        <w:t xml:space="preserve">, w szczególności dotyczące wyznaczonego obszaru rewitalizacji (OR). </w:t>
      </w:r>
      <w:r w:rsidR="003A1989">
        <w:rPr>
          <w:rFonts w:cstheme="minorHAnsi"/>
          <w:sz w:val="24"/>
          <w:szCs w:val="24"/>
        </w:rPr>
        <w:t xml:space="preserve">Ponadto, w ramach pogłębionej diagnozy obszaru rewitalizacji (OR) </w:t>
      </w:r>
      <w:r w:rsidR="003A1989" w:rsidRPr="004C1015">
        <w:rPr>
          <w:rFonts w:cstheme="minorHAnsi"/>
          <w:sz w:val="24"/>
          <w:szCs w:val="24"/>
        </w:rPr>
        <w:t>wykorzystano narzędzia będące jednocześnie dojrzałymi formami partycypacji społecznej,</w:t>
      </w:r>
      <w:r w:rsidR="003A1989">
        <w:rPr>
          <w:rFonts w:cstheme="minorHAnsi"/>
          <w:sz w:val="24"/>
          <w:szCs w:val="24"/>
        </w:rPr>
        <w:t xml:space="preserve"> </w:t>
      </w:r>
      <w:r w:rsidR="003A1989" w:rsidRPr="004C1015">
        <w:rPr>
          <w:rFonts w:cstheme="minorHAnsi"/>
          <w:sz w:val="24"/>
          <w:szCs w:val="24"/>
        </w:rPr>
        <w:t xml:space="preserve">tj. </w:t>
      </w:r>
      <w:r w:rsidR="003A1989" w:rsidRPr="008C31FE">
        <w:rPr>
          <w:rFonts w:cstheme="minorHAnsi"/>
          <w:b/>
          <w:sz w:val="24"/>
          <w:szCs w:val="24"/>
        </w:rPr>
        <w:t>ankietyzację</w:t>
      </w:r>
      <w:r w:rsidR="003A1989">
        <w:rPr>
          <w:rFonts w:cstheme="minorHAnsi"/>
          <w:sz w:val="24"/>
          <w:szCs w:val="24"/>
        </w:rPr>
        <w:t xml:space="preserve"> </w:t>
      </w:r>
      <w:r w:rsidR="003A1989">
        <w:rPr>
          <w:rFonts w:cstheme="minorHAnsi"/>
          <w:b/>
          <w:sz w:val="24"/>
          <w:szCs w:val="24"/>
        </w:rPr>
        <w:lastRenderedPageBreak/>
        <w:t>interesariuszy</w:t>
      </w:r>
      <w:r w:rsidR="003A1989" w:rsidRPr="004C1015">
        <w:rPr>
          <w:rFonts w:cstheme="minorHAnsi"/>
          <w:b/>
          <w:sz w:val="24"/>
          <w:szCs w:val="24"/>
        </w:rPr>
        <w:t xml:space="preserve"> obszaru</w:t>
      </w:r>
      <w:r w:rsidR="003A1989" w:rsidRPr="004C1015">
        <w:rPr>
          <w:rFonts w:cstheme="minorHAnsi"/>
          <w:sz w:val="24"/>
          <w:szCs w:val="24"/>
        </w:rPr>
        <w:t xml:space="preserve"> </w:t>
      </w:r>
      <w:r w:rsidR="003A1989" w:rsidRPr="004C1015">
        <w:rPr>
          <w:rFonts w:cstheme="minorHAnsi"/>
          <w:b/>
          <w:sz w:val="24"/>
          <w:szCs w:val="24"/>
        </w:rPr>
        <w:t>rewitalizacj</w:t>
      </w:r>
      <w:r w:rsidR="003A1989" w:rsidRPr="004C1015">
        <w:rPr>
          <w:rFonts w:cstheme="minorHAnsi"/>
          <w:sz w:val="24"/>
          <w:szCs w:val="24"/>
        </w:rPr>
        <w:t xml:space="preserve">i </w:t>
      </w:r>
      <w:r w:rsidR="003A1989" w:rsidRPr="004C1015">
        <w:rPr>
          <w:rFonts w:cstheme="minorHAnsi"/>
          <w:b/>
          <w:sz w:val="24"/>
          <w:szCs w:val="24"/>
        </w:rPr>
        <w:t>(OR)</w:t>
      </w:r>
      <w:r w:rsidR="003A1989" w:rsidRPr="004C1015">
        <w:rPr>
          <w:rFonts w:cstheme="minorHAnsi"/>
          <w:sz w:val="24"/>
          <w:szCs w:val="24"/>
        </w:rPr>
        <w:t xml:space="preserve"> oraz </w:t>
      </w:r>
      <w:r w:rsidR="003A1989" w:rsidRPr="004C1015">
        <w:rPr>
          <w:rFonts w:cstheme="minorHAnsi"/>
          <w:b/>
          <w:sz w:val="24"/>
          <w:szCs w:val="24"/>
        </w:rPr>
        <w:t>spacer studyjny</w:t>
      </w:r>
      <w:r w:rsidR="003A1989" w:rsidRPr="004C1015">
        <w:rPr>
          <w:rFonts w:cstheme="minorHAnsi"/>
          <w:sz w:val="24"/>
          <w:szCs w:val="24"/>
        </w:rPr>
        <w:t xml:space="preserve"> </w:t>
      </w:r>
      <w:r w:rsidR="003A1989" w:rsidRPr="00155C76">
        <w:rPr>
          <w:rFonts w:cstheme="minorHAnsi"/>
          <w:b/>
          <w:sz w:val="24"/>
          <w:szCs w:val="24"/>
        </w:rPr>
        <w:t>po wyznaczonym obszarze rewitalizacji (OR)</w:t>
      </w:r>
      <w:r w:rsidR="003A1989">
        <w:rPr>
          <w:rFonts w:cstheme="minorHAnsi"/>
          <w:sz w:val="24"/>
          <w:szCs w:val="24"/>
        </w:rPr>
        <w:t xml:space="preserve">. </w:t>
      </w:r>
    </w:p>
    <w:p w14:paraId="4D7D6322" w14:textId="77777777" w:rsidR="000F00BD" w:rsidRPr="000F00BD" w:rsidRDefault="008132C6" w:rsidP="00510392">
      <w:pPr>
        <w:pStyle w:val="Nagwek2"/>
      </w:pPr>
      <w:bookmarkStart w:id="140" w:name="_Toc485121155"/>
      <w:r>
        <w:t>X</w:t>
      </w:r>
      <w:r w:rsidR="000F00BD" w:rsidRPr="000F00BD">
        <w:t xml:space="preserve">.2. </w:t>
      </w:r>
      <w:r w:rsidR="000F00BD">
        <w:t>Programowanie</w:t>
      </w:r>
      <w:bookmarkEnd w:id="140"/>
      <w:r w:rsidR="000F00BD">
        <w:t xml:space="preserve"> </w:t>
      </w:r>
    </w:p>
    <w:p w14:paraId="5E50E1FF" w14:textId="6EA72603" w:rsidR="00196626" w:rsidRPr="00B32665" w:rsidRDefault="002B6BC5" w:rsidP="002B6BC5">
      <w:pPr>
        <w:rPr>
          <w:rFonts w:cstheme="minorHAnsi"/>
          <w:sz w:val="24"/>
          <w:szCs w:val="24"/>
        </w:rPr>
      </w:pPr>
      <w:r w:rsidRPr="00451DF4">
        <w:rPr>
          <w:rFonts w:cstheme="minorHAnsi"/>
          <w:sz w:val="24"/>
          <w:szCs w:val="24"/>
        </w:rPr>
        <w:t xml:space="preserve">Ważnym elementem opracowania projektu </w:t>
      </w:r>
      <w:r w:rsidRPr="00451DF4">
        <w:rPr>
          <w:rFonts w:cs="Calibri"/>
          <w:sz w:val="24"/>
          <w:szCs w:val="24"/>
        </w:rPr>
        <w:t xml:space="preserve">Lokalnego Programu Rewitalizacji </w:t>
      </w:r>
      <w:r>
        <w:rPr>
          <w:rFonts w:cs="Calibri"/>
          <w:sz w:val="24"/>
          <w:szCs w:val="24"/>
        </w:rPr>
        <w:t xml:space="preserve">Gminy </w:t>
      </w:r>
      <w:r w:rsidR="00196626">
        <w:rPr>
          <w:rFonts w:cs="Calibri"/>
          <w:sz w:val="24"/>
          <w:szCs w:val="24"/>
        </w:rPr>
        <w:t>Śrem</w:t>
      </w:r>
      <w:r>
        <w:rPr>
          <w:rFonts w:cs="Calibri"/>
          <w:sz w:val="24"/>
          <w:szCs w:val="24"/>
        </w:rPr>
        <w:t xml:space="preserve"> na</w:t>
      </w:r>
      <w:r w:rsidRPr="00451DF4">
        <w:rPr>
          <w:rFonts w:cs="Calibri"/>
          <w:sz w:val="24"/>
          <w:szCs w:val="24"/>
        </w:rPr>
        <w:t xml:space="preserve"> lata 2017</w:t>
      </w:r>
      <w:r w:rsidR="009E74CA">
        <w:rPr>
          <w:rFonts w:cs="Calibri"/>
          <w:sz w:val="24"/>
          <w:szCs w:val="24"/>
        </w:rPr>
        <w:t>–</w:t>
      </w:r>
      <w:r w:rsidRPr="00451DF4">
        <w:rPr>
          <w:rFonts w:cs="Calibri"/>
          <w:sz w:val="24"/>
          <w:szCs w:val="24"/>
        </w:rPr>
        <w:t xml:space="preserve"> 2023</w:t>
      </w:r>
      <w:r w:rsidRPr="00451DF4">
        <w:rPr>
          <w:rFonts w:cstheme="minorHAnsi"/>
          <w:sz w:val="24"/>
          <w:szCs w:val="24"/>
        </w:rPr>
        <w:t xml:space="preserve"> było aktywne uczestnictwo społeczności lokalnej. Projekt programu poddany został konsultacjom społecznym </w:t>
      </w:r>
      <w:r>
        <w:rPr>
          <w:rFonts w:cstheme="minorHAnsi"/>
          <w:sz w:val="24"/>
          <w:szCs w:val="24"/>
        </w:rPr>
        <w:t xml:space="preserve">w następujących formach: </w:t>
      </w:r>
      <w:r w:rsidRPr="00613B6B">
        <w:rPr>
          <w:rFonts w:cstheme="minorHAnsi"/>
          <w:sz w:val="24"/>
          <w:szCs w:val="24"/>
        </w:rPr>
        <w:t>zbierania uwag w wersji papierowej l</w:t>
      </w:r>
      <w:r>
        <w:rPr>
          <w:rFonts w:cstheme="minorHAnsi"/>
          <w:sz w:val="24"/>
          <w:szCs w:val="24"/>
        </w:rPr>
        <w:t xml:space="preserve">ub elektronicznej do opracowanego </w:t>
      </w:r>
      <w:r w:rsidRPr="00613B6B">
        <w:rPr>
          <w:rFonts w:cstheme="minorHAnsi"/>
          <w:sz w:val="24"/>
          <w:szCs w:val="24"/>
        </w:rPr>
        <w:t>projektu</w:t>
      </w:r>
      <w:r w:rsidR="00196626">
        <w:rPr>
          <w:rFonts w:cstheme="minorHAnsi"/>
          <w:sz w:val="24"/>
          <w:szCs w:val="24"/>
        </w:rPr>
        <w:t xml:space="preserve"> programu oraz spotkania</w:t>
      </w:r>
      <w:r w:rsidRPr="00613B6B">
        <w:rPr>
          <w:rFonts w:cstheme="minorHAnsi"/>
          <w:sz w:val="24"/>
          <w:szCs w:val="24"/>
        </w:rPr>
        <w:t xml:space="preserve"> </w:t>
      </w:r>
      <w:r w:rsidR="00023458">
        <w:rPr>
          <w:rFonts w:cstheme="minorHAnsi"/>
          <w:sz w:val="24"/>
          <w:szCs w:val="24"/>
        </w:rPr>
        <w:br/>
      </w:r>
      <w:r>
        <w:rPr>
          <w:rFonts w:cstheme="minorHAnsi"/>
          <w:sz w:val="24"/>
          <w:szCs w:val="24"/>
        </w:rPr>
        <w:t xml:space="preserve">z mieszkańcami </w:t>
      </w:r>
      <w:r w:rsidR="00196626">
        <w:rPr>
          <w:rFonts w:cstheme="minorHAnsi"/>
          <w:sz w:val="24"/>
          <w:szCs w:val="24"/>
        </w:rPr>
        <w:t>dotyczącego</w:t>
      </w:r>
      <w:r w:rsidRPr="00613B6B">
        <w:rPr>
          <w:rFonts w:cstheme="minorHAnsi"/>
          <w:sz w:val="24"/>
          <w:szCs w:val="24"/>
        </w:rPr>
        <w:t xml:space="preserve"> </w:t>
      </w:r>
      <w:r w:rsidRPr="00B32665">
        <w:rPr>
          <w:rFonts w:cstheme="minorHAnsi"/>
          <w:sz w:val="24"/>
          <w:szCs w:val="24"/>
        </w:rPr>
        <w:t xml:space="preserve">opracowanego projektu </w:t>
      </w:r>
      <w:r>
        <w:rPr>
          <w:rFonts w:cstheme="minorHAnsi"/>
          <w:sz w:val="24"/>
          <w:szCs w:val="24"/>
        </w:rPr>
        <w:t>programu</w:t>
      </w:r>
      <w:r w:rsidR="00196626">
        <w:rPr>
          <w:rFonts w:cstheme="minorHAnsi"/>
          <w:sz w:val="24"/>
          <w:szCs w:val="24"/>
        </w:rPr>
        <w:t>.</w:t>
      </w:r>
      <w:r>
        <w:rPr>
          <w:rFonts w:cstheme="minorHAnsi"/>
          <w:sz w:val="24"/>
          <w:szCs w:val="24"/>
        </w:rPr>
        <w:t xml:space="preserve"> </w:t>
      </w:r>
      <w:r w:rsidRPr="00D97EC3">
        <w:rPr>
          <w:rFonts w:cstheme="minorHAnsi"/>
          <w:sz w:val="24"/>
          <w:szCs w:val="24"/>
        </w:rPr>
        <w:t xml:space="preserve">W wyniku przeprowadzonych konsultacji społecznych </w:t>
      </w:r>
      <w:r w:rsidRPr="00AC1F37">
        <w:rPr>
          <w:rFonts w:cstheme="minorHAnsi"/>
          <w:b/>
          <w:sz w:val="24"/>
          <w:szCs w:val="24"/>
        </w:rPr>
        <w:t>nie wpłynęły</w:t>
      </w:r>
      <w:r w:rsidRPr="00D97EC3">
        <w:rPr>
          <w:rFonts w:cstheme="minorHAnsi"/>
          <w:b/>
          <w:sz w:val="24"/>
          <w:szCs w:val="24"/>
        </w:rPr>
        <w:t xml:space="preserve"> żadne uwagi oraz propozycje</w:t>
      </w:r>
      <w:r w:rsidRPr="00D97EC3">
        <w:rPr>
          <w:rFonts w:cstheme="minorHAnsi"/>
          <w:sz w:val="24"/>
          <w:szCs w:val="24"/>
        </w:rPr>
        <w:t xml:space="preserve"> odnośnie</w:t>
      </w:r>
      <w:r>
        <w:rPr>
          <w:rFonts w:cstheme="minorHAnsi"/>
          <w:sz w:val="24"/>
          <w:szCs w:val="24"/>
        </w:rPr>
        <w:t xml:space="preserve"> </w:t>
      </w:r>
      <w:r w:rsidRPr="00B32665">
        <w:rPr>
          <w:rFonts w:cstheme="minorHAnsi"/>
          <w:sz w:val="24"/>
          <w:szCs w:val="24"/>
        </w:rPr>
        <w:t xml:space="preserve">opracowanego projektu Lokalnego Programu Rewitalizacji </w:t>
      </w:r>
      <w:r>
        <w:rPr>
          <w:rFonts w:cstheme="minorHAnsi"/>
          <w:sz w:val="24"/>
          <w:szCs w:val="24"/>
        </w:rPr>
        <w:t xml:space="preserve">Gminy </w:t>
      </w:r>
      <w:r w:rsidR="00196626">
        <w:rPr>
          <w:rFonts w:cstheme="minorHAnsi"/>
          <w:sz w:val="24"/>
          <w:szCs w:val="24"/>
        </w:rPr>
        <w:t>Śrem</w:t>
      </w:r>
      <w:r>
        <w:rPr>
          <w:rFonts w:cstheme="minorHAnsi"/>
          <w:sz w:val="24"/>
          <w:szCs w:val="24"/>
        </w:rPr>
        <w:t xml:space="preserve"> </w:t>
      </w:r>
      <w:r w:rsidRPr="00B32665">
        <w:rPr>
          <w:rFonts w:cstheme="minorHAnsi"/>
          <w:sz w:val="24"/>
          <w:szCs w:val="24"/>
        </w:rPr>
        <w:t>na lata 2017</w:t>
      </w:r>
      <w:r w:rsidR="009E74CA">
        <w:rPr>
          <w:rFonts w:cstheme="minorHAnsi"/>
          <w:sz w:val="24"/>
          <w:szCs w:val="24"/>
        </w:rPr>
        <w:t>–</w:t>
      </w:r>
      <w:r w:rsidRPr="00B32665">
        <w:rPr>
          <w:rFonts w:cstheme="minorHAnsi"/>
          <w:sz w:val="24"/>
          <w:szCs w:val="24"/>
        </w:rPr>
        <w:t xml:space="preserve">2023. </w:t>
      </w:r>
    </w:p>
    <w:p w14:paraId="5FFADAE3" w14:textId="77777777" w:rsidR="00345776" w:rsidRDefault="00797EB4" w:rsidP="00510392">
      <w:pPr>
        <w:pStyle w:val="Nagwek2"/>
      </w:pPr>
      <w:bookmarkStart w:id="141" w:name="_Toc485121156"/>
      <w:r>
        <w:t>X</w:t>
      </w:r>
      <w:r w:rsidR="00345776" w:rsidRPr="000F00BD">
        <w:t>.</w:t>
      </w:r>
      <w:r w:rsidR="00345776">
        <w:t>3</w:t>
      </w:r>
      <w:r w:rsidR="00345776" w:rsidRPr="000F00BD">
        <w:t xml:space="preserve">. </w:t>
      </w:r>
      <w:r w:rsidR="00345776">
        <w:t>Wdrażanie oraz monitorowanie programu rewitalizacji</w:t>
      </w:r>
      <w:bookmarkEnd w:id="141"/>
      <w:r w:rsidR="00345776">
        <w:t xml:space="preserve"> </w:t>
      </w:r>
    </w:p>
    <w:p w14:paraId="35AC1BD8" w14:textId="61324D60" w:rsidR="00345776" w:rsidRPr="00156409" w:rsidRDefault="00345776" w:rsidP="00345776">
      <w:pPr>
        <w:rPr>
          <w:rFonts w:cstheme="minorHAnsi"/>
          <w:sz w:val="24"/>
          <w:szCs w:val="24"/>
        </w:rPr>
      </w:pPr>
      <w:r w:rsidRPr="00345776">
        <w:rPr>
          <w:rFonts w:cstheme="minorHAnsi"/>
          <w:sz w:val="24"/>
          <w:szCs w:val="24"/>
        </w:rPr>
        <w:t xml:space="preserve">Partycypacja społeczna </w:t>
      </w:r>
      <w:r w:rsidR="00663B30">
        <w:rPr>
          <w:rFonts w:cstheme="minorHAnsi"/>
          <w:sz w:val="24"/>
          <w:szCs w:val="24"/>
        </w:rPr>
        <w:t>uwzględniona zostanie</w:t>
      </w:r>
      <w:r>
        <w:rPr>
          <w:rFonts w:cstheme="minorHAnsi"/>
          <w:sz w:val="24"/>
          <w:szCs w:val="24"/>
        </w:rPr>
        <w:t xml:space="preserve"> również w procesie wdrażania oraz monitorowania Lokalnego Programu Rewitalizacji Gminy </w:t>
      </w:r>
      <w:r w:rsidR="00127321">
        <w:rPr>
          <w:rFonts w:cstheme="minorHAnsi"/>
          <w:sz w:val="24"/>
          <w:szCs w:val="24"/>
        </w:rPr>
        <w:t xml:space="preserve">Śrem </w:t>
      </w:r>
      <w:r w:rsidR="002D3CC5">
        <w:rPr>
          <w:rFonts w:cstheme="minorHAnsi"/>
          <w:sz w:val="24"/>
          <w:szCs w:val="24"/>
        </w:rPr>
        <w:t>na lata 2017</w:t>
      </w:r>
      <w:r w:rsidR="009E74CA">
        <w:rPr>
          <w:rFonts w:cstheme="minorHAnsi"/>
          <w:sz w:val="24"/>
          <w:szCs w:val="24"/>
        </w:rPr>
        <w:t>–</w:t>
      </w:r>
      <w:r w:rsidR="002D3CC5">
        <w:rPr>
          <w:rFonts w:cstheme="minorHAnsi"/>
          <w:sz w:val="24"/>
          <w:szCs w:val="24"/>
        </w:rPr>
        <w:t>2023</w:t>
      </w:r>
      <w:r w:rsidR="00EE6107">
        <w:rPr>
          <w:rFonts w:cstheme="minorHAnsi"/>
          <w:sz w:val="24"/>
          <w:szCs w:val="24"/>
        </w:rPr>
        <w:t xml:space="preserve">. Powołany zostanie </w:t>
      </w:r>
      <w:r w:rsidR="00156409">
        <w:rPr>
          <w:rFonts w:cstheme="minorHAnsi"/>
          <w:b/>
          <w:sz w:val="24"/>
          <w:szCs w:val="24"/>
        </w:rPr>
        <w:t>Zespół</w:t>
      </w:r>
      <w:r w:rsidR="00156409" w:rsidRPr="00360E7B">
        <w:rPr>
          <w:rFonts w:cstheme="minorHAnsi"/>
          <w:b/>
          <w:sz w:val="24"/>
          <w:szCs w:val="24"/>
        </w:rPr>
        <w:t xml:space="preserve"> ds. Programu Rewitalizacji</w:t>
      </w:r>
      <w:r w:rsidR="00156409" w:rsidRPr="00DD2A26">
        <w:rPr>
          <w:rFonts w:cstheme="minorHAnsi"/>
          <w:sz w:val="24"/>
          <w:szCs w:val="24"/>
        </w:rPr>
        <w:t>,</w:t>
      </w:r>
      <w:r w:rsidR="00156409">
        <w:rPr>
          <w:rFonts w:cstheme="minorHAnsi"/>
          <w:b/>
          <w:sz w:val="24"/>
          <w:szCs w:val="24"/>
        </w:rPr>
        <w:t xml:space="preserve"> </w:t>
      </w:r>
      <w:r w:rsidR="00156409">
        <w:rPr>
          <w:rFonts w:cstheme="minorHAnsi"/>
          <w:sz w:val="24"/>
          <w:szCs w:val="24"/>
        </w:rPr>
        <w:t xml:space="preserve">składający się z szerokiego grona osób reprezentujących różne dziedziny aktywności zawodowej i społecznej, którego zadaniem </w:t>
      </w:r>
      <w:r w:rsidR="0014261C">
        <w:rPr>
          <w:rFonts w:cstheme="minorHAnsi"/>
          <w:sz w:val="24"/>
          <w:szCs w:val="24"/>
        </w:rPr>
        <w:t xml:space="preserve">będzie </w:t>
      </w:r>
      <w:r w:rsidR="00DF0047">
        <w:rPr>
          <w:rFonts w:cstheme="minorHAnsi"/>
          <w:sz w:val="24"/>
          <w:szCs w:val="24"/>
        </w:rPr>
        <w:t xml:space="preserve">zarządzanie całym procesem rewitalizacji w gminie, w </w:t>
      </w:r>
      <w:r w:rsidR="00B83E1B">
        <w:rPr>
          <w:rFonts w:cstheme="minorHAnsi"/>
          <w:sz w:val="24"/>
          <w:szCs w:val="24"/>
        </w:rPr>
        <w:t xml:space="preserve">tym </w:t>
      </w:r>
      <w:r w:rsidR="00DF0047">
        <w:rPr>
          <w:rFonts w:cstheme="minorHAnsi"/>
          <w:sz w:val="24"/>
          <w:szCs w:val="24"/>
        </w:rPr>
        <w:t xml:space="preserve">wdrażanie oraz </w:t>
      </w:r>
      <w:r w:rsidR="0066443E">
        <w:rPr>
          <w:rFonts w:cstheme="minorHAnsi"/>
          <w:sz w:val="24"/>
          <w:szCs w:val="24"/>
        </w:rPr>
        <w:t>monitorowanie</w:t>
      </w:r>
      <w:r w:rsidR="00DF0047">
        <w:rPr>
          <w:rFonts w:cstheme="minorHAnsi"/>
          <w:sz w:val="24"/>
          <w:szCs w:val="24"/>
        </w:rPr>
        <w:t xml:space="preserve"> programu.</w:t>
      </w:r>
      <w:r w:rsidR="00226598">
        <w:rPr>
          <w:rFonts w:cstheme="minorHAnsi"/>
          <w:sz w:val="24"/>
          <w:szCs w:val="24"/>
        </w:rPr>
        <w:t xml:space="preserve"> Więcej informacji na temat Zespołu przedstawiono w kolejnym </w:t>
      </w:r>
      <w:r w:rsidR="00A15A97">
        <w:rPr>
          <w:rFonts w:cstheme="minorHAnsi"/>
          <w:sz w:val="24"/>
          <w:szCs w:val="24"/>
        </w:rPr>
        <w:t>R</w:t>
      </w:r>
      <w:r w:rsidR="00226598">
        <w:rPr>
          <w:rFonts w:cstheme="minorHAnsi"/>
          <w:sz w:val="24"/>
          <w:szCs w:val="24"/>
        </w:rPr>
        <w:t xml:space="preserve">ozdziale. </w:t>
      </w:r>
    </w:p>
    <w:p w14:paraId="0884A348" w14:textId="77777777" w:rsidR="00BE7EEF" w:rsidRDefault="00797EB4" w:rsidP="00510392">
      <w:pPr>
        <w:pStyle w:val="Nagwek1"/>
      </w:pPr>
      <w:bookmarkStart w:id="142" w:name="_Toc485121157"/>
      <w:r>
        <w:t>X</w:t>
      </w:r>
      <w:r w:rsidR="00BE7EEF" w:rsidRPr="00135C66">
        <w:t xml:space="preserve">I. SYSTEM </w:t>
      </w:r>
      <w:r w:rsidR="00F7618C">
        <w:t xml:space="preserve">WDRAŻANIA, MONITOROWANIA </w:t>
      </w:r>
      <w:r w:rsidR="0068457D">
        <w:t xml:space="preserve">ORAZ </w:t>
      </w:r>
      <w:r w:rsidR="007A28A2">
        <w:t xml:space="preserve">SPOSÓB MODYFIKACJI PROGRAMU </w:t>
      </w:r>
      <w:r w:rsidR="00BE7EEF" w:rsidRPr="00135C66">
        <w:t>REWITALIZACJI</w:t>
      </w:r>
      <w:bookmarkEnd w:id="142"/>
    </w:p>
    <w:p w14:paraId="6378BC59" w14:textId="77777777" w:rsidR="00971210" w:rsidRPr="002D6B5A" w:rsidRDefault="00BE7EEF" w:rsidP="00BE7EEF">
      <w:pPr>
        <w:rPr>
          <w:rFonts w:cstheme="minorHAnsi"/>
          <w:sz w:val="24"/>
          <w:szCs w:val="24"/>
        </w:rPr>
      </w:pPr>
      <w:r>
        <w:rPr>
          <w:rFonts w:cstheme="minorHAnsi"/>
          <w:sz w:val="24"/>
          <w:szCs w:val="24"/>
        </w:rPr>
        <w:t xml:space="preserve">Wieloaspektowość procesu rewitalizacji wymaga </w:t>
      </w:r>
      <w:r w:rsidR="001E33A6">
        <w:rPr>
          <w:rFonts w:cstheme="minorHAnsi"/>
          <w:sz w:val="24"/>
          <w:szCs w:val="24"/>
        </w:rPr>
        <w:t xml:space="preserve">osadzenia rewitalizacji w </w:t>
      </w:r>
      <w:r w:rsidR="00A57331">
        <w:rPr>
          <w:rFonts w:cstheme="minorHAnsi"/>
          <w:sz w:val="24"/>
          <w:szCs w:val="24"/>
        </w:rPr>
        <w:t xml:space="preserve">ogólnym </w:t>
      </w:r>
      <w:r w:rsidR="001E33A6">
        <w:rPr>
          <w:rFonts w:cstheme="minorHAnsi"/>
          <w:sz w:val="24"/>
          <w:szCs w:val="24"/>
        </w:rPr>
        <w:t xml:space="preserve">systemie zarządzania rozwojem gminy oraz określenia </w:t>
      </w:r>
      <w:r w:rsidR="001B10FD">
        <w:rPr>
          <w:rFonts w:cstheme="minorHAnsi"/>
          <w:sz w:val="24"/>
          <w:szCs w:val="24"/>
        </w:rPr>
        <w:t>kluczowych elementów</w:t>
      </w:r>
      <w:r w:rsidR="00A45BFC">
        <w:rPr>
          <w:rFonts w:cstheme="minorHAnsi"/>
          <w:sz w:val="24"/>
          <w:szCs w:val="24"/>
        </w:rPr>
        <w:t xml:space="preserve"> jakim</w:t>
      </w:r>
      <w:r w:rsidR="009D65B2">
        <w:rPr>
          <w:rFonts w:cstheme="minorHAnsi"/>
          <w:sz w:val="24"/>
          <w:szCs w:val="24"/>
        </w:rPr>
        <w:t>i</w:t>
      </w:r>
      <w:r w:rsidR="00A45BFC">
        <w:rPr>
          <w:rFonts w:cstheme="minorHAnsi"/>
          <w:sz w:val="24"/>
          <w:szCs w:val="24"/>
        </w:rPr>
        <w:t xml:space="preserve"> są:</w:t>
      </w:r>
      <w:r>
        <w:rPr>
          <w:rFonts w:cstheme="minorHAnsi"/>
          <w:sz w:val="24"/>
          <w:szCs w:val="24"/>
        </w:rPr>
        <w:t xml:space="preserve"> system </w:t>
      </w:r>
      <w:r w:rsidR="001E33A6">
        <w:rPr>
          <w:rFonts w:cstheme="minorHAnsi"/>
          <w:sz w:val="24"/>
          <w:szCs w:val="24"/>
        </w:rPr>
        <w:t>wdrażania</w:t>
      </w:r>
      <w:r w:rsidR="008E0844">
        <w:rPr>
          <w:rFonts w:cstheme="minorHAnsi"/>
          <w:sz w:val="24"/>
          <w:szCs w:val="24"/>
        </w:rPr>
        <w:t xml:space="preserve">, </w:t>
      </w:r>
      <w:r w:rsidR="001E33A6">
        <w:rPr>
          <w:rFonts w:cstheme="minorHAnsi"/>
          <w:sz w:val="24"/>
          <w:szCs w:val="24"/>
        </w:rPr>
        <w:t xml:space="preserve">monitorowania </w:t>
      </w:r>
      <w:r w:rsidR="008E0844">
        <w:rPr>
          <w:rFonts w:cstheme="minorHAnsi"/>
          <w:sz w:val="24"/>
          <w:szCs w:val="24"/>
        </w:rPr>
        <w:t xml:space="preserve">i modyfikacji </w:t>
      </w:r>
      <w:r w:rsidR="001E33A6">
        <w:rPr>
          <w:rFonts w:cstheme="minorHAnsi"/>
          <w:sz w:val="24"/>
          <w:szCs w:val="24"/>
        </w:rPr>
        <w:t>p</w:t>
      </w:r>
      <w:r>
        <w:rPr>
          <w:rFonts w:cstheme="minorHAnsi"/>
          <w:sz w:val="24"/>
          <w:szCs w:val="24"/>
        </w:rPr>
        <w:t xml:space="preserve">rogramu </w:t>
      </w:r>
      <w:r w:rsidR="001E33A6">
        <w:rPr>
          <w:rFonts w:cstheme="minorHAnsi"/>
          <w:sz w:val="24"/>
          <w:szCs w:val="24"/>
        </w:rPr>
        <w:t>r</w:t>
      </w:r>
      <w:r>
        <w:rPr>
          <w:rFonts w:cstheme="minorHAnsi"/>
          <w:sz w:val="24"/>
          <w:szCs w:val="24"/>
        </w:rPr>
        <w:t xml:space="preserve">ewitalizacji. Umożliwia </w:t>
      </w:r>
      <w:r w:rsidR="00D577F9">
        <w:rPr>
          <w:rFonts w:cstheme="minorHAnsi"/>
          <w:sz w:val="24"/>
          <w:szCs w:val="24"/>
        </w:rPr>
        <w:t>to</w:t>
      </w:r>
      <w:r w:rsidR="001E33A6">
        <w:rPr>
          <w:rFonts w:cstheme="minorHAnsi"/>
          <w:sz w:val="24"/>
          <w:szCs w:val="24"/>
        </w:rPr>
        <w:t xml:space="preserve"> </w:t>
      </w:r>
      <w:r>
        <w:rPr>
          <w:rFonts w:cstheme="minorHAnsi"/>
          <w:sz w:val="24"/>
          <w:szCs w:val="24"/>
        </w:rPr>
        <w:t>z jednej strony skuteczną i efektywną r</w:t>
      </w:r>
      <w:r w:rsidR="001E33A6">
        <w:rPr>
          <w:rFonts w:cstheme="minorHAnsi"/>
          <w:sz w:val="24"/>
          <w:szCs w:val="24"/>
        </w:rPr>
        <w:t>ealizację</w:t>
      </w:r>
      <w:r w:rsidR="00D577F9">
        <w:rPr>
          <w:rFonts w:cstheme="minorHAnsi"/>
          <w:sz w:val="24"/>
          <w:szCs w:val="24"/>
        </w:rPr>
        <w:t xml:space="preserve"> programu</w:t>
      </w:r>
      <w:r>
        <w:rPr>
          <w:rFonts w:cstheme="minorHAnsi"/>
          <w:sz w:val="24"/>
          <w:szCs w:val="24"/>
        </w:rPr>
        <w:t xml:space="preserve">, z drugiej </w:t>
      </w:r>
      <w:r w:rsidR="001E33A6">
        <w:rPr>
          <w:rFonts w:cstheme="minorHAnsi"/>
          <w:sz w:val="24"/>
          <w:szCs w:val="24"/>
        </w:rPr>
        <w:t xml:space="preserve">strony </w:t>
      </w:r>
      <w:r w:rsidR="00A57331">
        <w:rPr>
          <w:rFonts w:cstheme="minorHAnsi"/>
          <w:sz w:val="24"/>
          <w:szCs w:val="24"/>
        </w:rPr>
        <w:t xml:space="preserve">natomiast </w:t>
      </w:r>
      <w:r w:rsidR="001E33A6">
        <w:rPr>
          <w:rFonts w:cstheme="minorHAnsi"/>
          <w:sz w:val="24"/>
          <w:szCs w:val="24"/>
        </w:rPr>
        <w:t xml:space="preserve">pozwala </w:t>
      </w:r>
      <w:r>
        <w:rPr>
          <w:rFonts w:cstheme="minorHAnsi"/>
          <w:sz w:val="24"/>
          <w:szCs w:val="24"/>
        </w:rPr>
        <w:t xml:space="preserve">na optymalne wykorzystanie środków finansowych w celu zmaksymalizowania spodziewanych efektów. </w:t>
      </w:r>
      <w:r w:rsidR="001E33A6">
        <w:rPr>
          <w:rFonts w:cstheme="minorHAnsi"/>
          <w:sz w:val="24"/>
          <w:szCs w:val="24"/>
        </w:rPr>
        <w:t xml:space="preserve">Ponadto, </w:t>
      </w:r>
      <w:r w:rsidR="00A86A1D">
        <w:rPr>
          <w:rFonts w:cstheme="minorHAnsi"/>
          <w:sz w:val="24"/>
          <w:szCs w:val="24"/>
        </w:rPr>
        <w:t xml:space="preserve">kompleksowy </w:t>
      </w:r>
      <w:r>
        <w:rPr>
          <w:rFonts w:cstheme="minorHAnsi"/>
          <w:sz w:val="24"/>
          <w:szCs w:val="24"/>
        </w:rPr>
        <w:t>monitoring zapewnia również odpowiednią ocenę aktualności dokumen</w:t>
      </w:r>
      <w:r w:rsidR="00A91CDD">
        <w:rPr>
          <w:rFonts w:cstheme="minorHAnsi"/>
          <w:sz w:val="24"/>
          <w:szCs w:val="24"/>
        </w:rPr>
        <w:t>t</w:t>
      </w:r>
      <w:r w:rsidR="002D6B5A">
        <w:rPr>
          <w:rFonts w:cstheme="minorHAnsi"/>
          <w:sz w:val="24"/>
          <w:szCs w:val="24"/>
        </w:rPr>
        <w:t>u oraz stopnia jego realizacji.</w:t>
      </w:r>
    </w:p>
    <w:p w14:paraId="29DE8F34" w14:textId="124CF98D" w:rsidR="009352F5" w:rsidRDefault="00444CFC" w:rsidP="009352F5">
      <w:pPr>
        <w:rPr>
          <w:rFonts w:cstheme="minorHAnsi"/>
          <w:sz w:val="24"/>
          <w:szCs w:val="24"/>
        </w:rPr>
      </w:pPr>
      <w:r w:rsidRPr="00444CFC">
        <w:rPr>
          <w:rFonts w:cstheme="minorHAnsi"/>
          <w:bCs/>
          <w:sz w:val="24"/>
          <w:szCs w:val="24"/>
        </w:rPr>
        <w:t xml:space="preserve">Program rewitalizacji powinien być dokumentem </w:t>
      </w:r>
      <w:r w:rsidR="00217BF7">
        <w:rPr>
          <w:rFonts w:cstheme="minorHAnsi"/>
          <w:bCs/>
          <w:sz w:val="24"/>
          <w:szCs w:val="24"/>
        </w:rPr>
        <w:t>„</w:t>
      </w:r>
      <w:r w:rsidRPr="00444CFC">
        <w:rPr>
          <w:rFonts w:cstheme="minorHAnsi"/>
          <w:bCs/>
          <w:sz w:val="24"/>
          <w:szCs w:val="24"/>
        </w:rPr>
        <w:t>żywym</w:t>
      </w:r>
      <w:r w:rsidR="00217BF7">
        <w:rPr>
          <w:rFonts w:cstheme="minorHAnsi"/>
          <w:bCs/>
          <w:sz w:val="24"/>
          <w:szCs w:val="24"/>
        </w:rPr>
        <w:t>”</w:t>
      </w:r>
      <w:r w:rsidR="006D12C0">
        <w:rPr>
          <w:rFonts w:cstheme="minorHAnsi"/>
          <w:bCs/>
          <w:sz w:val="24"/>
          <w:szCs w:val="24"/>
        </w:rPr>
        <w:t>,</w:t>
      </w:r>
      <w:r w:rsidR="009734BB">
        <w:rPr>
          <w:rFonts w:cstheme="minorHAnsi"/>
          <w:bCs/>
          <w:sz w:val="24"/>
          <w:szCs w:val="24"/>
        </w:rPr>
        <w:t xml:space="preserve"> </w:t>
      </w:r>
      <w:r w:rsidRPr="00444CFC">
        <w:rPr>
          <w:rFonts w:cstheme="minorHAnsi"/>
          <w:bCs/>
          <w:sz w:val="24"/>
          <w:szCs w:val="24"/>
        </w:rPr>
        <w:t>podstawowym planem działania</w:t>
      </w:r>
      <w:r w:rsidRPr="00444CFC">
        <w:rPr>
          <w:rFonts w:cstheme="minorHAnsi"/>
          <w:sz w:val="24"/>
          <w:szCs w:val="24"/>
        </w:rPr>
        <w:t xml:space="preserve">, wyznaczającym kluczowe kierunki </w:t>
      </w:r>
      <w:r w:rsidR="00217BF7" w:rsidRPr="00444CFC">
        <w:rPr>
          <w:rFonts w:cstheme="minorHAnsi"/>
          <w:sz w:val="24"/>
          <w:szCs w:val="24"/>
        </w:rPr>
        <w:t>rewitalizacji</w:t>
      </w:r>
      <w:r w:rsidR="002E16F9">
        <w:rPr>
          <w:rFonts w:cstheme="minorHAnsi"/>
          <w:sz w:val="24"/>
          <w:szCs w:val="24"/>
        </w:rPr>
        <w:t xml:space="preserve"> </w:t>
      </w:r>
      <w:r w:rsidR="007807C5">
        <w:rPr>
          <w:rFonts w:cstheme="minorHAnsi"/>
          <w:sz w:val="24"/>
          <w:szCs w:val="24"/>
        </w:rPr>
        <w:t xml:space="preserve">i wskazującym sposoby osiągania założonych </w:t>
      </w:r>
      <w:r w:rsidR="002E16F9">
        <w:rPr>
          <w:rFonts w:cstheme="minorHAnsi"/>
          <w:sz w:val="24"/>
          <w:szCs w:val="24"/>
        </w:rPr>
        <w:t xml:space="preserve">celów. </w:t>
      </w:r>
      <w:r w:rsidRPr="00444CFC">
        <w:rPr>
          <w:rFonts w:cstheme="minorHAnsi"/>
          <w:sz w:val="24"/>
          <w:szCs w:val="24"/>
        </w:rPr>
        <w:t xml:space="preserve">Aby zaakceptowane przez </w:t>
      </w:r>
      <w:r w:rsidR="002E16F9">
        <w:rPr>
          <w:rFonts w:cstheme="minorHAnsi"/>
          <w:sz w:val="24"/>
          <w:szCs w:val="24"/>
        </w:rPr>
        <w:t xml:space="preserve">radę gminy </w:t>
      </w:r>
      <w:r w:rsidRPr="00444CFC">
        <w:rPr>
          <w:rFonts w:cstheme="minorHAnsi"/>
          <w:sz w:val="24"/>
          <w:szCs w:val="24"/>
        </w:rPr>
        <w:t xml:space="preserve">zapisy </w:t>
      </w:r>
      <w:r w:rsidR="002E16F9">
        <w:rPr>
          <w:rFonts w:cstheme="minorHAnsi"/>
          <w:sz w:val="24"/>
          <w:szCs w:val="24"/>
        </w:rPr>
        <w:t>p</w:t>
      </w:r>
      <w:r w:rsidRPr="00444CFC">
        <w:rPr>
          <w:rFonts w:cstheme="minorHAnsi"/>
          <w:sz w:val="24"/>
          <w:szCs w:val="24"/>
        </w:rPr>
        <w:t xml:space="preserve">rogramu były realizowane, </w:t>
      </w:r>
      <w:r w:rsidR="002E16F9">
        <w:rPr>
          <w:rFonts w:cstheme="minorHAnsi"/>
          <w:sz w:val="24"/>
          <w:szCs w:val="24"/>
        </w:rPr>
        <w:t xml:space="preserve">niezbędny jest organ </w:t>
      </w:r>
      <w:r w:rsidRPr="00444CFC">
        <w:rPr>
          <w:rFonts w:cstheme="minorHAnsi"/>
          <w:sz w:val="24"/>
          <w:szCs w:val="24"/>
        </w:rPr>
        <w:t xml:space="preserve">odpowiedzialny </w:t>
      </w:r>
      <w:r w:rsidR="002E16F9">
        <w:rPr>
          <w:rFonts w:cstheme="minorHAnsi"/>
          <w:sz w:val="24"/>
          <w:szCs w:val="24"/>
        </w:rPr>
        <w:t>za kompleksowy proces zarz</w:t>
      </w:r>
      <w:r w:rsidR="00BA730E">
        <w:rPr>
          <w:rFonts w:cstheme="minorHAnsi"/>
          <w:sz w:val="24"/>
          <w:szCs w:val="24"/>
        </w:rPr>
        <w:t>ą</w:t>
      </w:r>
      <w:r w:rsidR="002E16F9">
        <w:rPr>
          <w:rFonts w:cstheme="minorHAnsi"/>
          <w:sz w:val="24"/>
          <w:szCs w:val="24"/>
        </w:rPr>
        <w:t>dzania procesem rewitalizacji</w:t>
      </w:r>
      <w:r w:rsidRPr="00444CFC">
        <w:rPr>
          <w:rFonts w:cstheme="minorHAnsi"/>
          <w:sz w:val="24"/>
          <w:szCs w:val="24"/>
        </w:rPr>
        <w:t xml:space="preserve">. </w:t>
      </w:r>
      <w:r w:rsidR="009734BB">
        <w:rPr>
          <w:rFonts w:cstheme="minorHAnsi"/>
          <w:sz w:val="24"/>
          <w:szCs w:val="24"/>
        </w:rPr>
        <w:br/>
      </w:r>
      <w:r w:rsidR="002D09A4">
        <w:rPr>
          <w:rFonts w:cstheme="minorHAnsi"/>
          <w:sz w:val="24"/>
          <w:szCs w:val="24"/>
        </w:rPr>
        <w:t xml:space="preserve">Ze względu na </w:t>
      </w:r>
      <w:r w:rsidR="006E5CB8">
        <w:rPr>
          <w:rFonts w:cstheme="minorHAnsi"/>
          <w:sz w:val="24"/>
          <w:szCs w:val="24"/>
        </w:rPr>
        <w:t xml:space="preserve">istotność programu rewitalizacji dla rozwoju gminy, podobnie jak ma to </w:t>
      </w:r>
      <w:r w:rsidR="002D3CC5">
        <w:rPr>
          <w:rFonts w:cstheme="minorHAnsi"/>
          <w:sz w:val="24"/>
          <w:szCs w:val="24"/>
        </w:rPr>
        <w:t>miejsce w</w:t>
      </w:r>
      <w:r w:rsidR="006E5CB8">
        <w:rPr>
          <w:rFonts w:cstheme="minorHAnsi"/>
          <w:sz w:val="24"/>
          <w:szCs w:val="24"/>
        </w:rPr>
        <w:t xml:space="preserve"> </w:t>
      </w:r>
      <w:r w:rsidRPr="00444CFC">
        <w:rPr>
          <w:rFonts w:cstheme="minorHAnsi"/>
          <w:sz w:val="24"/>
          <w:szCs w:val="24"/>
        </w:rPr>
        <w:t>przypadku</w:t>
      </w:r>
      <w:r w:rsidR="006E5CB8">
        <w:rPr>
          <w:rFonts w:cstheme="minorHAnsi"/>
          <w:sz w:val="24"/>
          <w:szCs w:val="24"/>
        </w:rPr>
        <w:t xml:space="preserve"> Strategii </w:t>
      </w:r>
      <w:r w:rsidR="00E83D75">
        <w:rPr>
          <w:rFonts w:cstheme="minorHAnsi"/>
          <w:sz w:val="24"/>
          <w:szCs w:val="24"/>
        </w:rPr>
        <w:t xml:space="preserve">Rozwoju </w:t>
      </w:r>
      <w:r w:rsidR="00754347">
        <w:rPr>
          <w:rFonts w:cstheme="minorHAnsi"/>
          <w:sz w:val="24"/>
          <w:szCs w:val="24"/>
        </w:rPr>
        <w:t xml:space="preserve">Gminy Śrem </w:t>
      </w:r>
      <w:r w:rsidR="00E83D75">
        <w:rPr>
          <w:rFonts w:cstheme="minorHAnsi"/>
          <w:sz w:val="24"/>
          <w:szCs w:val="24"/>
        </w:rPr>
        <w:t>na lata 20</w:t>
      </w:r>
      <w:r w:rsidR="00722823">
        <w:rPr>
          <w:rFonts w:cstheme="minorHAnsi"/>
          <w:sz w:val="24"/>
          <w:szCs w:val="24"/>
        </w:rPr>
        <w:t>13</w:t>
      </w:r>
      <w:r w:rsidR="009E74CA">
        <w:rPr>
          <w:rFonts w:cstheme="minorHAnsi"/>
          <w:sz w:val="24"/>
          <w:szCs w:val="24"/>
        </w:rPr>
        <w:t>–</w:t>
      </w:r>
      <w:r w:rsidR="00E83D75">
        <w:rPr>
          <w:rFonts w:cstheme="minorHAnsi"/>
          <w:sz w:val="24"/>
          <w:szCs w:val="24"/>
        </w:rPr>
        <w:t>202</w:t>
      </w:r>
      <w:r w:rsidR="00722823">
        <w:rPr>
          <w:rFonts w:cstheme="minorHAnsi"/>
          <w:sz w:val="24"/>
          <w:szCs w:val="24"/>
        </w:rPr>
        <w:t>0</w:t>
      </w:r>
      <w:r w:rsidR="00E83D75">
        <w:rPr>
          <w:rFonts w:cstheme="minorHAnsi"/>
          <w:sz w:val="24"/>
          <w:szCs w:val="24"/>
        </w:rPr>
        <w:t>,</w:t>
      </w:r>
      <w:r w:rsidRPr="00444CFC">
        <w:rPr>
          <w:rFonts w:cstheme="minorHAnsi"/>
          <w:sz w:val="24"/>
          <w:szCs w:val="24"/>
        </w:rPr>
        <w:t xml:space="preserve"> </w:t>
      </w:r>
      <w:r w:rsidRPr="00BA730E">
        <w:rPr>
          <w:rFonts w:cstheme="minorHAnsi"/>
          <w:b/>
          <w:sz w:val="24"/>
          <w:szCs w:val="24"/>
        </w:rPr>
        <w:t xml:space="preserve">organem tym </w:t>
      </w:r>
      <w:r w:rsidR="00A57331">
        <w:rPr>
          <w:rFonts w:cstheme="minorHAnsi"/>
          <w:b/>
          <w:sz w:val="24"/>
          <w:szCs w:val="24"/>
        </w:rPr>
        <w:t>jest</w:t>
      </w:r>
      <w:r w:rsidR="002D4F9D">
        <w:rPr>
          <w:rFonts w:cstheme="minorHAnsi"/>
          <w:b/>
          <w:sz w:val="24"/>
          <w:szCs w:val="24"/>
        </w:rPr>
        <w:t xml:space="preserve"> Burm</w:t>
      </w:r>
      <w:r w:rsidR="007F0C5A">
        <w:rPr>
          <w:rFonts w:cstheme="minorHAnsi"/>
          <w:b/>
          <w:sz w:val="24"/>
          <w:szCs w:val="24"/>
        </w:rPr>
        <w:t xml:space="preserve">istrz </w:t>
      </w:r>
      <w:r w:rsidR="00127321">
        <w:rPr>
          <w:rFonts w:cstheme="minorHAnsi"/>
          <w:b/>
          <w:sz w:val="24"/>
          <w:szCs w:val="24"/>
        </w:rPr>
        <w:t>Śremu</w:t>
      </w:r>
      <w:r w:rsidR="007F0C5A">
        <w:rPr>
          <w:rFonts w:cstheme="minorHAnsi"/>
          <w:b/>
          <w:sz w:val="24"/>
          <w:szCs w:val="24"/>
        </w:rPr>
        <w:t xml:space="preserve">, </w:t>
      </w:r>
      <w:r w:rsidRPr="00444CFC">
        <w:rPr>
          <w:rFonts w:cstheme="minorHAnsi"/>
          <w:sz w:val="24"/>
          <w:szCs w:val="24"/>
        </w:rPr>
        <w:t xml:space="preserve">który realizował </w:t>
      </w:r>
      <w:r w:rsidR="00BA730E">
        <w:rPr>
          <w:rFonts w:cstheme="minorHAnsi"/>
          <w:sz w:val="24"/>
          <w:szCs w:val="24"/>
        </w:rPr>
        <w:t xml:space="preserve">będzie </w:t>
      </w:r>
      <w:r w:rsidRPr="00444CFC">
        <w:rPr>
          <w:rFonts w:cstheme="minorHAnsi"/>
          <w:sz w:val="24"/>
          <w:szCs w:val="24"/>
        </w:rPr>
        <w:t xml:space="preserve">powyższe zadania </w:t>
      </w:r>
      <w:r w:rsidR="00A80772">
        <w:rPr>
          <w:rFonts w:cstheme="minorHAnsi"/>
          <w:sz w:val="24"/>
          <w:szCs w:val="24"/>
        </w:rPr>
        <w:t xml:space="preserve">za pośrednictwem </w:t>
      </w:r>
      <w:r w:rsidR="00A80772" w:rsidRPr="00360E7B">
        <w:rPr>
          <w:rFonts w:cstheme="minorHAnsi"/>
          <w:b/>
          <w:sz w:val="24"/>
          <w:szCs w:val="24"/>
        </w:rPr>
        <w:t>Zespołu</w:t>
      </w:r>
      <w:r w:rsidRPr="00360E7B">
        <w:rPr>
          <w:rFonts w:cstheme="minorHAnsi"/>
          <w:b/>
          <w:sz w:val="24"/>
          <w:szCs w:val="24"/>
        </w:rPr>
        <w:t xml:space="preserve"> ds. Programu Rewitalizacji</w:t>
      </w:r>
      <w:r w:rsidRPr="00444CFC">
        <w:rPr>
          <w:rFonts w:cstheme="minorHAnsi"/>
          <w:sz w:val="24"/>
          <w:szCs w:val="24"/>
        </w:rPr>
        <w:t xml:space="preserve">. Zespół ten będzie </w:t>
      </w:r>
      <w:r w:rsidR="004026D8" w:rsidRPr="00C26A68">
        <w:rPr>
          <w:rFonts w:cstheme="minorHAnsi"/>
          <w:b/>
          <w:sz w:val="24"/>
          <w:szCs w:val="24"/>
        </w:rPr>
        <w:t>zarządzał całym procesem rewitalizacji w gminie</w:t>
      </w:r>
      <w:r w:rsidR="002D6B5A">
        <w:rPr>
          <w:rFonts w:cstheme="minorHAnsi"/>
          <w:sz w:val="24"/>
          <w:szCs w:val="24"/>
        </w:rPr>
        <w:t xml:space="preserve">, tj. </w:t>
      </w:r>
      <w:r w:rsidR="002D6B5A" w:rsidRPr="00E26CB4">
        <w:rPr>
          <w:rFonts w:cstheme="minorHAnsi"/>
          <w:b/>
          <w:sz w:val="24"/>
          <w:szCs w:val="24"/>
        </w:rPr>
        <w:t>wdrażaniem</w:t>
      </w:r>
      <w:r w:rsidR="002D6B5A">
        <w:rPr>
          <w:rFonts w:cstheme="minorHAnsi"/>
          <w:sz w:val="24"/>
          <w:szCs w:val="24"/>
        </w:rPr>
        <w:t xml:space="preserve">, </w:t>
      </w:r>
      <w:r w:rsidR="002D6B5A" w:rsidRPr="00E26CB4">
        <w:rPr>
          <w:rFonts w:cstheme="minorHAnsi"/>
          <w:b/>
          <w:sz w:val="24"/>
          <w:szCs w:val="24"/>
        </w:rPr>
        <w:t xml:space="preserve">monitorowaniem </w:t>
      </w:r>
      <w:r w:rsidR="002D6B5A">
        <w:rPr>
          <w:rFonts w:cstheme="minorHAnsi"/>
          <w:sz w:val="24"/>
          <w:szCs w:val="24"/>
        </w:rPr>
        <w:t xml:space="preserve">oraz </w:t>
      </w:r>
      <w:r w:rsidR="00A57331" w:rsidRPr="00E26CB4">
        <w:rPr>
          <w:rFonts w:cstheme="minorHAnsi"/>
          <w:b/>
          <w:sz w:val="24"/>
          <w:szCs w:val="24"/>
        </w:rPr>
        <w:t>przygotowaniem niezbędnych modyfikacji</w:t>
      </w:r>
      <w:r w:rsidR="00A57331">
        <w:rPr>
          <w:rFonts w:cstheme="minorHAnsi"/>
          <w:sz w:val="24"/>
          <w:szCs w:val="24"/>
        </w:rPr>
        <w:t xml:space="preserve"> dokumentu.</w:t>
      </w:r>
      <w:r w:rsidR="002D6B5A">
        <w:rPr>
          <w:rFonts w:cstheme="minorHAnsi"/>
          <w:sz w:val="24"/>
          <w:szCs w:val="24"/>
        </w:rPr>
        <w:t xml:space="preserve"> </w:t>
      </w:r>
      <w:r w:rsidR="009352F5" w:rsidRPr="004E16FC">
        <w:rPr>
          <w:rFonts w:cstheme="minorHAnsi"/>
          <w:sz w:val="24"/>
          <w:szCs w:val="24"/>
        </w:rPr>
        <w:t>Członkowie Zespołu</w:t>
      </w:r>
      <w:r w:rsidR="00F2397D">
        <w:rPr>
          <w:rFonts w:cstheme="minorHAnsi"/>
          <w:sz w:val="24"/>
          <w:szCs w:val="24"/>
        </w:rPr>
        <w:t xml:space="preserve">, w tym partnerzy </w:t>
      </w:r>
      <w:proofErr w:type="spellStart"/>
      <w:r w:rsidR="00F2397D">
        <w:rPr>
          <w:rFonts w:cstheme="minorHAnsi"/>
          <w:sz w:val="24"/>
          <w:szCs w:val="24"/>
        </w:rPr>
        <w:t>społeczno</w:t>
      </w:r>
      <w:proofErr w:type="spellEnd"/>
      <w:r w:rsidR="009E74CA">
        <w:rPr>
          <w:rFonts w:cstheme="minorHAnsi"/>
          <w:sz w:val="24"/>
          <w:szCs w:val="24"/>
        </w:rPr>
        <w:t>–</w:t>
      </w:r>
      <w:r w:rsidR="00F2397D">
        <w:rPr>
          <w:rFonts w:cstheme="minorHAnsi"/>
          <w:sz w:val="24"/>
          <w:szCs w:val="24"/>
        </w:rPr>
        <w:t>gospodarczy,</w:t>
      </w:r>
      <w:r w:rsidR="00C9032D">
        <w:rPr>
          <w:rFonts w:cstheme="minorHAnsi"/>
          <w:sz w:val="24"/>
          <w:szCs w:val="24"/>
        </w:rPr>
        <w:t xml:space="preserve"> reprezentować </w:t>
      </w:r>
      <w:r w:rsidR="00C9032D">
        <w:rPr>
          <w:rFonts w:cstheme="minorHAnsi"/>
          <w:sz w:val="24"/>
          <w:szCs w:val="24"/>
        </w:rPr>
        <w:lastRenderedPageBreak/>
        <w:t xml:space="preserve">będą </w:t>
      </w:r>
      <w:r w:rsidR="009352F5" w:rsidRPr="004E16FC">
        <w:rPr>
          <w:rFonts w:cstheme="minorHAnsi"/>
          <w:sz w:val="24"/>
          <w:szCs w:val="24"/>
        </w:rPr>
        <w:t>różne dziedziny aktywności zawod</w:t>
      </w:r>
      <w:r w:rsidR="00C9032D">
        <w:rPr>
          <w:rFonts w:cstheme="minorHAnsi"/>
          <w:sz w:val="24"/>
          <w:szCs w:val="24"/>
        </w:rPr>
        <w:t xml:space="preserve">owej i społecznej oraz posiadać będą </w:t>
      </w:r>
      <w:r w:rsidR="009352F5" w:rsidRPr="004E16FC">
        <w:rPr>
          <w:rFonts w:cstheme="minorHAnsi"/>
          <w:sz w:val="24"/>
          <w:szCs w:val="24"/>
        </w:rPr>
        <w:t xml:space="preserve">odpowiednie kwalifikacje i doświadczenie, co </w:t>
      </w:r>
      <w:r w:rsidR="00C9032D">
        <w:rPr>
          <w:rFonts w:cstheme="minorHAnsi"/>
          <w:sz w:val="24"/>
          <w:szCs w:val="24"/>
        </w:rPr>
        <w:t>za</w:t>
      </w:r>
      <w:r w:rsidR="009352F5" w:rsidRPr="004E16FC">
        <w:rPr>
          <w:rFonts w:cstheme="minorHAnsi"/>
          <w:sz w:val="24"/>
          <w:szCs w:val="24"/>
        </w:rPr>
        <w:t xml:space="preserve">gwarantuje sprawne i kompleksowe zarządzanie procesem rewitalizacji w gminie, w szczególności </w:t>
      </w:r>
      <w:r w:rsidR="009352F5" w:rsidRPr="004E16FC">
        <w:rPr>
          <w:rFonts w:cstheme="minorHAnsi"/>
          <w:b/>
          <w:sz w:val="24"/>
          <w:szCs w:val="24"/>
        </w:rPr>
        <w:t>wdrażanie programu rewitalizacji</w:t>
      </w:r>
      <w:r w:rsidR="00C9032D">
        <w:rPr>
          <w:rFonts w:cstheme="minorHAnsi"/>
          <w:sz w:val="24"/>
          <w:szCs w:val="24"/>
        </w:rPr>
        <w:t xml:space="preserve">. Całość prac zespołu koordynować będzie </w:t>
      </w:r>
      <w:r w:rsidR="009352F5" w:rsidRPr="004E16FC">
        <w:rPr>
          <w:rFonts w:cstheme="minorHAnsi"/>
          <w:sz w:val="24"/>
          <w:szCs w:val="24"/>
        </w:rPr>
        <w:t>Koordynator ds. Rewitalizacji będący jednocz</w:t>
      </w:r>
      <w:r w:rsidR="009352F5">
        <w:rPr>
          <w:rFonts w:cstheme="minorHAnsi"/>
          <w:sz w:val="24"/>
          <w:szCs w:val="24"/>
        </w:rPr>
        <w:t xml:space="preserve">eśnie przewodniczącym zespołu. </w:t>
      </w:r>
    </w:p>
    <w:p w14:paraId="5A2894CE" w14:textId="77777777" w:rsidR="00BE7EEF" w:rsidRDefault="006804DC" w:rsidP="00DF27AC">
      <w:pPr>
        <w:rPr>
          <w:sz w:val="24"/>
          <w:szCs w:val="24"/>
        </w:rPr>
      </w:pPr>
      <w:r>
        <w:rPr>
          <w:rFonts w:cstheme="minorHAnsi"/>
          <w:sz w:val="24"/>
          <w:szCs w:val="24"/>
        </w:rPr>
        <w:t xml:space="preserve">Kluczowym elementem </w:t>
      </w:r>
      <w:r w:rsidR="00AA17BB">
        <w:rPr>
          <w:rFonts w:cstheme="minorHAnsi"/>
          <w:sz w:val="24"/>
          <w:szCs w:val="24"/>
        </w:rPr>
        <w:t xml:space="preserve">kompleksowego </w:t>
      </w:r>
      <w:r>
        <w:rPr>
          <w:rFonts w:cstheme="minorHAnsi"/>
          <w:sz w:val="24"/>
          <w:szCs w:val="24"/>
        </w:rPr>
        <w:t xml:space="preserve">zarządzania procesem rewitalizacji </w:t>
      </w:r>
      <w:r w:rsidR="007F6798">
        <w:rPr>
          <w:rFonts w:cstheme="minorHAnsi"/>
          <w:sz w:val="24"/>
          <w:szCs w:val="24"/>
        </w:rPr>
        <w:t xml:space="preserve">w gminie </w:t>
      </w:r>
      <w:r>
        <w:rPr>
          <w:rFonts w:cstheme="minorHAnsi"/>
          <w:sz w:val="24"/>
          <w:szCs w:val="24"/>
        </w:rPr>
        <w:t xml:space="preserve">jest </w:t>
      </w:r>
      <w:r w:rsidRPr="006804DC">
        <w:rPr>
          <w:rFonts w:cstheme="minorHAnsi"/>
          <w:b/>
          <w:sz w:val="24"/>
          <w:szCs w:val="24"/>
        </w:rPr>
        <w:t>system monitorowania</w:t>
      </w:r>
      <w:r w:rsidR="005D73C2">
        <w:rPr>
          <w:rFonts w:cstheme="minorHAnsi"/>
          <w:sz w:val="24"/>
          <w:szCs w:val="24"/>
        </w:rPr>
        <w:t xml:space="preserve"> </w:t>
      </w:r>
      <w:r>
        <w:rPr>
          <w:rFonts w:cstheme="minorHAnsi"/>
          <w:sz w:val="24"/>
          <w:szCs w:val="24"/>
        </w:rPr>
        <w:t xml:space="preserve">rewitalizacji. </w:t>
      </w:r>
      <w:r w:rsidR="00AA17BB">
        <w:rPr>
          <w:rFonts w:eastAsiaTheme="minorEastAsia" w:cs="Arial"/>
          <w:sz w:val="24"/>
          <w:szCs w:val="24"/>
        </w:rPr>
        <w:t>Zasady</w:t>
      </w:r>
      <w:r w:rsidR="00AA17BB" w:rsidRPr="005F100B">
        <w:rPr>
          <w:rFonts w:eastAsiaTheme="minorEastAsia" w:cs="Arial"/>
          <w:sz w:val="24"/>
          <w:szCs w:val="24"/>
        </w:rPr>
        <w:t xml:space="preserve"> programo</w:t>
      </w:r>
      <w:r w:rsidR="00AA17BB">
        <w:rPr>
          <w:rFonts w:eastAsiaTheme="minorEastAsia" w:cs="Arial"/>
          <w:sz w:val="24"/>
          <w:szCs w:val="24"/>
        </w:rPr>
        <w:t xml:space="preserve">wania i wsparcia rewitalizacji </w:t>
      </w:r>
      <w:r w:rsidR="00AA17BB">
        <w:rPr>
          <w:rFonts w:eastAsiaTheme="minorEastAsia" w:cs="Arial"/>
          <w:sz w:val="24"/>
          <w:szCs w:val="24"/>
        </w:rPr>
        <w:br/>
      </w:r>
      <w:r w:rsidR="00AA17BB" w:rsidRPr="005F100B">
        <w:rPr>
          <w:rFonts w:eastAsiaTheme="minorEastAsia" w:cs="Arial"/>
          <w:sz w:val="24"/>
          <w:szCs w:val="24"/>
        </w:rPr>
        <w:t>w ramach WRPO 2014+</w:t>
      </w:r>
      <w:r w:rsidR="00234C19">
        <w:rPr>
          <w:rFonts w:eastAsiaTheme="minorEastAsia" w:cs="Arial"/>
          <w:sz w:val="24"/>
          <w:szCs w:val="24"/>
        </w:rPr>
        <w:t xml:space="preserve"> </w:t>
      </w:r>
      <w:r w:rsidR="00BD13C4">
        <w:rPr>
          <w:rFonts w:eastAsiaTheme="minorEastAsia" w:cs="Arial"/>
          <w:sz w:val="24"/>
          <w:szCs w:val="24"/>
        </w:rPr>
        <w:t>wskazują,</w:t>
      </w:r>
      <w:r w:rsidR="00AA17BB">
        <w:rPr>
          <w:rFonts w:eastAsiaTheme="minorEastAsia" w:cs="Arial"/>
          <w:sz w:val="24"/>
          <w:szCs w:val="24"/>
        </w:rPr>
        <w:t xml:space="preserve"> jak </w:t>
      </w:r>
      <w:r w:rsidR="00102984">
        <w:rPr>
          <w:rFonts w:eastAsiaTheme="minorEastAsia" w:cs="Arial"/>
          <w:sz w:val="24"/>
          <w:szCs w:val="24"/>
        </w:rPr>
        <w:t xml:space="preserve">należy </w:t>
      </w:r>
      <w:r w:rsidR="00AA17BB">
        <w:rPr>
          <w:rFonts w:eastAsiaTheme="minorEastAsia" w:cs="Arial"/>
          <w:sz w:val="24"/>
          <w:szCs w:val="24"/>
        </w:rPr>
        <w:t>monitorować</w:t>
      </w:r>
      <w:r w:rsidR="00102984">
        <w:rPr>
          <w:rFonts w:eastAsiaTheme="minorEastAsia" w:cs="Arial"/>
          <w:sz w:val="24"/>
          <w:szCs w:val="24"/>
        </w:rPr>
        <w:t xml:space="preserve"> </w:t>
      </w:r>
      <w:r w:rsidR="00AA17BB">
        <w:rPr>
          <w:rFonts w:eastAsiaTheme="minorEastAsia" w:cs="Arial"/>
          <w:sz w:val="24"/>
          <w:szCs w:val="24"/>
        </w:rPr>
        <w:t xml:space="preserve">realizację uchwalonego </w:t>
      </w:r>
      <w:r w:rsidR="00BD13C4">
        <w:rPr>
          <w:rFonts w:eastAsiaTheme="minorEastAsia" w:cs="Arial"/>
          <w:sz w:val="24"/>
          <w:szCs w:val="24"/>
        </w:rPr>
        <w:br/>
      </w:r>
      <w:r w:rsidR="00D65C6A">
        <w:rPr>
          <w:rFonts w:eastAsiaTheme="minorEastAsia" w:cs="Arial"/>
          <w:sz w:val="24"/>
          <w:szCs w:val="24"/>
        </w:rPr>
        <w:t>programu rewitalizacji</w:t>
      </w:r>
      <w:r w:rsidR="00AA17BB">
        <w:rPr>
          <w:rFonts w:eastAsiaTheme="minorEastAsia" w:cs="Arial"/>
          <w:sz w:val="24"/>
          <w:szCs w:val="24"/>
        </w:rPr>
        <w:t xml:space="preserve">. </w:t>
      </w:r>
      <w:r w:rsidR="00BD13C4">
        <w:rPr>
          <w:rFonts w:eastAsiaTheme="minorEastAsia" w:cs="Arial"/>
          <w:sz w:val="24"/>
          <w:szCs w:val="24"/>
        </w:rPr>
        <w:t xml:space="preserve">Stosując się do zapisów </w:t>
      </w:r>
      <w:r w:rsidR="00776CE0">
        <w:rPr>
          <w:rFonts w:eastAsiaTheme="minorEastAsia" w:cs="Arial"/>
          <w:sz w:val="24"/>
          <w:szCs w:val="24"/>
        </w:rPr>
        <w:t xml:space="preserve">tam </w:t>
      </w:r>
      <w:r w:rsidR="007F6798">
        <w:rPr>
          <w:rFonts w:eastAsiaTheme="minorEastAsia" w:cs="Arial"/>
          <w:sz w:val="24"/>
          <w:szCs w:val="24"/>
        </w:rPr>
        <w:t>przedstawionych</w:t>
      </w:r>
      <w:r w:rsidR="00776CE0">
        <w:rPr>
          <w:rFonts w:eastAsiaTheme="minorEastAsia" w:cs="Arial"/>
          <w:sz w:val="24"/>
          <w:szCs w:val="24"/>
        </w:rPr>
        <w:t xml:space="preserve">, system monitorowania Lokalnego Programu Rewitalizacji </w:t>
      </w:r>
      <w:r w:rsidR="00754347">
        <w:rPr>
          <w:rFonts w:eastAsiaTheme="minorEastAsia" w:cs="Arial"/>
          <w:sz w:val="24"/>
          <w:szCs w:val="24"/>
        </w:rPr>
        <w:t xml:space="preserve">Gminy Śrem </w:t>
      </w:r>
      <w:r w:rsidR="00776CE0">
        <w:rPr>
          <w:rFonts w:eastAsiaTheme="minorEastAsia" w:cs="Arial"/>
          <w:sz w:val="24"/>
          <w:szCs w:val="24"/>
        </w:rPr>
        <w:t xml:space="preserve">na </w:t>
      </w:r>
      <w:r w:rsidR="00D87E7F">
        <w:rPr>
          <w:rFonts w:eastAsiaTheme="minorEastAsia" w:cs="Arial"/>
          <w:sz w:val="24"/>
          <w:szCs w:val="24"/>
        </w:rPr>
        <w:t xml:space="preserve">lata </w:t>
      </w:r>
      <w:r w:rsidR="009352F5">
        <w:rPr>
          <w:rFonts w:eastAsiaTheme="minorEastAsia" w:cs="Arial"/>
          <w:sz w:val="24"/>
          <w:szCs w:val="24"/>
        </w:rPr>
        <w:t xml:space="preserve">2017 – 2023 </w:t>
      </w:r>
      <w:r w:rsidR="0025092F">
        <w:rPr>
          <w:rFonts w:eastAsiaTheme="minorEastAsia" w:cs="Arial"/>
          <w:sz w:val="24"/>
          <w:szCs w:val="24"/>
        </w:rPr>
        <w:t xml:space="preserve">przedstawia się następująco i </w:t>
      </w:r>
      <w:r w:rsidR="00807FA4">
        <w:rPr>
          <w:rFonts w:eastAsiaTheme="minorEastAsia" w:cs="Arial"/>
          <w:sz w:val="24"/>
          <w:szCs w:val="24"/>
        </w:rPr>
        <w:t>dotyczy</w:t>
      </w:r>
      <w:r w:rsidR="005441D3">
        <w:rPr>
          <w:rFonts w:eastAsiaTheme="minorEastAsia" w:cs="Arial"/>
          <w:sz w:val="24"/>
          <w:szCs w:val="24"/>
        </w:rPr>
        <w:t xml:space="preserve"> </w:t>
      </w:r>
      <w:r w:rsidR="00776CE0">
        <w:rPr>
          <w:rFonts w:eastAsiaTheme="minorEastAsia" w:cs="Arial"/>
          <w:sz w:val="24"/>
          <w:szCs w:val="24"/>
        </w:rPr>
        <w:t xml:space="preserve">następujących </w:t>
      </w:r>
      <w:r w:rsidR="00BE7EEF" w:rsidRPr="005D43EE">
        <w:rPr>
          <w:sz w:val="24"/>
          <w:szCs w:val="24"/>
        </w:rPr>
        <w:t>p</w:t>
      </w:r>
      <w:r w:rsidR="0007572E">
        <w:rPr>
          <w:sz w:val="24"/>
          <w:szCs w:val="24"/>
        </w:rPr>
        <w:t>łaszczyzn</w:t>
      </w:r>
      <w:r w:rsidR="00BE7EEF" w:rsidRPr="005D43EE">
        <w:rPr>
          <w:sz w:val="24"/>
          <w:szCs w:val="24"/>
        </w:rPr>
        <w:t>:</w:t>
      </w:r>
    </w:p>
    <w:p w14:paraId="61E197A6" w14:textId="77777777" w:rsidR="00DF27AC" w:rsidRDefault="00DF27AC" w:rsidP="00DE741C">
      <w:pPr>
        <w:pStyle w:val="Akapitzlist"/>
        <w:numPr>
          <w:ilvl w:val="0"/>
          <w:numId w:val="5"/>
        </w:numPr>
        <w:ind w:left="714" w:hanging="357"/>
        <w:rPr>
          <w:rFonts w:cstheme="minorHAnsi"/>
          <w:sz w:val="24"/>
          <w:szCs w:val="24"/>
        </w:rPr>
      </w:pPr>
      <w:r>
        <w:rPr>
          <w:rFonts w:cstheme="minorHAnsi"/>
          <w:sz w:val="24"/>
          <w:szCs w:val="24"/>
        </w:rPr>
        <w:t xml:space="preserve">monitorowania podstawowych parametrów programu na etapie przyjęcia oraz późniejszych jego aktualizacji (m.in. </w:t>
      </w:r>
      <w:r w:rsidRPr="00DF27AC">
        <w:rPr>
          <w:rFonts w:cstheme="minorHAnsi"/>
          <w:sz w:val="24"/>
          <w:szCs w:val="24"/>
        </w:rPr>
        <w:t xml:space="preserve">ludność, powierzchnia oraz przestrzenny obraz </w:t>
      </w:r>
      <w:r>
        <w:rPr>
          <w:rFonts w:cstheme="minorHAnsi"/>
          <w:sz w:val="24"/>
          <w:szCs w:val="24"/>
        </w:rPr>
        <w:t>obszaru zdegradowanego</w:t>
      </w:r>
      <w:r w:rsidRPr="00DF27AC">
        <w:rPr>
          <w:rFonts w:cstheme="minorHAnsi"/>
          <w:sz w:val="24"/>
          <w:szCs w:val="24"/>
        </w:rPr>
        <w:t xml:space="preserve"> i </w:t>
      </w:r>
      <w:r>
        <w:rPr>
          <w:rFonts w:cstheme="minorHAnsi"/>
          <w:sz w:val="24"/>
          <w:szCs w:val="24"/>
        </w:rPr>
        <w:t>obszaru rewitalizacji</w:t>
      </w:r>
      <w:r w:rsidRPr="00DF27AC">
        <w:rPr>
          <w:rFonts w:cstheme="minorHAnsi"/>
          <w:sz w:val="24"/>
          <w:szCs w:val="24"/>
        </w:rPr>
        <w:t xml:space="preserve">, lista projektów i przedsięwzięć rewitalizacyjnych zapisanych w programie wraz z podaniem szacowanych kosztów oraz przewidywanych rezultatów, ramy finansowe </w:t>
      </w:r>
      <w:r>
        <w:rPr>
          <w:rFonts w:cstheme="minorHAnsi"/>
          <w:sz w:val="24"/>
          <w:szCs w:val="24"/>
        </w:rPr>
        <w:t xml:space="preserve">programu </w:t>
      </w:r>
      <w:r w:rsidRPr="00DF27AC">
        <w:rPr>
          <w:rFonts w:cstheme="minorHAnsi"/>
          <w:sz w:val="24"/>
          <w:szCs w:val="24"/>
        </w:rPr>
        <w:t>wraz z prognozowanym montażem finansowym</w:t>
      </w:r>
      <w:r>
        <w:rPr>
          <w:rFonts w:cstheme="minorHAnsi"/>
          <w:sz w:val="24"/>
          <w:szCs w:val="24"/>
        </w:rPr>
        <w:t xml:space="preserve">), </w:t>
      </w:r>
    </w:p>
    <w:p w14:paraId="26839BF7" w14:textId="77777777" w:rsidR="00DF27AC" w:rsidRDefault="00DF27AC" w:rsidP="00DF27AC">
      <w:pPr>
        <w:pStyle w:val="Akapitzlist"/>
        <w:numPr>
          <w:ilvl w:val="0"/>
          <w:numId w:val="5"/>
        </w:numPr>
        <w:ind w:left="714" w:hanging="357"/>
        <w:rPr>
          <w:rFonts w:cstheme="minorHAnsi"/>
          <w:sz w:val="24"/>
          <w:szCs w:val="24"/>
        </w:rPr>
      </w:pPr>
      <w:r>
        <w:rPr>
          <w:rFonts w:cstheme="minorHAnsi"/>
          <w:sz w:val="24"/>
          <w:szCs w:val="24"/>
        </w:rPr>
        <w:t xml:space="preserve">monitorowania stopnia realizacji </w:t>
      </w:r>
      <w:r w:rsidR="00C33074">
        <w:rPr>
          <w:rFonts w:cstheme="minorHAnsi"/>
          <w:sz w:val="24"/>
          <w:szCs w:val="24"/>
        </w:rPr>
        <w:t xml:space="preserve">celów </w:t>
      </w:r>
      <w:r>
        <w:rPr>
          <w:rFonts w:cstheme="minorHAnsi"/>
          <w:sz w:val="24"/>
          <w:szCs w:val="24"/>
        </w:rPr>
        <w:t>określonych w programie (co najmniej raz na dwa lata),</w:t>
      </w:r>
    </w:p>
    <w:p w14:paraId="22031259" w14:textId="77777777" w:rsidR="000F1E66" w:rsidRDefault="000F1E66" w:rsidP="000F1E66">
      <w:pPr>
        <w:pStyle w:val="Akapitzlist"/>
        <w:numPr>
          <w:ilvl w:val="0"/>
          <w:numId w:val="5"/>
        </w:numPr>
        <w:rPr>
          <w:rFonts w:cstheme="minorHAnsi"/>
          <w:sz w:val="24"/>
          <w:szCs w:val="24"/>
        </w:rPr>
      </w:pPr>
      <w:r>
        <w:rPr>
          <w:rFonts w:cstheme="minorHAnsi"/>
          <w:sz w:val="24"/>
          <w:szCs w:val="24"/>
        </w:rPr>
        <w:t>monitorowania skutków realizacji programu, poprzez analizę poziomu wskaźników wykorzystywanych na etapie delimitacji obszaru rewitalizacji – wskaźniki stanu kryzysowego</w:t>
      </w:r>
      <w:r w:rsidRPr="000F1E66">
        <w:rPr>
          <w:rFonts w:cstheme="minorHAnsi"/>
          <w:sz w:val="24"/>
          <w:szCs w:val="24"/>
        </w:rPr>
        <w:t xml:space="preserve"> </w:t>
      </w:r>
      <w:r>
        <w:rPr>
          <w:rFonts w:cstheme="minorHAnsi"/>
          <w:sz w:val="24"/>
          <w:szCs w:val="24"/>
        </w:rPr>
        <w:t>(co najmniej raz na dwa lata od momentu przyjęcia dokumentu do końca okresu obowiązywania),</w:t>
      </w:r>
    </w:p>
    <w:p w14:paraId="6AE39BF9" w14:textId="4ED38EFB" w:rsidR="00510392" w:rsidRDefault="00842A26" w:rsidP="00841882">
      <w:pPr>
        <w:pStyle w:val="Legenda"/>
        <w:keepNext/>
        <w:jc w:val="left"/>
      </w:pPr>
      <w:bookmarkStart w:id="143" w:name="_Toc484005830"/>
      <w:bookmarkStart w:id="144" w:name="_Toc484079392"/>
      <w:bookmarkStart w:id="145" w:name="_Toc485121081"/>
      <w:r>
        <w:t xml:space="preserve">Tabela </w:t>
      </w:r>
      <w:fldSimple w:instr=" SEQ Tabela \* ARABIC ">
        <w:r w:rsidR="00980FBA">
          <w:rPr>
            <w:noProof/>
          </w:rPr>
          <w:t>14</w:t>
        </w:r>
      </w:fldSimple>
      <w:r>
        <w:t>. W</w:t>
      </w:r>
      <w:r w:rsidRPr="00A15807">
        <w:t>skaźniki wykorzystywane na etapie delimitacji obszaru rewitalizacji</w:t>
      </w:r>
      <w:r w:rsidRPr="007C4059">
        <w:t xml:space="preserve"> </w:t>
      </w:r>
      <w:r>
        <w:t>(OR)</w:t>
      </w:r>
      <w:bookmarkEnd w:id="143"/>
      <w:bookmarkEnd w:id="144"/>
      <w:bookmarkEnd w:id="145"/>
    </w:p>
    <w:tbl>
      <w:tblPr>
        <w:tblStyle w:val="Tabela-Siatka"/>
        <w:tblW w:w="0" w:type="auto"/>
        <w:jc w:val="center"/>
        <w:tblLook w:val="04A0" w:firstRow="1" w:lastRow="0" w:firstColumn="1" w:lastColumn="0" w:noHBand="0" w:noVBand="1"/>
      </w:tblPr>
      <w:tblGrid>
        <w:gridCol w:w="566"/>
        <w:gridCol w:w="2396"/>
        <w:gridCol w:w="1701"/>
        <w:gridCol w:w="2126"/>
        <w:gridCol w:w="2251"/>
      </w:tblGrid>
      <w:tr w:rsidR="00842A26" w:rsidRPr="00754DD7" w14:paraId="4F209CA5" w14:textId="77777777" w:rsidTr="00CB5553">
        <w:trPr>
          <w:jc w:val="center"/>
        </w:trPr>
        <w:tc>
          <w:tcPr>
            <w:tcW w:w="566" w:type="dxa"/>
            <w:tcBorders>
              <w:top w:val="single" w:sz="12" w:space="0" w:color="auto"/>
              <w:left w:val="single" w:sz="12" w:space="0" w:color="auto"/>
              <w:bottom w:val="single" w:sz="12" w:space="0" w:color="auto"/>
              <w:right w:val="single" w:sz="2" w:space="0" w:color="auto"/>
            </w:tcBorders>
            <w:shd w:val="clear" w:color="auto" w:fill="F7CAAC" w:themeFill="accent2" w:themeFillTint="66"/>
            <w:vAlign w:val="center"/>
          </w:tcPr>
          <w:p w14:paraId="38E38FC6" w14:textId="77777777" w:rsidR="00842A26" w:rsidRPr="00754DD7" w:rsidRDefault="00842A26" w:rsidP="00842A26">
            <w:pPr>
              <w:jc w:val="left"/>
              <w:rPr>
                <w:rFonts w:eastAsiaTheme="minorEastAsia" w:cs="Arial"/>
                <w:b/>
              </w:rPr>
            </w:pPr>
            <w:r w:rsidRPr="00754DD7">
              <w:rPr>
                <w:rFonts w:eastAsiaTheme="minorEastAsia" w:cs="Arial"/>
                <w:b/>
              </w:rPr>
              <w:t>L.p.</w:t>
            </w:r>
          </w:p>
        </w:tc>
        <w:tc>
          <w:tcPr>
            <w:tcW w:w="4097" w:type="dxa"/>
            <w:gridSpan w:val="2"/>
            <w:tcBorders>
              <w:top w:val="single" w:sz="12" w:space="0" w:color="auto"/>
              <w:left w:val="single" w:sz="2" w:space="0" w:color="auto"/>
              <w:bottom w:val="single" w:sz="12" w:space="0" w:color="auto"/>
              <w:right w:val="single" w:sz="2" w:space="0" w:color="auto"/>
            </w:tcBorders>
            <w:shd w:val="clear" w:color="auto" w:fill="F7CAAC" w:themeFill="accent2" w:themeFillTint="66"/>
            <w:vAlign w:val="center"/>
          </w:tcPr>
          <w:p w14:paraId="0D0F8390" w14:textId="77777777" w:rsidR="00842A26" w:rsidRPr="00754DD7" w:rsidRDefault="00842A26" w:rsidP="00842A26">
            <w:pPr>
              <w:jc w:val="center"/>
              <w:rPr>
                <w:rFonts w:eastAsiaTheme="minorEastAsia" w:cs="Arial"/>
                <w:b/>
              </w:rPr>
            </w:pPr>
            <w:r w:rsidRPr="00754DD7">
              <w:rPr>
                <w:rFonts w:eastAsiaTheme="minorEastAsia" w:cs="Arial"/>
                <w:b/>
              </w:rPr>
              <w:t>Wskaźnik przyjęty do analizy</w:t>
            </w:r>
          </w:p>
        </w:tc>
        <w:tc>
          <w:tcPr>
            <w:tcW w:w="2126" w:type="dxa"/>
            <w:tcBorders>
              <w:top w:val="single" w:sz="12" w:space="0" w:color="auto"/>
              <w:left w:val="single" w:sz="2" w:space="0" w:color="auto"/>
              <w:bottom w:val="single" w:sz="12" w:space="0" w:color="auto"/>
              <w:right w:val="single" w:sz="2" w:space="0" w:color="auto"/>
            </w:tcBorders>
            <w:shd w:val="clear" w:color="auto" w:fill="F7CAAC" w:themeFill="accent2" w:themeFillTint="66"/>
            <w:vAlign w:val="center"/>
          </w:tcPr>
          <w:p w14:paraId="2736DC9E" w14:textId="77777777" w:rsidR="00842A26" w:rsidRPr="00754DD7" w:rsidRDefault="00842A26" w:rsidP="00842A26">
            <w:pPr>
              <w:jc w:val="center"/>
              <w:rPr>
                <w:rFonts w:eastAsiaTheme="minorEastAsia" w:cs="Arial"/>
                <w:b/>
              </w:rPr>
            </w:pPr>
            <w:r w:rsidRPr="00754DD7">
              <w:rPr>
                <w:rFonts w:eastAsiaTheme="minorEastAsia" w:cs="Arial"/>
                <w:b/>
              </w:rPr>
              <w:t>Wartość bazowa wskaźnika</w:t>
            </w:r>
          </w:p>
        </w:tc>
        <w:tc>
          <w:tcPr>
            <w:tcW w:w="2251" w:type="dxa"/>
            <w:tcBorders>
              <w:top w:val="single" w:sz="12" w:space="0" w:color="auto"/>
              <w:left w:val="single" w:sz="2" w:space="0" w:color="auto"/>
              <w:bottom w:val="single" w:sz="12" w:space="0" w:color="auto"/>
              <w:right w:val="single" w:sz="12" w:space="0" w:color="auto"/>
            </w:tcBorders>
            <w:shd w:val="clear" w:color="auto" w:fill="F7CAAC" w:themeFill="accent2" w:themeFillTint="66"/>
            <w:vAlign w:val="center"/>
          </w:tcPr>
          <w:p w14:paraId="7EBA60CD" w14:textId="77777777" w:rsidR="00842A26" w:rsidRPr="00754DD7" w:rsidRDefault="00842A26" w:rsidP="00842A26">
            <w:pPr>
              <w:jc w:val="center"/>
              <w:rPr>
                <w:rFonts w:eastAsiaTheme="minorEastAsia" w:cs="Arial"/>
                <w:b/>
              </w:rPr>
            </w:pPr>
            <w:r w:rsidRPr="00754DD7">
              <w:rPr>
                <w:rFonts w:eastAsiaTheme="minorEastAsia" w:cs="Arial"/>
                <w:b/>
              </w:rPr>
              <w:t xml:space="preserve">Szacowana wartość wskaźnika </w:t>
            </w:r>
            <w:r w:rsidRPr="00754DD7">
              <w:rPr>
                <w:rFonts w:eastAsiaTheme="minorEastAsia" w:cs="Arial"/>
                <w:b/>
              </w:rPr>
              <w:br/>
              <w:t>w 2023 roku</w:t>
            </w:r>
          </w:p>
        </w:tc>
      </w:tr>
      <w:tr w:rsidR="00842A26" w:rsidRPr="00754DD7" w14:paraId="25CB11EA" w14:textId="77777777" w:rsidTr="00842A26">
        <w:trPr>
          <w:trHeight w:val="349"/>
          <w:jc w:val="center"/>
        </w:trPr>
        <w:tc>
          <w:tcPr>
            <w:tcW w:w="9040" w:type="dxa"/>
            <w:gridSpan w:val="5"/>
            <w:tcBorders>
              <w:top w:val="single" w:sz="12" w:space="0" w:color="auto"/>
              <w:left w:val="single" w:sz="12" w:space="0" w:color="auto"/>
              <w:right w:val="single" w:sz="12" w:space="0" w:color="auto"/>
            </w:tcBorders>
            <w:shd w:val="clear" w:color="auto" w:fill="A8D08D" w:themeFill="accent6" w:themeFillTint="99"/>
            <w:vAlign w:val="center"/>
          </w:tcPr>
          <w:p w14:paraId="31264FAB" w14:textId="77777777" w:rsidR="00842A26" w:rsidRPr="00754DD7" w:rsidRDefault="00842A26" w:rsidP="00842A26">
            <w:pPr>
              <w:jc w:val="center"/>
              <w:rPr>
                <w:rFonts w:eastAsiaTheme="minorEastAsia" w:cs="Arial"/>
                <w:sz w:val="20"/>
                <w:szCs w:val="20"/>
              </w:rPr>
            </w:pPr>
            <w:r w:rsidRPr="00754DD7">
              <w:rPr>
                <w:rFonts w:eastAsiaTheme="minorEastAsia" w:cs="Arial"/>
                <w:b/>
                <w:sz w:val="20"/>
                <w:szCs w:val="20"/>
              </w:rPr>
              <w:t>SFERA SPOŁECZNA</w:t>
            </w:r>
          </w:p>
        </w:tc>
      </w:tr>
      <w:tr w:rsidR="00CB5553" w:rsidRPr="00754DD7" w14:paraId="5B809F3F" w14:textId="77777777" w:rsidTr="00CB5553">
        <w:trPr>
          <w:trHeight w:val="470"/>
          <w:jc w:val="center"/>
        </w:trPr>
        <w:tc>
          <w:tcPr>
            <w:tcW w:w="566" w:type="dxa"/>
            <w:tcBorders>
              <w:top w:val="single" w:sz="12" w:space="0" w:color="auto"/>
              <w:left w:val="single" w:sz="12" w:space="0" w:color="auto"/>
            </w:tcBorders>
            <w:shd w:val="clear" w:color="auto" w:fill="E7E6E6" w:themeFill="background2"/>
            <w:vAlign w:val="center"/>
          </w:tcPr>
          <w:p w14:paraId="7A7AF9B9"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1.</w:t>
            </w:r>
          </w:p>
        </w:tc>
        <w:tc>
          <w:tcPr>
            <w:tcW w:w="2396" w:type="dxa"/>
            <w:tcBorders>
              <w:top w:val="single" w:sz="12" w:space="0" w:color="auto"/>
            </w:tcBorders>
            <w:shd w:val="clear" w:color="auto" w:fill="F7CAAC" w:themeFill="accent2" w:themeFillTint="66"/>
            <w:vAlign w:val="center"/>
          </w:tcPr>
          <w:p w14:paraId="5ACB257E"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Odsetek osób bezrobotnych</w:t>
            </w:r>
          </w:p>
        </w:tc>
        <w:tc>
          <w:tcPr>
            <w:tcW w:w="1701" w:type="dxa"/>
            <w:tcBorders>
              <w:top w:val="single" w:sz="12" w:space="0" w:color="auto"/>
            </w:tcBorders>
            <w:shd w:val="clear" w:color="auto" w:fill="F7CAAC" w:themeFill="accent2" w:themeFillTint="66"/>
            <w:vAlign w:val="center"/>
          </w:tcPr>
          <w:p w14:paraId="3E6A3335" w14:textId="77777777" w:rsidR="00CB5553" w:rsidRDefault="00CB5553" w:rsidP="00842A26">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0B3B4954"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7C78E385" w14:textId="77777777" w:rsidR="00CB5553" w:rsidRP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tcBorders>
              <w:top w:val="single" w:sz="12" w:space="0" w:color="auto"/>
            </w:tcBorders>
            <w:shd w:val="clear" w:color="auto" w:fill="E7E6E6" w:themeFill="background2"/>
            <w:vAlign w:val="center"/>
          </w:tcPr>
          <w:p w14:paraId="44BD5483" w14:textId="77777777" w:rsidR="00CB5553" w:rsidRDefault="00CB5553" w:rsidP="00842A26">
            <w:pPr>
              <w:jc w:val="center"/>
              <w:rPr>
                <w:rFonts w:eastAsiaTheme="minorEastAsia" w:cs="Arial"/>
                <w:sz w:val="20"/>
                <w:szCs w:val="20"/>
              </w:rPr>
            </w:pPr>
            <w:r>
              <w:rPr>
                <w:rFonts w:eastAsiaTheme="minorEastAsia" w:cs="Arial"/>
                <w:sz w:val="20"/>
                <w:szCs w:val="20"/>
              </w:rPr>
              <w:t>2,6%</w:t>
            </w:r>
          </w:p>
          <w:p w14:paraId="2E5FEE59" w14:textId="77777777" w:rsidR="00CB5553" w:rsidRDefault="00CB5553" w:rsidP="00842A26">
            <w:pPr>
              <w:jc w:val="center"/>
              <w:rPr>
                <w:rFonts w:eastAsiaTheme="minorEastAsia" w:cs="Arial"/>
                <w:sz w:val="20"/>
                <w:szCs w:val="20"/>
              </w:rPr>
            </w:pPr>
            <w:r>
              <w:rPr>
                <w:rFonts w:eastAsiaTheme="minorEastAsia" w:cs="Arial"/>
                <w:sz w:val="20"/>
                <w:szCs w:val="20"/>
              </w:rPr>
              <w:t>3,1%</w:t>
            </w:r>
          </w:p>
          <w:p w14:paraId="31478E1F" w14:textId="77777777" w:rsidR="00CB5553" w:rsidRPr="00754DD7" w:rsidRDefault="00CB5553" w:rsidP="00842A26">
            <w:pPr>
              <w:jc w:val="center"/>
              <w:rPr>
                <w:rFonts w:eastAsiaTheme="minorEastAsia" w:cs="Arial"/>
                <w:sz w:val="20"/>
                <w:szCs w:val="20"/>
              </w:rPr>
            </w:pPr>
            <w:r>
              <w:rPr>
                <w:rFonts w:eastAsiaTheme="minorEastAsia" w:cs="Arial"/>
                <w:sz w:val="20"/>
                <w:szCs w:val="20"/>
              </w:rPr>
              <w:t>2,6%</w:t>
            </w:r>
          </w:p>
        </w:tc>
        <w:tc>
          <w:tcPr>
            <w:tcW w:w="2251" w:type="dxa"/>
            <w:tcBorders>
              <w:top w:val="single" w:sz="12" w:space="0" w:color="auto"/>
              <w:right w:val="single" w:sz="12" w:space="0" w:color="auto"/>
            </w:tcBorders>
            <w:shd w:val="clear" w:color="auto" w:fill="E7E6E6" w:themeFill="background2"/>
            <w:vAlign w:val="center"/>
          </w:tcPr>
          <w:p w14:paraId="2124012C" w14:textId="77777777" w:rsidR="00CB5553" w:rsidRDefault="00466CB8" w:rsidP="00842A26">
            <w:pPr>
              <w:jc w:val="center"/>
              <w:rPr>
                <w:rFonts w:eastAsiaTheme="minorEastAsia" w:cs="Arial"/>
                <w:sz w:val="20"/>
                <w:szCs w:val="20"/>
              </w:rPr>
            </w:pPr>
            <w:r>
              <w:rPr>
                <w:rFonts w:eastAsiaTheme="minorEastAsia" w:cs="Arial"/>
                <w:sz w:val="20"/>
                <w:szCs w:val="20"/>
              </w:rPr>
              <w:t>2,0%</w:t>
            </w:r>
          </w:p>
          <w:p w14:paraId="7D4DBA84" w14:textId="77777777" w:rsidR="00466CB8" w:rsidRDefault="00466CB8" w:rsidP="00842A26">
            <w:pPr>
              <w:jc w:val="center"/>
              <w:rPr>
                <w:rFonts w:eastAsiaTheme="minorEastAsia" w:cs="Arial"/>
                <w:sz w:val="20"/>
                <w:szCs w:val="20"/>
              </w:rPr>
            </w:pPr>
            <w:r>
              <w:rPr>
                <w:rFonts w:eastAsiaTheme="minorEastAsia" w:cs="Arial"/>
                <w:sz w:val="20"/>
                <w:szCs w:val="20"/>
              </w:rPr>
              <w:t>2,5%</w:t>
            </w:r>
          </w:p>
          <w:p w14:paraId="29F94960" w14:textId="77777777" w:rsidR="00466CB8" w:rsidRPr="00754DD7" w:rsidRDefault="00466CB8" w:rsidP="00842A26">
            <w:pPr>
              <w:jc w:val="center"/>
              <w:rPr>
                <w:rFonts w:eastAsiaTheme="minorEastAsia" w:cs="Arial"/>
                <w:sz w:val="20"/>
                <w:szCs w:val="20"/>
              </w:rPr>
            </w:pPr>
            <w:r>
              <w:rPr>
                <w:rFonts w:eastAsiaTheme="minorEastAsia" w:cs="Arial"/>
                <w:sz w:val="20"/>
                <w:szCs w:val="20"/>
              </w:rPr>
              <w:t>2,0%</w:t>
            </w:r>
          </w:p>
        </w:tc>
      </w:tr>
      <w:tr w:rsidR="00CB5553" w:rsidRPr="00754DD7" w14:paraId="6E3B169E" w14:textId="77777777" w:rsidTr="00CB5553">
        <w:trPr>
          <w:jc w:val="center"/>
        </w:trPr>
        <w:tc>
          <w:tcPr>
            <w:tcW w:w="566" w:type="dxa"/>
            <w:tcBorders>
              <w:left w:val="single" w:sz="12" w:space="0" w:color="auto"/>
            </w:tcBorders>
            <w:shd w:val="clear" w:color="auto" w:fill="E7E6E6" w:themeFill="background2"/>
            <w:vAlign w:val="center"/>
          </w:tcPr>
          <w:p w14:paraId="706A16A4"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2.</w:t>
            </w:r>
          </w:p>
        </w:tc>
        <w:tc>
          <w:tcPr>
            <w:tcW w:w="2396" w:type="dxa"/>
            <w:shd w:val="clear" w:color="auto" w:fill="F7CAAC" w:themeFill="accent2" w:themeFillTint="66"/>
            <w:vAlign w:val="center"/>
          </w:tcPr>
          <w:p w14:paraId="30F37ADB" w14:textId="77777777" w:rsidR="00CB5553" w:rsidRPr="00754DD7" w:rsidRDefault="00CB5553" w:rsidP="00842A26">
            <w:pPr>
              <w:jc w:val="center"/>
              <w:rPr>
                <w:rFonts w:cs="Arial"/>
                <w:sz w:val="20"/>
                <w:szCs w:val="20"/>
              </w:rPr>
            </w:pPr>
            <w:r w:rsidRPr="00754DD7">
              <w:rPr>
                <w:rFonts w:eastAsiaTheme="minorEastAsia" w:cs="Arial"/>
                <w:sz w:val="20"/>
                <w:szCs w:val="20"/>
              </w:rPr>
              <w:t xml:space="preserve">Odsetek osób pobierających zasiłki (pomoc finansowa </w:t>
            </w:r>
            <w:r w:rsidRPr="00754DD7">
              <w:rPr>
                <w:rFonts w:eastAsiaTheme="minorEastAsia" w:cs="Arial"/>
                <w:sz w:val="20"/>
                <w:szCs w:val="20"/>
              </w:rPr>
              <w:br/>
              <w:t>i rzeczowa)</w:t>
            </w:r>
          </w:p>
        </w:tc>
        <w:tc>
          <w:tcPr>
            <w:tcW w:w="1701" w:type="dxa"/>
            <w:shd w:val="clear" w:color="auto" w:fill="F7CAAC" w:themeFill="accent2" w:themeFillTint="66"/>
            <w:vAlign w:val="center"/>
          </w:tcPr>
          <w:p w14:paraId="07BCDEFB"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73C2F83B"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19B9E05A" w14:textId="77777777" w:rsidR="00CB5553" w:rsidRPr="00754DD7" w:rsidRDefault="00CB5553" w:rsidP="00CB5553">
            <w:pPr>
              <w:jc w:val="center"/>
              <w:rPr>
                <w:rFonts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shd w:val="clear" w:color="auto" w:fill="E7E6E6" w:themeFill="background2"/>
            <w:vAlign w:val="center"/>
          </w:tcPr>
          <w:p w14:paraId="0AE0AC59" w14:textId="77777777" w:rsidR="00CB5553" w:rsidRDefault="00CB5553" w:rsidP="00842A26">
            <w:pPr>
              <w:jc w:val="center"/>
              <w:rPr>
                <w:rFonts w:eastAsiaTheme="minorEastAsia" w:cs="Arial"/>
                <w:sz w:val="20"/>
                <w:szCs w:val="20"/>
              </w:rPr>
            </w:pPr>
            <w:r>
              <w:rPr>
                <w:rFonts w:eastAsiaTheme="minorEastAsia" w:cs="Arial"/>
                <w:sz w:val="20"/>
                <w:szCs w:val="20"/>
              </w:rPr>
              <w:t>4,8%</w:t>
            </w:r>
          </w:p>
          <w:p w14:paraId="68408907" w14:textId="77777777" w:rsidR="00CB5553" w:rsidRDefault="00CB5553" w:rsidP="00842A26">
            <w:pPr>
              <w:jc w:val="center"/>
              <w:rPr>
                <w:rFonts w:eastAsiaTheme="minorEastAsia" w:cs="Arial"/>
                <w:sz w:val="20"/>
                <w:szCs w:val="20"/>
              </w:rPr>
            </w:pPr>
            <w:r>
              <w:rPr>
                <w:rFonts w:eastAsiaTheme="minorEastAsia" w:cs="Arial"/>
                <w:sz w:val="20"/>
                <w:szCs w:val="20"/>
              </w:rPr>
              <w:t>5,8%</w:t>
            </w:r>
          </w:p>
          <w:p w14:paraId="0ED5C250" w14:textId="77777777" w:rsidR="00CB5553" w:rsidRPr="00754DD7" w:rsidRDefault="00CB5553" w:rsidP="00842A26">
            <w:pPr>
              <w:jc w:val="center"/>
              <w:rPr>
                <w:rFonts w:eastAsiaTheme="minorEastAsia" w:cs="Arial"/>
                <w:sz w:val="20"/>
                <w:szCs w:val="20"/>
              </w:rPr>
            </w:pPr>
            <w:r>
              <w:rPr>
                <w:rFonts w:eastAsiaTheme="minorEastAsia" w:cs="Arial"/>
                <w:sz w:val="20"/>
                <w:szCs w:val="20"/>
              </w:rPr>
              <w:t>9,7%</w:t>
            </w:r>
          </w:p>
        </w:tc>
        <w:tc>
          <w:tcPr>
            <w:tcW w:w="2251" w:type="dxa"/>
            <w:tcBorders>
              <w:right w:val="single" w:sz="12" w:space="0" w:color="auto"/>
            </w:tcBorders>
            <w:shd w:val="clear" w:color="auto" w:fill="E7E6E6" w:themeFill="background2"/>
            <w:vAlign w:val="center"/>
          </w:tcPr>
          <w:p w14:paraId="398C38B3" w14:textId="77777777" w:rsidR="00CB5553" w:rsidRDefault="00466CB8" w:rsidP="00842A26">
            <w:pPr>
              <w:jc w:val="center"/>
              <w:rPr>
                <w:rFonts w:eastAsiaTheme="minorEastAsia" w:cs="Arial"/>
                <w:sz w:val="20"/>
                <w:szCs w:val="20"/>
              </w:rPr>
            </w:pPr>
            <w:r>
              <w:rPr>
                <w:rFonts w:eastAsiaTheme="minorEastAsia" w:cs="Arial"/>
                <w:sz w:val="20"/>
                <w:szCs w:val="20"/>
              </w:rPr>
              <w:t>3,0%</w:t>
            </w:r>
          </w:p>
          <w:p w14:paraId="5368095C" w14:textId="77777777" w:rsidR="00466CB8" w:rsidRDefault="00466CB8" w:rsidP="00842A26">
            <w:pPr>
              <w:jc w:val="center"/>
              <w:rPr>
                <w:rFonts w:eastAsiaTheme="minorEastAsia" w:cs="Arial"/>
                <w:sz w:val="20"/>
                <w:szCs w:val="20"/>
              </w:rPr>
            </w:pPr>
            <w:r>
              <w:rPr>
                <w:rFonts w:eastAsiaTheme="minorEastAsia" w:cs="Arial"/>
                <w:sz w:val="20"/>
                <w:szCs w:val="20"/>
              </w:rPr>
              <w:t>4,0%</w:t>
            </w:r>
          </w:p>
          <w:p w14:paraId="593C028F" w14:textId="77777777" w:rsidR="00466CB8" w:rsidRPr="00754DD7" w:rsidRDefault="00466CB8" w:rsidP="00842A26">
            <w:pPr>
              <w:jc w:val="center"/>
              <w:rPr>
                <w:rFonts w:eastAsiaTheme="minorEastAsia" w:cs="Arial"/>
                <w:sz w:val="20"/>
                <w:szCs w:val="20"/>
              </w:rPr>
            </w:pPr>
            <w:r>
              <w:rPr>
                <w:rFonts w:eastAsiaTheme="minorEastAsia" w:cs="Arial"/>
                <w:sz w:val="20"/>
                <w:szCs w:val="20"/>
              </w:rPr>
              <w:t>6,0%</w:t>
            </w:r>
          </w:p>
        </w:tc>
      </w:tr>
      <w:tr w:rsidR="00CB5553" w:rsidRPr="00754DD7" w14:paraId="7D7ACD71" w14:textId="77777777" w:rsidTr="00CB5553">
        <w:trPr>
          <w:jc w:val="center"/>
        </w:trPr>
        <w:tc>
          <w:tcPr>
            <w:tcW w:w="566" w:type="dxa"/>
            <w:tcBorders>
              <w:left w:val="single" w:sz="12" w:space="0" w:color="auto"/>
            </w:tcBorders>
            <w:shd w:val="clear" w:color="auto" w:fill="E7E6E6" w:themeFill="background2"/>
            <w:vAlign w:val="center"/>
          </w:tcPr>
          <w:p w14:paraId="6BDF901A"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3.</w:t>
            </w:r>
          </w:p>
        </w:tc>
        <w:tc>
          <w:tcPr>
            <w:tcW w:w="2396" w:type="dxa"/>
            <w:shd w:val="clear" w:color="auto" w:fill="F7CAAC" w:themeFill="accent2" w:themeFillTint="66"/>
            <w:vAlign w:val="center"/>
          </w:tcPr>
          <w:p w14:paraId="7AA81414"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Odsetek osób pobierających zasiłki stałe</w:t>
            </w:r>
          </w:p>
        </w:tc>
        <w:tc>
          <w:tcPr>
            <w:tcW w:w="1701" w:type="dxa"/>
            <w:shd w:val="clear" w:color="auto" w:fill="F7CAAC" w:themeFill="accent2" w:themeFillTint="66"/>
            <w:vAlign w:val="center"/>
          </w:tcPr>
          <w:p w14:paraId="1D172CFE"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1D25CB24"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4DEEE6C4" w14:textId="77777777" w:rsidR="00CB5553" w:rsidRPr="00754DD7"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shd w:val="clear" w:color="auto" w:fill="E7E6E6" w:themeFill="background2"/>
            <w:vAlign w:val="center"/>
          </w:tcPr>
          <w:p w14:paraId="6117BA01" w14:textId="77777777" w:rsidR="00CB5553" w:rsidRDefault="00CB5553" w:rsidP="00842A26">
            <w:pPr>
              <w:jc w:val="center"/>
              <w:rPr>
                <w:rFonts w:eastAsiaTheme="minorEastAsia" w:cs="Arial"/>
                <w:sz w:val="20"/>
                <w:szCs w:val="20"/>
              </w:rPr>
            </w:pPr>
            <w:r>
              <w:rPr>
                <w:rFonts w:eastAsiaTheme="minorEastAsia" w:cs="Arial"/>
                <w:sz w:val="20"/>
                <w:szCs w:val="20"/>
              </w:rPr>
              <w:t>0,44%</w:t>
            </w:r>
          </w:p>
          <w:p w14:paraId="6647992B" w14:textId="77777777" w:rsidR="00CB5553" w:rsidRDefault="00CB5553" w:rsidP="00842A26">
            <w:pPr>
              <w:jc w:val="center"/>
              <w:rPr>
                <w:rFonts w:eastAsiaTheme="minorEastAsia" w:cs="Arial"/>
                <w:sz w:val="20"/>
                <w:szCs w:val="20"/>
              </w:rPr>
            </w:pPr>
            <w:r>
              <w:rPr>
                <w:rFonts w:eastAsiaTheme="minorEastAsia" w:cs="Arial"/>
                <w:sz w:val="20"/>
                <w:szCs w:val="20"/>
              </w:rPr>
              <w:t>1,04%</w:t>
            </w:r>
          </w:p>
          <w:p w14:paraId="63CBFA89" w14:textId="77777777" w:rsidR="00CB5553" w:rsidRPr="00754DD7" w:rsidRDefault="00CB5553" w:rsidP="00842A26">
            <w:pPr>
              <w:jc w:val="center"/>
              <w:rPr>
                <w:rFonts w:eastAsiaTheme="minorEastAsia" w:cs="Arial"/>
                <w:sz w:val="20"/>
                <w:szCs w:val="20"/>
              </w:rPr>
            </w:pPr>
            <w:r>
              <w:rPr>
                <w:rFonts w:eastAsiaTheme="minorEastAsia" w:cs="Arial"/>
                <w:sz w:val="20"/>
                <w:szCs w:val="20"/>
              </w:rPr>
              <w:t>1,44%</w:t>
            </w:r>
          </w:p>
        </w:tc>
        <w:tc>
          <w:tcPr>
            <w:tcW w:w="2251" w:type="dxa"/>
            <w:tcBorders>
              <w:right w:val="single" w:sz="12" w:space="0" w:color="auto"/>
            </w:tcBorders>
            <w:shd w:val="clear" w:color="auto" w:fill="E7E6E6" w:themeFill="background2"/>
            <w:vAlign w:val="center"/>
          </w:tcPr>
          <w:p w14:paraId="23573389" w14:textId="77777777" w:rsidR="00CB5553" w:rsidRDefault="00466CB8" w:rsidP="00842A26">
            <w:pPr>
              <w:jc w:val="center"/>
              <w:rPr>
                <w:rFonts w:eastAsiaTheme="minorEastAsia" w:cs="Arial"/>
                <w:sz w:val="20"/>
                <w:szCs w:val="20"/>
              </w:rPr>
            </w:pPr>
            <w:r>
              <w:rPr>
                <w:rFonts w:eastAsiaTheme="minorEastAsia" w:cs="Arial"/>
                <w:sz w:val="20"/>
                <w:szCs w:val="20"/>
              </w:rPr>
              <w:t>0,3%</w:t>
            </w:r>
          </w:p>
          <w:p w14:paraId="6360D979" w14:textId="77777777" w:rsidR="00466CB8" w:rsidRDefault="00466CB8" w:rsidP="00842A26">
            <w:pPr>
              <w:jc w:val="center"/>
              <w:rPr>
                <w:rFonts w:eastAsiaTheme="minorEastAsia" w:cs="Arial"/>
                <w:sz w:val="20"/>
                <w:szCs w:val="20"/>
              </w:rPr>
            </w:pPr>
            <w:r>
              <w:rPr>
                <w:rFonts w:eastAsiaTheme="minorEastAsia" w:cs="Arial"/>
                <w:sz w:val="20"/>
                <w:szCs w:val="20"/>
              </w:rPr>
              <w:t>0,6%</w:t>
            </w:r>
          </w:p>
          <w:p w14:paraId="1583D478" w14:textId="77777777" w:rsidR="00466CB8" w:rsidRPr="00754DD7" w:rsidRDefault="00466CB8" w:rsidP="00466CB8">
            <w:pPr>
              <w:jc w:val="center"/>
              <w:rPr>
                <w:rFonts w:eastAsiaTheme="minorEastAsia" w:cs="Arial"/>
                <w:sz w:val="20"/>
                <w:szCs w:val="20"/>
              </w:rPr>
            </w:pPr>
            <w:r>
              <w:rPr>
                <w:rFonts w:eastAsiaTheme="minorEastAsia" w:cs="Arial"/>
                <w:sz w:val="20"/>
                <w:szCs w:val="20"/>
              </w:rPr>
              <w:t>0,9%</w:t>
            </w:r>
          </w:p>
        </w:tc>
      </w:tr>
      <w:tr w:rsidR="00CB5553" w:rsidRPr="00754DD7" w14:paraId="24F61C80" w14:textId="77777777" w:rsidTr="00CB5553">
        <w:trPr>
          <w:jc w:val="center"/>
        </w:trPr>
        <w:tc>
          <w:tcPr>
            <w:tcW w:w="566" w:type="dxa"/>
            <w:tcBorders>
              <w:left w:val="single" w:sz="12" w:space="0" w:color="auto"/>
            </w:tcBorders>
            <w:shd w:val="clear" w:color="auto" w:fill="E7E6E6" w:themeFill="background2"/>
            <w:vAlign w:val="center"/>
          </w:tcPr>
          <w:p w14:paraId="6B285DB0"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4.</w:t>
            </w:r>
          </w:p>
        </w:tc>
        <w:tc>
          <w:tcPr>
            <w:tcW w:w="2396" w:type="dxa"/>
            <w:shd w:val="clear" w:color="auto" w:fill="F7CAAC" w:themeFill="accent2" w:themeFillTint="66"/>
            <w:vAlign w:val="center"/>
          </w:tcPr>
          <w:p w14:paraId="069F09AC"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Odsetek przestępstw stwierdzonych</w:t>
            </w:r>
          </w:p>
        </w:tc>
        <w:tc>
          <w:tcPr>
            <w:tcW w:w="1701" w:type="dxa"/>
            <w:shd w:val="clear" w:color="auto" w:fill="F7CAAC" w:themeFill="accent2" w:themeFillTint="66"/>
            <w:vAlign w:val="center"/>
          </w:tcPr>
          <w:p w14:paraId="1E42D225"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048493F0"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6D2BFE08" w14:textId="77777777" w:rsidR="00CB5553" w:rsidRPr="00754DD7"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shd w:val="clear" w:color="auto" w:fill="E7E6E6" w:themeFill="background2"/>
            <w:vAlign w:val="center"/>
          </w:tcPr>
          <w:p w14:paraId="4BBD5A50" w14:textId="77777777" w:rsidR="00CB5553" w:rsidRDefault="00CB5553" w:rsidP="00842A26">
            <w:pPr>
              <w:jc w:val="center"/>
              <w:rPr>
                <w:rFonts w:eastAsiaTheme="minorEastAsia" w:cs="Arial"/>
                <w:sz w:val="20"/>
                <w:szCs w:val="20"/>
              </w:rPr>
            </w:pPr>
            <w:r>
              <w:rPr>
                <w:rFonts w:eastAsiaTheme="minorEastAsia" w:cs="Arial"/>
                <w:sz w:val="20"/>
                <w:szCs w:val="20"/>
              </w:rPr>
              <w:t>0,71%</w:t>
            </w:r>
          </w:p>
          <w:p w14:paraId="3A3E8DFF" w14:textId="77777777" w:rsidR="00CB5553" w:rsidRDefault="00CB5553" w:rsidP="00842A26">
            <w:pPr>
              <w:jc w:val="center"/>
              <w:rPr>
                <w:rFonts w:eastAsiaTheme="minorEastAsia" w:cs="Arial"/>
                <w:sz w:val="20"/>
                <w:szCs w:val="20"/>
              </w:rPr>
            </w:pPr>
            <w:r>
              <w:rPr>
                <w:rFonts w:eastAsiaTheme="minorEastAsia" w:cs="Arial"/>
                <w:sz w:val="20"/>
                <w:szCs w:val="20"/>
              </w:rPr>
              <w:t>0,43%</w:t>
            </w:r>
          </w:p>
          <w:p w14:paraId="0CDA4ECD" w14:textId="77777777" w:rsidR="00CB5553" w:rsidRPr="00754DD7" w:rsidRDefault="00CB5553" w:rsidP="00842A26">
            <w:pPr>
              <w:jc w:val="center"/>
              <w:rPr>
                <w:rFonts w:eastAsiaTheme="minorEastAsia" w:cs="Arial"/>
                <w:sz w:val="20"/>
                <w:szCs w:val="20"/>
              </w:rPr>
            </w:pPr>
            <w:r>
              <w:rPr>
                <w:rFonts w:eastAsiaTheme="minorEastAsia" w:cs="Arial"/>
                <w:sz w:val="20"/>
                <w:szCs w:val="20"/>
              </w:rPr>
              <w:t>0,72%</w:t>
            </w:r>
          </w:p>
        </w:tc>
        <w:tc>
          <w:tcPr>
            <w:tcW w:w="2251" w:type="dxa"/>
            <w:tcBorders>
              <w:right w:val="single" w:sz="12" w:space="0" w:color="auto"/>
            </w:tcBorders>
            <w:shd w:val="clear" w:color="auto" w:fill="E7E6E6" w:themeFill="background2"/>
            <w:vAlign w:val="center"/>
          </w:tcPr>
          <w:p w14:paraId="2E0DB5D0" w14:textId="77777777" w:rsidR="00CB5553" w:rsidRDefault="00466CB8" w:rsidP="00842A26">
            <w:pPr>
              <w:jc w:val="center"/>
              <w:rPr>
                <w:rFonts w:eastAsiaTheme="minorEastAsia" w:cs="Arial"/>
                <w:sz w:val="20"/>
                <w:szCs w:val="20"/>
              </w:rPr>
            </w:pPr>
            <w:r>
              <w:rPr>
                <w:rFonts w:eastAsiaTheme="minorEastAsia" w:cs="Arial"/>
                <w:sz w:val="20"/>
                <w:szCs w:val="20"/>
              </w:rPr>
              <w:t>0,5%</w:t>
            </w:r>
          </w:p>
          <w:p w14:paraId="5F04ADE6" w14:textId="77777777" w:rsidR="00466CB8" w:rsidRDefault="00466CB8" w:rsidP="00842A26">
            <w:pPr>
              <w:jc w:val="center"/>
              <w:rPr>
                <w:rFonts w:eastAsiaTheme="minorEastAsia" w:cs="Arial"/>
                <w:sz w:val="20"/>
                <w:szCs w:val="20"/>
              </w:rPr>
            </w:pPr>
            <w:r>
              <w:rPr>
                <w:rFonts w:eastAsiaTheme="minorEastAsia" w:cs="Arial"/>
                <w:sz w:val="20"/>
                <w:szCs w:val="20"/>
              </w:rPr>
              <w:t>0,3%</w:t>
            </w:r>
          </w:p>
          <w:p w14:paraId="51903961" w14:textId="77777777" w:rsidR="00466CB8" w:rsidRPr="00754DD7" w:rsidRDefault="00466CB8" w:rsidP="00842A26">
            <w:pPr>
              <w:jc w:val="center"/>
              <w:rPr>
                <w:rFonts w:eastAsiaTheme="minorEastAsia" w:cs="Arial"/>
                <w:sz w:val="20"/>
                <w:szCs w:val="20"/>
              </w:rPr>
            </w:pPr>
            <w:r>
              <w:rPr>
                <w:rFonts w:eastAsiaTheme="minorEastAsia" w:cs="Arial"/>
                <w:sz w:val="20"/>
                <w:szCs w:val="20"/>
              </w:rPr>
              <w:t>0,5%</w:t>
            </w:r>
          </w:p>
        </w:tc>
      </w:tr>
      <w:tr w:rsidR="00CB5553" w:rsidRPr="00754DD7" w14:paraId="64373A56" w14:textId="77777777" w:rsidTr="00CB5553">
        <w:trPr>
          <w:jc w:val="center"/>
        </w:trPr>
        <w:tc>
          <w:tcPr>
            <w:tcW w:w="566" w:type="dxa"/>
            <w:tcBorders>
              <w:left w:val="single" w:sz="12" w:space="0" w:color="auto"/>
            </w:tcBorders>
            <w:shd w:val="clear" w:color="auto" w:fill="E7E6E6" w:themeFill="background2"/>
            <w:vAlign w:val="center"/>
          </w:tcPr>
          <w:p w14:paraId="10B0214F"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5.</w:t>
            </w:r>
          </w:p>
        </w:tc>
        <w:tc>
          <w:tcPr>
            <w:tcW w:w="2396" w:type="dxa"/>
            <w:shd w:val="clear" w:color="auto" w:fill="F7CAAC" w:themeFill="accent2" w:themeFillTint="66"/>
            <w:vAlign w:val="center"/>
          </w:tcPr>
          <w:p w14:paraId="4FFAA020"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 xml:space="preserve">Frekwencja </w:t>
            </w:r>
            <w:r w:rsidRPr="00754DD7">
              <w:rPr>
                <w:rFonts w:eastAsiaTheme="minorEastAsia" w:cs="Arial"/>
                <w:sz w:val="20"/>
                <w:szCs w:val="20"/>
              </w:rPr>
              <w:br/>
              <w:t>w wyborach</w:t>
            </w:r>
          </w:p>
        </w:tc>
        <w:tc>
          <w:tcPr>
            <w:tcW w:w="1701" w:type="dxa"/>
            <w:shd w:val="clear" w:color="auto" w:fill="F7CAAC" w:themeFill="accent2" w:themeFillTint="66"/>
            <w:vAlign w:val="center"/>
          </w:tcPr>
          <w:p w14:paraId="5CDDCFF4"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447FA5CC"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70085AFF" w14:textId="77777777" w:rsidR="00CB5553" w:rsidRPr="00754DD7" w:rsidRDefault="00CB5553" w:rsidP="00CB5553">
            <w:pPr>
              <w:jc w:val="center"/>
              <w:rPr>
                <w:rFonts w:eastAsiaTheme="minorEastAsia" w:cs="Arial"/>
                <w:sz w:val="20"/>
                <w:szCs w:val="20"/>
              </w:rPr>
            </w:pPr>
            <w:r w:rsidRPr="00CB5553">
              <w:rPr>
                <w:rFonts w:eastAsiaTheme="minorEastAsia" w:cs="Arial"/>
                <w:sz w:val="20"/>
                <w:szCs w:val="20"/>
              </w:rPr>
              <w:lastRenderedPageBreak/>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shd w:val="clear" w:color="auto" w:fill="E7E6E6" w:themeFill="background2"/>
            <w:vAlign w:val="center"/>
          </w:tcPr>
          <w:p w14:paraId="0B97EB51" w14:textId="77777777" w:rsidR="00CB5553" w:rsidRDefault="00CB5553" w:rsidP="00842A26">
            <w:pPr>
              <w:jc w:val="center"/>
              <w:rPr>
                <w:rFonts w:eastAsiaTheme="minorEastAsia" w:cs="Arial"/>
                <w:sz w:val="20"/>
                <w:szCs w:val="20"/>
              </w:rPr>
            </w:pPr>
            <w:r>
              <w:rPr>
                <w:rFonts w:eastAsiaTheme="minorEastAsia" w:cs="Arial"/>
                <w:sz w:val="20"/>
                <w:szCs w:val="20"/>
              </w:rPr>
              <w:lastRenderedPageBreak/>
              <w:t>55,0%</w:t>
            </w:r>
          </w:p>
          <w:p w14:paraId="5E2B2D82" w14:textId="77777777" w:rsidR="00CB5553" w:rsidRDefault="00CB5553" w:rsidP="00842A26">
            <w:pPr>
              <w:jc w:val="center"/>
              <w:rPr>
                <w:rFonts w:eastAsiaTheme="minorEastAsia" w:cs="Arial"/>
                <w:sz w:val="20"/>
                <w:szCs w:val="20"/>
              </w:rPr>
            </w:pPr>
            <w:r>
              <w:rPr>
                <w:rFonts w:eastAsiaTheme="minorEastAsia" w:cs="Arial"/>
                <w:sz w:val="20"/>
                <w:szCs w:val="20"/>
              </w:rPr>
              <w:t>44,5%</w:t>
            </w:r>
          </w:p>
          <w:p w14:paraId="397DBF13" w14:textId="77777777" w:rsidR="00CB5553" w:rsidRPr="00754DD7" w:rsidRDefault="00CB5553" w:rsidP="00842A26">
            <w:pPr>
              <w:jc w:val="center"/>
              <w:rPr>
                <w:rFonts w:eastAsiaTheme="minorEastAsia" w:cs="Arial"/>
                <w:sz w:val="20"/>
                <w:szCs w:val="20"/>
              </w:rPr>
            </w:pPr>
            <w:r>
              <w:rPr>
                <w:rFonts w:eastAsiaTheme="minorEastAsia" w:cs="Arial"/>
                <w:sz w:val="20"/>
                <w:szCs w:val="20"/>
              </w:rPr>
              <w:lastRenderedPageBreak/>
              <w:t>50,7%</w:t>
            </w:r>
          </w:p>
        </w:tc>
        <w:tc>
          <w:tcPr>
            <w:tcW w:w="2251" w:type="dxa"/>
            <w:tcBorders>
              <w:right w:val="single" w:sz="12" w:space="0" w:color="auto"/>
            </w:tcBorders>
            <w:shd w:val="clear" w:color="auto" w:fill="E7E6E6" w:themeFill="background2"/>
            <w:vAlign w:val="center"/>
          </w:tcPr>
          <w:p w14:paraId="2818167E" w14:textId="77777777" w:rsidR="00CB5553" w:rsidRDefault="00466CB8" w:rsidP="00842A26">
            <w:pPr>
              <w:jc w:val="center"/>
              <w:rPr>
                <w:rFonts w:eastAsiaTheme="minorEastAsia" w:cs="Arial"/>
                <w:sz w:val="20"/>
                <w:szCs w:val="20"/>
              </w:rPr>
            </w:pPr>
            <w:r>
              <w:rPr>
                <w:rFonts w:eastAsiaTheme="minorEastAsia" w:cs="Arial"/>
                <w:sz w:val="20"/>
                <w:szCs w:val="20"/>
              </w:rPr>
              <w:lastRenderedPageBreak/>
              <w:t>58,0%</w:t>
            </w:r>
          </w:p>
          <w:p w14:paraId="3F23AA67" w14:textId="77777777" w:rsidR="00466CB8" w:rsidRDefault="00466CB8" w:rsidP="00842A26">
            <w:pPr>
              <w:jc w:val="center"/>
              <w:rPr>
                <w:rFonts w:eastAsiaTheme="minorEastAsia" w:cs="Arial"/>
                <w:sz w:val="20"/>
                <w:szCs w:val="20"/>
              </w:rPr>
            </w:pPr>
            <w:r>
              <w:rPr>
                <w:rFonts w:eastAsiaTheme="minorEastAsia" w:cs="Arial"/>
                <w:sz w:val="20"/>
                <w:szCs w:val="20"/>
              </w:rPr>
              <w:t>50,0%</w:t>
            </w:r>
          </w:p>
          <w:p w14:paraId="564D07F6" w14:textId="77777777" w:rsidR="00466CB8" w:rsidRPr="00754DD7" w:rsidRDefault="00466CB8" w:rsidP="00842A26">
            <w:pPr>
              <w:jc w:val="center"/>
              <w:rPr>
                <w:rFonts w:eastAsiaTheme="minorEastAsia" w:cs="Arial"/>
                <w:sz w:val="20"/>
                <w:szCs w:val="20"/>
              </w:rPr>
            </w:pPr>
            <w:r>
              <w:rPr>
                <w:rFonts w:eastAsiaTheme="minorEastAsia" w:cs="Arial"/>
                <w:sz w:val="20"/>
                <w:szCs w:val="20"/>
              </w:rPr>
              <w:lastRenderedPageBreak/>
              <w:t>55,0%</w:t>
            </w:r>
          </w:p>
        </w:tc>
      </w:tr>
      <w:tr w:rsidR="00CB5553" w:rsidRPr="00754DD7" w14:paraId="31C701BC" w14:textId="77777777" w:rsidTr="00CB5553">
        <w:trPr>
          <w:jc w:val="center"/>
        </w:trPr>
        <w:tc>
          <w:tcPr>
            <w:tcW w:w="566" w:type="dxa"/>
            <w:tcBorders>
              <w:left w:val="single" w:sz="12" w:space="0" w:color="auto"/>
              <w:bottom w:val="single" w:sz="12" w:space="0" w:color="auto"/>
            </w:tcBorders>
            <w:shd w:val="clear" w:color="auto" w:fill="E7E6E6" w:themeFill="background2"/>
            <w:vAlign w:val="center"/>
          </w:tcPr>
          <w:p w14:paraId="35C5EA82"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lastRenderedPageBreak/>
              <w:t>6.</w:t>
            </w:r>
          </w:p>
        </w:tc>
        <w:tc>
          <w:tcPr>
            <w:tcW w:w="2396" w:type="dxa"/>
            <w:tcBorders>
              <w:bottom w:val="single" w:sz="12" w:space="0" w:color="auto"/>
            </w:tcBorders>
            <w:shd w:val="clear" w:color="auto" w:fill="F7CAAC" w:themeFill="accent2" w:themeFillTint="66"/>
            <w:vAlign w:val="center"/>
          </w:tcPr>
          <w:p w14:paraId="04C23AF9"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 xml:space="preserve">Odsetek uczniów szkół podstawowych </w:t>
            </w:r>
            <w:r w:rsidRPr="00754DD7">
              <w:rPr>
                <w:rFonts w:eastAsiaTheme="minorEastAsia" w:cs="Arial"/>
                <w:sz w:val="20"/>
                <w:szCs w:val="20"/>
              </w:rPr>
              <w:br/>
              <w:t>i gimnazjalnych bez promocji do klasy wyższej, w tym nieukończenie szkoły</w:t>
            </w:r>
          </w:p>
        </w:tc>
        <w:tc>
          <w:tcPr>
            <w:tcW w:w="1701" w:type="dxa"/>
            <w:tcBorders>
              <w:bottom w:val="single" w:sz="12" w:space="0" w:color="auto"/>
            </w:tcBorders>
            <w:shd w:val="clear" w:color="auto" w:fill="F7CAAC" w:themeFill="accent2" w:themeFillTint="66"/>
            <w:vAlign w:val="center"/>
          </w:tcPr>
          <w:p w14:paraId="2A5D0959"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4E3C5939"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7C37BAE4" w14:textId="77777777" w:rsidR="00CB5553" w:rsidRPr="00754DD7"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tcBorders>
              <w:bottom w:val="single" w:sz="12" w:space="0" w:color="auto"/>
            </w:tcBorders>
            <w:shd w:val="clear" w:color="auto" w:fill="E7E6E6" w:themeFill="background2"/>
            <w:vAlign w:val="center"/>
          </w:tcPr>
          <w:p w14:paraId="0109BF35" w14:textId="77777777" w:rsidR="00CB5553" w:rsidRDefault="00CB5553" w:rsidP="00842A26">
            <w:pPr>
              <w:jc w:val="center"/>
              <w:rPr>
                <w:rFonts w:eastAsiaTheme="minorEastAsia" w:cs="Arial"/>
                <w:sz w:val="20"/>
                <w:szCs w:val="20"/>
              </w:rPr>
            </w:pPr>
            <w:r>
              <w:rPr>
                <w:rFonts w:eastAsiaTheme="minorEastAsia" w:cs="Arial"/>
                <w:sz w:val="20"/>
                <w:szCs w:val="20"/>
              </w:rPr>
              <w:t>0,0%</w:t>
            </w:r>
          </w:p>
          <w:p w14:paraId="6DF909D3" w14:textId="77777777" w:rsidR="00CB5553" w:rsidRDefault="00CB5553" w:rsidP="00842A26">
            <w:pPr>
              <w:jc w:val="center"/>
              <w:rPr>
                <w:rFonts w:eastAsiaTheme="minorEastAsia" w:cs="Arial"/>
                <w:sz w:val="20"/>
                <w:szCs w:val="20"/>
              </w:rPr>
            </w:pPr>
            <w:r>
              <w:rPr>
                <w:rFonts w:eastAsiaTheme="minorEastAsia" w:cs="Arial"/>
                <w:sz w:val="20"/>
                <w:szCs w:val="20"/>
              </w:rPr>
              <w:t>0,0%</w:t>
            </w:r>
          </w:p>
          <w:p w14:paraId="05FADEFD" w14:textId="77777777" w:rsidR="00CB5553" w:rsidRPr="00754DD7" w:rsidRDefault="00CB5553" w:rsidP="00842A26">
            <w:pPr>
              <w:jc w:val="center"/>
              <w:rPr>
                <w:rFonts w:eastAsiaTheme="minorEastAsia" w:cs="Arial"/>
                <w:sz w:val="20"/>
                <w:szCs w:val="20"/>
              </w:rPr>
            </w:pPr>
            <w:r>
              <w:rPr>
                <w:rFonts w:eastAsiaTheme="minorEastAsia" w:cs="Arial"/>
                <w:sz w:val="20"/>
                <w:szCs w:val="20"/>
              </w:rPr>
              <w:t>1,94%</w:t>
            </w:r>
          </w:p>
        </w:tc>
        <w:tc>
          <w:tcPr>
            <w:tcW w:w="2251" w:type="dxa"/>
            <w:tcBorders>
              <w:bottom w:val="single" w:sz="12" w:space="0" w:color="auto"/>
              <w:right w:val="single" w:sz="12" w:space="0" w:color="auto"/>
            </w:tcBorders>
            <w:shd w:val="clear" w:color="auto" w:fill="E7E6E6" w:themeFill="background2"/>
            <w:vAlign w:val="center"/>
          </w:tcPr>
          <w:p w14:paraId="04494E2E" w14:textId="77777777" w:rsidR="00466CB8" w:rsidRDefault="00466CB8" w:rsidP="00466CB8">
            <w:pPr>
              <w:jc w:val="center"/>
              <w:rPr>
                <w:rFonts w:eastAsiaTheme="minorEastAsia" w:cs="Arial"/>
                <w:sz w:val="20"/>
                <w:szCs w:val="20"/>
              </w:rPr>
            </w:pPr>
            <w:r>
              <w:rPr>
                <w:rFonts w:eastAsiaTheme="minorEastAsia" w:cs="Arial"/>
                <w:sz w:val="20"/>
                <w:szCs w:val="20"/>
              </w:rPr>
              <w:t>0,0%</w:t>
            </w:r>
          </w:p>
          <w:p w14:paraId="0B48EC04" w14:textId="77777777" w:rsidR="00466CB8" w:rsidRDefault="00466CB8" w:rsidP="00466CB8">
            <w:pPr>
              <w:jc w:val="center"/>
              <w:rPr>
                <w:rFonts w:eastAsiaTheme="minorEastAsia" w:cs="Arial"/>
                <w:sz w:val="20"/>
                <w:szCs w:val="20"/>
              </w:rPr>
            </w:pPr>
            <w:r>
              <w:rPr>
                <w:rFonts w:eastAsiaTheme="minorEastAsia" w:cs="Arial"/>
                <w:sz w:val="20"/>
                <w:szCs w:val="20"/>
              </w:rPr>
              <w:t>0,0%</w:t>
            </w:r>
          </w:p>
          <w:p w14:paraId="07931CDD" w14:textId="77777777" w:rsidR="00CB5553" w:rsidRPr="00754DD7" w:rsidRDefault="00466CB8" w:rsidP="00466CB8">
            <w:pPr>
              <w:jc w:val="center"/>
              <w:rPr>
                <w:rFonts w:eastAsiaTheme="minorEastAsia" w:cs="Arial"/>
                <w:b/>
                <w:sz w:val="20"/>
                <w:szCs w:val="20"/>
              </w:rPr>
            </w:pPr>
            <w:r>
              <w:rPr>
                <w:rFonts w:eastAsiaTheme="minorEastAsia" w:cs="Arial"/>
                <w:sz w:val="20"/>
                <w:szCs w:val="20"/>
              </w:rPr>
              <w:t>0,9%</w:t>
            </w:r>
          </w:p>
        </w:tc>
      </w:tr>
      <w:tr w:rsidR="00842A26" w:rsidRPr="00754DD7" w14:paraId="4C7BAE2F" w14:textId="77777777" w:rsidTr="00842A26">
        <w:trPr>
          <w:jc w:val="center"/>
        </w:trPr>
        <w:tc>
          <w:tcPr>
            <w:tcW w:w="9040" w:type="dxa"/>
            <w:gridSpan w:val="5"/>
            <w:tcBorders>
              <w:top w:val="single" w:sz="12" w:space="0" w:color="auto"/>
              <w:left w:val="single" w:sz="12" w:space="0" w:color="auto"/>
              <w:bottom w:val="single" w:sz="12" w:space="0" w:color="auto"/>
              <w:right w:val="single" w:sz="12" w:space="0" w:color="auto"/>
            </w:tcBorders>
            <w:shd w:val="clear" w:color="auto" w:fill="A8D08D" w:themeFill="accent6" w:themeFillTint="99"/>
            <w:vAlign w:val="center"/>
          </w:tcPr>
          <w:p w14:paraId="3A9A4CA8" w14:textId="77777777" w:rsidR="00842A26" w:rsidRPr="00754DD7" w:rsidRDefault="00842A26" w:rsidP="00842A26">
            <w:pPr>
              <w:jc w:val="center"/>
              <w:rPr>
                <w:rFonts w:eastAsiaTheme="minorEastAsia" w:cs="Arial"/>
                <w:b/>
                <w:sz w:val="20"/>
                <w:szCs w:val="20"/>
              </w:rPr>
            </w:pPr>
            <w:r w:rsidRPr="00754DD7">
              <w:rPr>
                <w:rFonts w:eastAsiaTheme="minorEastAsia" w:cs="Arial"/>
                <w:b/>
                <w:sz w:val="20"/>
                <w:szCs w:val="20"/>
              </w:rPr>
              <w:t>SFERA GOSPODARCZA</w:t>
            </w:r>
          </w:p>
        </w:tc>
      </w:tr>
      <w:tr w:rsidR="00CB5553" w:rsidRPr="00754DD7" w14:paraId="4DA51761" w14:textId="77777777" w:rsidTr="00CB5553">
        <w:trPr>
          <w:jc w:val="center"/>
        </w:trPr>
        <w:tc>
          <w:tcPr>
            <w:tcW w:w="566" w:type="dxa"/>
            <w:tcBorders>
              <w:top w:val="single" w:sz="12" w:space="0" w:color="auto"/>
              <w:left w:val="single" w:sz="12" w:space="0" w:color="auto"/>
              <w:bottom w:val="single" w:sz="12" w:space="0" w:color="auto"/>
            </w:tcBorders>
            <w:shd w:val="clear" w:color="auto" w:fill="E7E6E6" w:themeFill="background2"/>
            <w:vAlign w:val="center"/>
          </w:tcPr>
          <w:p w14:paraId="3FD62328"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7.</w:t>
            </w:r>
          </w:p>
        </w:tc>
        <w:tc>
          <w:tcPr>
            <w:tcW w:w="2396" w:type="dxa"/>
            <w:tcBorders>
              <w:top w:val="single" w:sz="12" w:space="0" w:color="auto"/>
              <w:bottom w:val="single" w:sz="12" w:space="0" w:color="auto"/>
            </w:tcBorders>
            <w:shd w:val="clear" w:color="auto" w:fill="F7CAAC" w:themeFill="accent2" w:themeFillTint="66"/>
            <w:vAlign w:val="center"/>
          </w:tcPr>
          <w:p w14:paraId="150F8675"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Liczba podmiotów gospodarczych na 100 mieszkańców w danej jednostce analitycznej</w:t>
            </w:r>
          </w:p>
        </w:tc>
        <w:tc>
          <w:tcPr>
            <w:tcW w:w="1701" w:type="dxa"/>
            <w:tcBorders>
              <w:top w:val="single" w:sz="12" w:space="0" w:color="auto"/>
              <w:bottom w:val="single" w:sz="12" w:space="0" w:color="auto"/>
            </w:tcBorders>
            <w:shd w:val="clear" w:color="auto" w:fill="F7CAAC" w:themeFill="accent2" w:themeFillTint="66"/>
            <w:vAlign w:val="center"/>
          </w:tcPr>
          <w:p w14:paraId="0FA5F094"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6C0B0879"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7E50F853" w14:textId="77777777" w:rsidR="00CB5553" w:rsidRPr="00754DD7"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tcBorders>
              <w:top w:val="single" w:sz="12" w:space="0" w:color="auto"/>
              <w:bottom w:val="single" w:sz="12" w:space="0" w:color="auto"/>
            </w:tcBorders>
            <w:shd w:val="clear" w:color="auto" w:fill="E7E6E6" w:themeFill="background2"/>
            <w:vAlign w:val="center"/>
          </w:tcPr>
          <w:p w14:paraId="0353776D" w14:textId="77777777" w:rsidR="00CB5553" w:rsidRDefault="00CB5553" w:rsidP="00842A26">
            <w:pPr>
              <w:jc w:val="center"/>
              <w:rPr>
                <w:rFonts w:eastAsiaTheme="minorEastAsia" w:cs="Arial"/>
                <w:sz w:val="20"/>
                <w:szCs w:val="20"/>
              </w:rPr>
            </w:pPr>
            <w:r>
              <w:rPr>
                <w:rFonts w:eastAsiaTheme="minorEastAsia" w:cs="Arial"/>
                <w:sz w:val="20"/>
                <w:szCs w:val="20"/>
              </w:rPr>
              <w:t>13,82</w:t>
            </w:r>
          </w:p>
          <w:p w14:paraId="34193A09" w14:textId="77777777" w:rsidR="00CB5553" w:rsidRDefault="00CB5553" w:rsidP="00842A26">
            <w:pPr>
              <w:jc w:val="center"/>
              <w:rPr>
                <w:rFonts w:eastAsiaTheme="minorEastAsia" w:cs="Arial"/>
                <w:sz w:val="20"/>
                <w:szCs w:val="20"/>
              </w:rPr>
            </w:pPr>
            <w:r>
              <w:rPr>
                <w:rFonts w:eastAsiaTheme="minorEastAsia" w:cs="Arial"/>
                <w:sz w:val="20"/>
                <w:szCs w:val="20"/>
              </w:rPr>
              <w:t>9,88</w:t>
            </w:r>
          </w:p>
          <w:p w14:paraId="46D42FE8" w14:textId="77777777" w:rsidR="00CB5553" w:rsidRPr="00754DD7" w:rsidRDefault="00CB5553" w:rsidP="00842A26">
            <w:pPr>
              <w:jc w:val="center"/>
              <w:rPr>
                <w:rFonts w:eastAsiaTheme="minorEastAsia" w:cs="Arial"/>
                <w:sz w:val="20"/>
                <w:szCs w:val="20"/>
              </w:rPr>
            </w:pPr>
            <w:r>
              <w:rPr>
                <w:rFonts w:eastAsiaTheme="minorEastAsia" w:cs="Arial"/>
                <w:sz w:val="20"/>
                <w:szCs w:val="20"/>
              </w:rPr>
              <w:t>7,03</w:t>
            </w:r>
          </w:p>
        </w:tc>
        <w:tc>
          <w:tcPr>
            <w:tcW w:w="2251" w:type="dxa"/>
            <w:tcBorders>
              <w:top w:val="single" w:sz="12" w:space="0" w:color="auto"/>
              <w:bottom w:val="single" w:sz="12" w:space="0" w:color="auto"/>
              <w:right w:val="single" w:sz="12" w:space="0" w:color="auto"/>
            </w:tcBorders>
            <w:shd w:val="clear" w:color="auto" w:fill="E7E6E6" w:themeFill="background2"/>
            <w:vAlign w:val="center"/>
          </w:tcPr>
          <w:p w14:paraId="553EB072" w14:textId="77777777" w:rsidR="00CB5553" w:rsidRDefault="00466CB8" w:rsidP="00842A26">
            <w:pPr>
              <w:jc w:val="center"/>
              <w:rPr>
                <w:rFonts w:eastAsiaTheme="minorEastAsia" w:cs="Arial"/>
                <w:sz w:val="20"/>
                <w:szCs w:val="20"/>
              </w:rPr>
            </w:pPr>
            <w:r>
              <w:rPr>
                <w:rFonts w:eastAsiaTheme="minorEastAsia" w:cs="Arial"/>
                <w:sz w:val="20"/>
                <w:szCs w:val="20"/>
              </w:rPr>
              <w:t>14,0</w:t>
            </w:r>
          </w:p>
          <w:p w14:paraId="6103E519" w14:textId="77777777" w:rsidR="00466CB8" w:rsidRDefault="00466CB8" w:rsidP="00842A26">
            <w:pPr>
              <w:jc w:val="center"/>
              <w:rPr>
                <w:rFonts w:eastAsiaTheme="minorEastAsia" w:cs="Arial"/>
                <w:sz w:val="20"/>
                <w:szCs w:val="20"/>
              </w:rPr>
            </w:pPr>
            <w:r>
              <w:rPr>
                <w:rFonts w:eastAsiaTheme="minorEastAsia" w:cs="Arial"/>
                <w:sz w:val="20"/>
                <w:szCs w:val="20"/>
              </w:rPr>
              <w:t>12,0</w:t>
            </w:r>
          </w:p>
          <w:p w14:paraId="6D78C832" w14:textId="77777777" w:rsidR="00466CB8" w:rsidRPr="00754DD7" w:rsidRDefault="00466CB8" w:rsidP="00842A26">
            <w:pPr>
              <w:jc w:val="center"/>
              <w:rPr>
                <w:rFonts w:eastAsiaTheme="minorEastAsia" w:cs="Arial"/>
                <w:sz w:val="20"/>
                <w:szCs w:val="20"/>
              </w:rPr>
            </w:pPr>
            <w:r>
              <w:rPr>
                <w:rFonts w:eastAsiaTheme="minorEastAsia" w:cs="Arial"/>
                <w:sz w:val="20"/>
                <w:szCs w:val="20"/>
              </w:rPr>
              <w:t>9,0</w:t>
            </w:r>
          </w:p>
        </w:tc>
      </w:tr>
      <w:tr w:rsidR="00842A26" w:rsidRPr="00754DD7" w14:paraId="08F5386C" w14:textId="77777777" w:rsidTr="00842A26">
        <w:trPr>
          <w:jc w:val="center"/>
        </w:trPr>
        <w:tc>
          <w:tcPr>
            <w:tcW w:w="9040" w:type="dxa"/>
            <w:gridSpan w:val="5"/>
            <w:tcBorders>
              <w:top w:val="single" w:sz="12" w:space="0" w:color="auto"/>
              <w:left w:val="single" w:sz="12" w:space="0" w:color="auto"/>
              <w:bottom w:val="single" w:sz="12" w:space="0" w:color="auto"/>
              <w:right w:val="single" w:sz="12" w:space="0" w:color="auto"/>
            </w:tcBorders>
            <w:shd w:val="clear" w:color="auto" w:fill="A8D08D" w:themeFill="accent6" w:themeFillTint="99"/>
            <w:vAlign w:val="center"/>
          </w:tcPr>
          <w:p w14:paraId="517ECFC2" w14:textId="77777777" w:rsidR="00842A26" w:rsidRPr="00754DD7" w:rsidRDefault="00842A26" w:rsidP="00842A26">
            <w:pPr>
              <w:jc w:val="center"/>
              <w:rPr>
                <w:rFonts w:eastAsiaTheme="minorEastAsia" w:cs="Arial"/>
                <w:b/>
                <w:sz w:val="20"/>
                <w:szCs w:val="20"/>
              </w:rPr>
            </w:pPr>
            <w:r w:rsidRPr="00754DD7">
              <w:rPr>
                <w:rFonts w:eastAsiaTheme="minorEastAsia" w:cs="Arial"/>
                <w:b/>
                <w:sz w:val="20"/>
                <w:szCs w:val="20"/>
              </w:rPr>
              <w:t>SFERA ŚRODOWISKOWA</w:t>
            </w:r>
          </w:p>
        </w:tc>
      </w:tr>
      <w:tr w:rsidR="00CB5553" w:rsidRPr="00754DD7" w14:paraId="04F68041" w14:textId="77777777" w:rsidTr="00CB5553">
        <w:trPr>
          <w:jc w:val="center"/>
        </w:trPr>
        <w:tc>
          <w:tcPr>
            <w:tcW w:w="566" w:type="dxa"/>
            <w:tcBorders>
              <w:top w:val="single" w:sz="12" w:space="0" w:color="auto"/>
              <w:left w:val="single" w:sz="12" w:space="0" w:color="auto"/>
              <w:bottom w:val="single" w:sz="4" w:space="0" w:color="auto"/>
            </w:tcBorders>
            <w:shd w:val="clear" w:color="auto" w:fill="E7E6E6" w:themeFill="background2"/>
            <w:vAlign w:val="center"/>
          </w:tcPr>
          <w:p w14:paraId="42822CC6"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8.</w:t>
            </w:r>
          </w:p>
        </w:tc>
        <w:tc>
          <w:tcPr>
            <w:tcW w:w="2396" w:type="dxa"/>
            <w:tcBorders>
              <w:top w:val="single" w:sz="12" w:space="0" w:color="auto"/>
            </w:tcBorders>
            <w:shd w:val="clear" w:color="auto" w:fill="F7CAAC" w:themeFill="accent2" w:themeFillTint="66"/>
            <w:vAlign w:val="center"/>
          </w:tcPr>
          <w:p w14:paraId="16FC81D9"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Odsetek gospodarstw domowych niepodłączonej do sieci kanalizacyjnej lub nieposiadających przydomowych oczyszczalni ścieków</w:t>
            </w:r>
          </w:p>
        </w:tc>
        <w:tc>
          <w:tcPr>
            <w:tcW w:w="1701" w:type="dxa"/>
            <w:tcBorders>
              <w:top w:val="single" w:sz="12" w:space="0" w:color="auto"/>
            </w:tcBorders>
            <w:shd w:val="clear" w:color="auto" w:fill="F7CAAC" w:themeFill="accent2" w:themeFillTint="66"/>
            <w:vAlign w:val="center"/>
          </w:tcPr>
          <w:p w14:paraId="700E141B"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67264B70"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4328FCCD" w14:textId="77777777" w:rsidR="00CB5553" w:rsidRPr="00754DD7"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tcBorders>
              <w:top w:val="single" w:sz="12" w:space="0" w:color="auto"/>
              <w:bottom w:val="single" w:sz="2" w:space="0" w:color="auto"/>
            </w:tcBorders>
            <w:shd w:val="clear" w:color="auto" w:fill="E7E6E6" w:themeFill="background2"/>
            <w:vAlign w:val="center"/>
          </w:tcPr>
          <w:p w14:paraId="16771AA5" w14:textId="77777777" w:rsidR="00CB5553" w:rsidRDefault="00CB5553" w:rsidP="00842A26">
            <w:pPr>
              <w:jc w:val="center"/>
              <w:rPr>
                <w:rFonts w:eastAsiaTheme="minorEastAsia" w:cs="Arial"/>
                <w:sz w:val="20"/>
                <w:szCs w:val="20"/>
              </w:rPr>
            </w:pPr>
            <w:r>
              <w:rPr>
                <w:rFonts w:eastAsiaTheme="minorEastAsia" w:cs="Arial"/>
                <w:sz w:val="20"/>
                <w:szCs w:val="20"/>
              </w:rPr>
              <w:t>3,5%</w:t>
            </w:r>
          </w:p>
          <w:p w14:paraId="7245DB12" w14:textId="77777777" w:rsidR="00CB5553" w:rsidRDefault="00CB5553" w:rsidP="00842A26">
            <w:pPr>
              <w:jc w:val="center"/>
              <w:rPr>
                <w:rFonts w:eastAsiaTheme="minorEastAsia" w:cs="Arial"/>
                <w:sz w:val="20"/>
                <w:szCs w:val="20"/>
              </w:rPr>
            </w:pPr>
            <w:r>
              <w:rPr>
                <w:rFonts w:eastAsiaTheme="minorEastAsia" w:cs="Arial"/>
                <w:sz w:val="20"/>
                <w:szCs w:val="20"/>
              </w:rPr>
              <w:t>1,0%</w:t>
            </w:r>
          </w:p>
          <w:p w14:paraId="7CF2250A" w14:textId="77777777" w:rsidR="00CB5553" w:rsidRPr="00754DD7" w:rsidRDefault="00CB5553" w:rsidP="00842A26">
            <w:pPr>
              <w:jc w:val="center"/>
              <w:rPr>
                <w:rFonts w:eastAsiaTheme="minorEastAsia" w:cs="Arial"/>
                <w:sz w:val="20"/>
                <w:szCs w:val="20"/>
              </w:rPr>
            </w:pPr>
            <w:r>
              <w:rPr>
                <w:rFonts w:eastAsiaTheme="minorEastAsia" w:cs="Arial"/>
                <w:sz w:val="20"/>
                <w:szCs w:val="20"/>
              </w:rPr>
              <w:t>2,4%</w:t>
            </w:r>
          </w:p>
        </w:tc>
        <w:tc>
          <w:tcPr>
            <w:tcW w:w="2251" w:type="dxa"/>
            <w:tcBorders>
              <w:top w:val="single" w:sz="12" w:space="0" w:color="auto"/>
              <w:bottom w:val="single" w:sz="2" w:space="0" w:color="auto"/>
              <w:right w:val="single" w:sz="12" w:space="0" w:color="auto"/>
            </w:tcBorders>
            <w:shd w:val="clear" w:color="auto" w:fill="E7E6E6" w:themeFill="background2"/>
            <w:vAlign w:val="center"/>
          </w:tcPr>
          <w:p w14:paraId="7083F939" w14:textId="77777777" w:rsidR="00CB5553" w:rsidRDefault="00466CB8" w:rsidP="00842A26">
            <w:pPr>
              <w:jc w:val="center"/>
              <w:rPr>
                <w:rFonts w:eastAsiaTheme="minorEastAsia" w:cs="Arial"/>
                <w:sz w:val="20"/>
                <w:szCs w:val="20"/>
              </w:rPr>
            </w:pPr>
            <w:r>
              <w:rPr>
                <w:rFonts w:eastAsiaTheme="minorEastAsia" w:cs="Arial"/>
                <w:sz w:val="20"/>
                <w:szCs w:val="20"/>
              </w:rPr>
              <w:t>2,0%</w:t>
            </w:r>
          </w:p>
          <w:p w14:paraId="11FD0502" w14:textId="77777777" w:rsidR="00466CB8" w:rsidRDefault="00466CB8" w:rsidP="00842A26">
            <w:pPr>
              <w:jc w:val="center"/>
              <w:rPr>
                <w:rFonts w:eastAsiaTheme="minorEastAsia" w:cs="Arial"/>
                <w:sz w:val="20"/>
                <w:szCs w:val="20"/>
              </w:rPr>
            </w:pPr>
            <w:r>
              <w:rPr>
                <w:rFonts w:eastAsiaTheme="minorEastAsia" w:cs="Arial"/>
                <w:sz w:val="20"/>
                <w:szCs w:val="20"/>
              </w:rPr>
              <w:t>0,5%</w:t>
            </w:r>
          </w:p>
          <w:p w14:paraId="32B5D699" w14:textId="77777777" w:rsidR="00466CB8" w:rsidRPr="00754DD7" w:rsidRDefault="00466CB8" w:rsidP="00466CB8">
            <w:pPr>
              <w:jc w:val="center"/>
              <w:rPr>
                <w:rFonts w:eastAsiaTheme="minorEastAsia" w:cs="Arial"/>
                <w:sz w:val="20"/>
                <w:szCs w:val="20"/>
              </w:rPr>
            </w:pPr>
            <w:r>
              <w:rPr>
                <w:rFonts w:eastAsiaTheme="minorEastAsia" w:cs="Arial"/>
                <w:sz w:val="20"/>
                <w:szCs w:val="20"/>
              </w:rPr>
              <w:t>1,5%</w:t>
            </w:r>
          </w:p>
        </w:tc>
      </w:tr>
      <w:tr w:rsidR="00842A26" w:rsidRPr="00754DD7" w14:paraId="2A7D8037" w14:textId="77777777" w:rsidTr="00842A26">
        <w:trPr>
          <w:jc w:val="center"/>
        </w:trPr>
        <w:tc>
          <w:tcPr>
            <w:tcW w:w="9040" w:type="dxa"/>
            <w:gridSpan w:val="5"/>
            <w:tcBorders>
              <w:top w:val="single" w:sz="12" w:space="0" w:color="auto"/>
              <w:left w:val="single" w:sz="12" w:space="0" w:color="auto"/>
              <w:bottom w:val="single" w:sz="12" w:space="0" w:color="auto"/>
              <w:right w:val="single" w:sz="12" w:space="0" w:color="auto"/>
            </w:tcBorders>
            <w:shd w:val="clear" w:color="auto" w:fill="A8D08D" w:themeFill="accent6" w:themeFillTint="99"/>
          </w:tcPr>
          <w:p w14:paraId="7FA2FAD3" w14:textId="77777777" w:rsidR="00842A26" w:rsidRPr="00754DD7" w:rsidRDefault="00842A26" w:rsidP="00842A26">
            <w:pPr>
              <w:jc w:val="center"/>
              <w:rPr>
                <w:rFonts w:eastAsiaTheme="minorEastAsia" w:cs="Arial"/>
                <w:b/>
                <w:sz w:val="20"/>
                <w:szCs w:val="20"/>
              </w:rPr>
            </w:pPr>
            <w:r w:rsidRPr="00754DD7">
              <w:rPr>
                <w:rFonts w:eastAsiaTheme="minorEastAsia" w:cs="Arial"/>
                <w:b/>
                <w:sz w:val="20"/>
                <w:szCs w:val="20"/>
              </w:rPr>
              <w:t>SFERA PRZESTRZENNO–FUNKCJONALNA</w:t>
            </w:r>
          </w:p>
        </w:tc>
      </w:tr>
      <w:tr w:rsidR="00466CB8" w:rsidRPr="00754DD7" w14:paraId="723BE1E0" w14:textId="77777777" w:rsidTr="00CB5553">
        <w:trPr>
          <w:trHeight w:val="714"/>
          <w:jc w:val="center"/>
        </w:trPr>
        <w:tc>
          <w:tcPr>
            <w:tcW w:w="566" w:type="dxa"/>
            <w:tcBorders>
              <w:top w:val="single" w:sz="12" w:space="0" w:color="auto"/>
              <w:left w:val="single" w:sz="12" w:space="0" w:color="auto"/>
            </w:tcBorders>
            <w:shd w:val="clear" w:color="auto" w:fill="E7E6E6" w:themeFill="background2"/>
            <w:vAlign w:val="center"/>
          </w:tcPr>
          <w:p w14:paraId="2BAC98B8" w14:textId="77777777" w:rsidR="00466CB8" w:rsidRPr="00754DD7" w:rsidRDefault="00466CB8" w:rsidP="00466CB8">
            <w:pPr>
              <w:jc w:val="center"/>
              <w:rPr>
                <w:rFonts w:eastAsiaTheme="minorEastAsia" w:cs="Arial"/>
                <w:sz w:val="20"/>
                <w:szCs w:val="20"/>
              </w:rPr>
            </w:pPr>
            <w:r w:rsidRPr="00754DD7">
              <w:rPr>
                <w:rFonts w:eastAsiaTheme="minorEastAsia" w:cs="Arial"/>
                <w:sz w:val="20"/>
                <w:szCs w:val="20"/>
              </w:rPr>
              <w:t>9.</w:t>
            </w:r>
          </w:p>
        </w:tc>
        <w:tc>
          <w:tcPr>
            <w:tcW w:w="2396" w:type="dxa"/>
            <w:tcBorders>
              <w:top w:val="single" w:sz="12" w:space="0" w:color="auto"/>
            </w:tcBorders>
            <w:shd w:val="clear" w:color="auto" w:fill="F7CAAC" w:themeFill="accent2" w:themeFillTint="66"/>
            <w:vAlign w:val="center"/>
          </w:tcPr>
          <w:p w14:paraId="176BA369" w14:textId="77777777" w:rsidR="00466CB8" w:rsidRPr="00754DD7" w:rsidRDefault="00466CB8" w:rsidP="00466CB8">
            <w:pPr>
              <w:jc w:val="center"/>
              <w:rPr>
                <w:rFonts w:eastAsiaTheme="minorEastAsia" w:cs="Arial"/>
                <w:sz w:val="20"/>
                <w:szCs w:val="20"/>
              </w:rPr>
            </w:pPr>
            <w:r w:rsidRPr="00754DD7">
              <w:rPr>
                <w:rFonts w:eastAsiaTheme="minorEastAsia" w:cs="Arial"/>
                <w:sz w:val="20"/>
                <w:szCs w:val="20"/>
              </w:rPr>
              <w:t>Dostępność zbiorczej sieci kanalizacji sanitarnej</w:t>
            </w:r>
          </w:p>
        </w:tc>
        <w:tc>
          <w:tcPr>
            <w:tcW w:w="1701" w:type="dxa"/>
            <w:tcBorders>
              <w:top w:val="single" w:sz="12" w:space="0" w:color="auto"/>
            </w:tcBorders>
            <w:shd w:val="clear" w:color="auto" w:fill="F7CAAC" w:themeFill="accent2" w:themeFillTint="66"/>
            <w:vAlign w:val="center"/>
          </w:tcPr>
          <w:p w14:paraId="1768C173" w14:textId="77777777" w:rsidR="00466CB8"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28D20523" w14:textId="77777777" w:rsidR="00466CB8"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1C1BD793" w14:textId="77777777" w:rsidR="00466CB8" w:rsidRPr="00754DD7"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tcBorders>
              <w:top w:val="single" w:sz="12" w:space="0" w:color="auto"/>
            </w:tcBorders>
            <w:shd w:val="clear" w:color="auto" w:fill="E7E6E6" w:themeFill="background2"/>
            <w:vAlign w:val="center"/>
          </w:tcPr>
          <w:p w14:paraId="7329DD4B" w14:textId="77777777" w:rsidR="00466CB8" w:rsidRDefault="00466CB8" w:rsidP="00466CB8">
            <w:pPr>
              <w:jc w:val="center"/>
              <w:rPr>
                <w:rFonts w:eastAsiaTheme="minorEastAsia" w:cs="Arial"/>
                <w:sz w:val="20"/>
                <w:szCs w:val="20"/>
              </w:rPr>
            </w:pPr>
            <w:r w:rsidRPr="00754DD7">
              <w:rPr>
                <w:rFonts w:eastAsiaTheme="minorEastAsia" w:cs="Arial"/>
                <w:sz w:val="20"/>
                <w:szCs w:val="20"/>
              </w:rPr>
              <w:t xml:space="preserve">T </w:t>
            </w:r>
          </w:p>
          <w:p w14:paraId="281B7D9C" w14:textId="77777777" w:rsidR="00466CB8" w:rsidRDefault="00466CB8" w:rsidP="00466CB8">
            <w:pPr>
              <w:jc w:val="center"/>
              <w:rPr>
                <w:rFonts w:eastAsiaTheme="minorEastAsia" w:cs="Arial"/>
                <w:sz w:val="20"/>
                <w:szCs w:val="20"/>
              </w:rPr>
            </w:pPr>
            <w:r>
              <w:rPr>
                <w:rFonts w:eastAsiaTheme="minorEastAsia" w:cs="Arial"/>
                <w:sz w:val="20"/>
                <w:szCs w:val="20"/>
              </w:rPr>
              <w:t>T</w:t>
            </w:r>
          </w:p>
          <w:p w14:paraId="41AE8AC9" w14:textId="77777777" w:rsidR="00466CB8" w:rsidRPr="00754DD7" w:rsidRDefault="00466CB8" w:rsidP="00466CB8">
            <w:pPr>
              <w:jc w:val="center"/>
              <w:rPr>
                <w:rFonts w:eastAsiaTheme="minorEastAsia" w:cs="Arial"/>
                <w:sz w:val="20"/>
                <w:szCs w:val="20"/>
              </w:rPr>
            </w:pPr>
            <w:r>
              <w:rPr>
                <w:rFonts w:eastAsiaTheme="minorEastAsia" w:cs="Arial"/>
                <w:sz w:val="20"/>
                <w:szCs w:val="20"/>
              </w:rPr>
              <w:t>T</w:t>
            </w:r>
          </w:p>
        </w:tc>
        <w:tc>
          <w:tcPr>
            <w:tcW w:w="2251" w:type="dxa"/>
            <w:tcBorders>
              <w:top w:val="single" w:sz="12" w:space="0" w:color="auto"/>
              <w:right w:val="single" w:sz="12" w:space="0" w:color="auto"/>
            </w:tcBorders>
            <w:shd w:val="clear" w:color="auto" w:fill="E7E6E6" w:themeFill="background2"/>
            <w:vAlign w:val="center"/>
          </w:tcPr>
          <w:p w14:paraId="600F14F0" w14:textId="77777777" w:rsidR="00466CB8" w:rsidRDefault="00466CB8" w:rsidP="00466CB8">
            <w:pPr>
              <w:jc w:val="center"/>
              <w:rPr>
                <w:rFonts w:eastAsiaTheme="minorEastAsia" w:cs="Arial"/>
                <w:sz w:val="20"/>
                <w:szCs w:val="20"/>
              </w:rPr>
            </w:pPr>
            <w:r w:rsidRPr="00754DD7">
              <w:rPr>
                <w:rFonts w:eastAsiaTheme="minorEastAsia" w:cs="Arial"/>
                <w:sz w:val="20"/>
                <w:szCs w:val="20"/>
              </w:rPr>
              <w:t xml:space="preserve">T </w:t>
            </w:r>
          </w:p>
          <w:p w14:paraId="3DA325D0" w14:textId="77777777" w:rsidR="00466CB8" w:rsidRDefault="00466CB8" w:rsidP="00466CB8">
            <w:pPr>
              <w:jc w:val="center"/>
              <w:rPr>
                <w:rFonts w:eastAsiaTheme="minorEastAsia" w:cs="Arial"/>
                <w:sz w:val="20"/>
                <w:szCs w:val="20"/>
              </w:rPr>
            </w:pPr>
            <w:r>
              <w:rPr>
                <w:rFonts w:eastAsiaTheme="minorEastAsia" w:cs="Arial"/>
                <w:sz w:val="20"/>
                <w:szCs w:val="20"/>
              </w:rPr>
              <w:t>T</w:t>
            </w:r>
          </w:p>
          <w:p w14:paraId="36EE623F" w14:textId="77777777" w:rsidR="00466CB8" w:rsidRPr="00754DD7" w:rsidRDefault="00466CB8" w:rsidP="00466CB8">
            <w:pPr>
              <w:jc w:val="center"/>
              <w:rPr>
                <w:rFonts w:eastAsiaTheme="minorEastAsia" w:cs="Arial"/>
                <w:sz w:val="20"/>
                <w:szCs w:val="20"/>
              </w:rPr>
            </w:pPr>
            <w:r>
              <w:rPr>
                <w:rFonts w:eastAsiaTheme="minorEastAsia" w:cs="Arial"/>
                <w:sz w:val="20"/>
                <w:szCs w:val="20"/>
              </w:rPr>
              <w:t>T</w:t>
            </w:r>
          </w:p>
        </w:tc>
      </w:tr>
      <w:tr w:rsidR="00466CB8" w:rsidRPr="00754DD7" w14:paraId="196E3980" w14:textId="77777777" w:rsidTr="00CB5553">
        <w:trPr>
          <w:jc w:val="center"/>
        </w:trPr>
        <w:tc>
          <w:tcPr>
            <w:tcW w:w="566" w:type="dxa"/>
            <w:tcBorders>
              <w:top w:val="single" w:sz="2" w:space="0" w:color="auto"/>
              <w:left w:val="single" w:sz="12" w:space="0" w:color="auto"/>
              <w:bottom w:val="single" w:sz="2" w:space="0" w:color="auto"/>
            </w:tcBorders>
            <w:shd w:val="clear" w:color="auto" w:fill="E7E6E6" w:themeFill="background2"/>
            <w:vAlign w:val="center"/>
          </w:tcPr>
          <w:p w14:paraId="7E554A27" w14:textId="77777777" w:rsidR="00466CB8" w:rsidRPr="00754DD7" w:rsidRDefault="00466CB8" w:rsidP="00466CB8">
            <w:pPr>
              <w:jc w:val="center"/>
              <w:rPr>
                <w:rFonts w:eastAsiaTheme="minorEastAsia" w:cs="Arial"/>
                <w:sz w:val="20"/>
                <w:szCs w:val="20"/>
              </w:rPr>
            </w:pPr>
            <w:r w:rsidRPr="00754DD7">
              <w:rPr>
                <w:rFonts w:eastAsiaTheme="minorEastAsia" w:cs="Arial"/>
                <w:sz w:val="20"/>
                <w:szCs w:val="20"/>
              </w:rPr>
              <w:t>10.</w:t>
            </w:r>
          </w:p>
        </w:tc>
        <w:tc>
          <w:tcPr>
            <w:tcW w:w="2396" w:type="dxa"/>
            <w:tcBorders>
              <w:top w:val="single" w:sz="2" w:space="0" w:color="auto"/>
            </w:tcBorders>
            <w:shd w:val="clear" w:color="auto" w:fill="F7CAAC" w:themeFill="accent2" w:themeFillTint="66"/>
            <w:vAlign w:val="center"/>
          </w:tcPr>
          <w:p w14:paraId="290ABD12" w14:textId="77777777" w:rsidR="00466CB8" w:rsidRPr="00754DD7" w:rsidRDefault="00466CB8" w:rsidP="00466CB8">
            <w:pPr>
              <w:jc w:val="center"/>
              <w:rPr>
                <w:rFonts w:eastAsiaTheme="minorEastAsia" w:cs="Arial"/>
                <w:sz w:val="20"/>
                <w:szCs w:val="20"/>
              </w:rPr>
            </w:pPr>
            <w:r w:rsidRPr="00754DD7">
              <w:rPr>
                <w:rFonts w:eastAsiaTheme="minorEastAsia" w:cs="Arial"/>
                <w:sz w:val="20"/>
                <w:szCs w:val="20"/>
              </w:rPr>
              <w:t>Dostępność przedszkola do 0,5 km od miejsca zamieszkania</w:t>
            </w:r>
          </w:p>
        </w:tc>
        <w:tc>
          <w:tcPr>
            <w:tcW w:w="1701" w:type="dxa"/>
            <w:tcBorders>
              <w:top w:val="single" w:sz="2" w:space="0" w:color="auto"/>
            </w:tcBorders>
            <w:shd w:val="clear" w:color="auto" w:fill="F7CAAC" w:themeFill="accent2" w:themeFillTint="66"/>
            <w:vAlign w:val="center"/>
          </w:tcPr>
          <w:p w14:paraId="1C041B9B" w14:textId="77777777" w:rsidR="00466CB8"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64A3C865" w14:textId="77777777" w:rsidR="00466CB8"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7A4BC8A5" w14:textId="77777777" w:rsidR="00466CB8" w:rsidRPr="00754DD7"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tcBorders>
              <w:top w:val="single" w:sz="2" w:space="0" w:color="auto"/>
              <w:bottom w:val="single" w:sz="2" w:space="0" w:color="auto"/>
            </w:tcBorders>
            <w:shd w:val="clear" w:color="auto" w:fill="E7E6E6" w:themeFill="background2"/>
            <w:vAlign w:val="center"/>
          </w:tcPr>
          <w:p w14:paraId="485D48BE" w14:textId="77777777" w:rsidR="00466CB8" w:rsidRDefault="00466CB8" w:rsidP="00466CB8">
            <w:pPr>
              <w:jc w:val="center"/>
              <w:rPr>
                <w:rFonts w:eastAsiaTheme="minorEastAsia" w:cs="Arial"/>
                <w:sz w:val="20"/>
                <w:szCs w:val="20"/>
              </w:rPr>
            </w:pPr>
            <w:r>
              <w:rPr>
                <w:rFonts w:eastAsiaTheme="minorEastAsia" w:cs="Arial"/>
                <w:sz w:val="20"/>
                <w:szCs w:val="20"/>
              </w:rPr>
              <w:t>N</w:t>
            </w:r>
          </w:p>
          <w:p w14:paraId="3DBC82F5" w14:textId="77777777" w:rsidR="00466CB8" w:rsidRDefault="00466CB8" w:rsidP="00466CB8">
            <w:pPr>
              <w:jc w:val="center"/>
              <w:rPr>
                <w:rFonts w:eastAsiaTheme="minorEastAsia" w:cs="Arial"/>
                <w:sz w:val="20"/>
                <w:szCs w:val="20"/>
              </w:rPr>
            </w:pPr>
            <w:r>
              <w:rPr>
                <w:rFonts w:eastAsiaTheme="minorEastAsia" w:cs="Arial"/>
                <w:sz w:val="20"/>
                <w:szCs w:val="20"/>
              </w:rPr>
              <w:t>T</w:t>
            </w:r>
          </w:p>
          <w:p w14:paraId="03F8B3FE" w14:textId="77777777" w:rsidR="00466CB8" w:rsidRPr="00754DD7" w:rsidRDefault="00466CB8" w:rsidP="00466CB8">
            <w:pPr>
              <w:jc w:val="center"/>
              <w:rPr>
                <w:rFonts w:eastAsiaTheme="minorEastAsia" w:cs="Arial"/>
                <w:sz w:val="20"/>
                <w:szCs w:val="20"/>
              </w:rPr>
            </w:pPr>
            <w:r>
              <w:rPr>
                <w:rFonts w:eastAsiaTheme="minorEastAsia" w:cs="Arial"/>
                <w:sz w:val="20"/>
                <w:szCs w:val="20"/>
              </w:rPr>
              <w:t>T</w:t>
            </w:r>
          </w:p>
        </w:tc>
        <w:tc>
          <w:tcPr>
            <w:tcW w:w="2251" w:type="dxa"/>
            <w:tcBorders>
              <w:top w:val="single" w:sz="2" w:space="0" w:color="auto"/>
              <w:bottom w:val="single" w:sz="2" w:space="0" w:color="auto"/>
              <w:right w:val="single" w:sz="12" w:space="0" w:color="auto"/>
            </w:tcBorders>
            <w:shd w:val="clear" w:color="auto" w:fill="E7E6E6" w:themeFill="background2"/>
            <w:vAlign w:val="center"/>
          </w:tcPr>
          <w:p w14:paraId="771DD995" w14:textId="77777777" w:rsidR="00466CB8" w:rsidRDefault="00466CB8" w:rsidP="00466CB8">
            <w:pPr>
              <w:jc w:val="center"/>
              <w:rPr>
                <w:rFonts w:eastAsiaTheme="minorEastAsia" w:cs="Arial"/>
                <w:sz w:val="20"/>
                <w:szCs w:val="20"/>
              </w:rPr>
            </w:pPr>
            <w:r>
              <w:rPr>
                <w:rFonts w:eastAsiaTheme="minorEastAsia" w:cs="Arial"/>
                <w:sz w:val="20"/>
                <w:szCs w:val="20"/>
              </w:rPr>
              <w:t>T</w:t>
            </w:r>
          </w:p>
          <w:p w14:paraId="4F311FD1" w14:textId="77777777" w:rsidR="00466CB8" w:rsidRDefault="00466CB8" w:rsidP="00466CB8">
            <w:pPr>
              <w:jc w:val="center"/>
              <w:rPr>
                <w:rFonts w:eastAsiaTheme="minorEastAsia" w:cs="Arial"/>
                <w:sz w:val="20"/>
                <w:szCs w:val="20"/>
              </w:rPr>
            </w:pPr>
            <w:r>
              <w:rPr>
                <w:rFonts w:eastAsiaTheme="minorEastAsia" w:cs="Arial"/>
                <w:sz w:val="20"/>
                <w:szCs w:val="20"/>
              </w:rPr>
              <w:t>T</w:t>
            </w:r>
          </w:p>
          <w:p w14:paraId="2A9E63FA" w14:textId="77777777" w:rsidR="00466CB8" w:rsidRPr="00754DD7" w:rsidRDefault="00466CB8" w:rsidP="00466CB8">
            <w:pPr>
              <w:jc w:val="center"/>
              <w:rPr>
                <w:rFonts w:eastAsiaTheme="minorEastAsia" w:cs="Arial"/>
                <w:sz w:val="20"/>
                <w:szCs w:val="20"/>
              </w:rPr>
            </w:pPr>
            <w:r>
              <w:rPr>
                <w:rFonts w:eastAsiaTheme="minorEastAsia" w:cs="Arial"/>
                <w:sz w:val="20"/>
                <w:szCs w:val="20"/>
              </w:rPr>
              <w:t>T</w:t>
            </w:r>
          </w:p>
        </w:tc>
      </w:tr>
      <w:tr w:rsidR="00466CB8" w:rsidRPr="00754DD7" w14:paraId="73317814" w14:textId="77777777" w:rsidTr="00CB5553">
        <w:trPr>
          <w:trHeight w:val="1026"/>
          <w:jc w:val="center"/>
        </w:trPr>
        <w:tc>
          <w:tcPr>
            <w:tcW w:w="566" w:type="dxa"/>
            <w:tcBorders>
              <w:top w:val="single" w:sz="2" w:space="0" w:color="auto"/>
              <w:left w:val="single" w:sz="12" w:space="0" w:color="auto"/>
              <w:bottom w:val="single" w:sz="4" w:space="0" w:color="auto"/>
            </w:tcBorders>
            <w:shd w:val="clear" w:color="auto" w:fill="E7E6E6" w:themeFill="background2"/>
            <w:vAlign w:val="center"/>
          </w:tcPr>
          <w:p w14:paraId="34A0A883" w14:textId="77777777" w:rsidR="00466CB8" w:rsidRPr="00754DD7" w:rsidRDefault="00466CB8" w:rsidP="00466CB8">
            <w:pPr>
              <w:jc w:val="center"/>
              <w:rPr>
                <w:rFonts w:eastAsiaTheme="minorEastAsia" w:cs="Arial"/>
                <w:sz w:val="20"/>
                <w:szCs w:val="20"/>
              </w:rPr>
            </w:pPr>
            <w:r w:rsidRPr="00754DD7">
              <w:rPr>
                <w:rFonts w:eastAsiaTheme="minorEastAsia" w:cs="Arial"/>
                <w:sz w:val="20"/>
                <w:szCs w:val="20"/>
              </w:rPr>
              <w:t>11.</w:t>
            </w:r>
          </w:p>
        </w:tc>
        <w:tc>
          <w:tcPr>
            <w:tcW w:w="2396" w:type="dxa"/>
            <w:tcBorders>
              <w:bottom w:val="single" w:sz="4" w:space="0" w:color="auto"/>
            </w:tcBorders>
            <w:shd w:val="clear" w:color="auto" w:fill="F7CAAC" w:themeFill="accent2" w:themeFillTint="66"/>
            <w:vAlign w:val="center"/>
          </w:tcPr>
          <w:p w14:paraId="126D683C" w14:textId="77777777" w:rsidR="00466CB8" w:rsidRPr="00754DD7" w:rsidRDefault="00466CB8" w:rsidP="00466CB8">
            <w:pPr>
              <w:jc w:val="center"/>
              <w:rPr>
                <w:rFonts w:eastAsiaTheme="minorEastAsia" w:cs="Arial"/>
                <w:sz w:val="20"/>
                <w:szCs w:val="20"/>
              </w:rPr>
            </w:pPr>
            <w:r w:rsidRPr="00754DD7">
              <w:rPr>
                <w:rFonts w:eastAsiaTheme="minorEastAsia" w:cs="Arial"/>
                <w:sz w:val="20"/>
                <w:szCs w:val="20"/>
              </w:rPr>
              <w:t xml:space="preserve">Dostępność obiektów sportowych (hal lub boisk lub basenów itp.) </w:t>
            </w:r>
            <w:r w:rsidRPr="00754DD7">
              <w:rPr>
                <w:rFonts w:eastAsiaTheme="minorEastAsia" w:cs="Arial"/>
                <w:sz w:val="20"/>
                <w:szCs w:val="20"/>
              </w:rPr>
              <w:br/>
              <w:t>do 1 km od miejsca zamieszkania</w:t>
            </w:r>
          </w:p>
        </w:tc>
        <w:tc>
          <w:tcPr>
            <w:tcW w:w="1701" w:type="dxa"/>
            <w:tcBorders>
              <w:bottom w:val="single" w:sz="4" w:space="0" w:color="auto"/>
            </w:tcBorders>
            <w:shd w:val="clear" w:color="auto" w:fill="F7CAAC" w:themeFill="accent2" w:themeFillTint="66"/>
            <w:vAlign w:val="center"/>
          </w:tcPr>
          <w:p w14:paraId="0A447395" w14:textId="77777777" w:rsidR="00466CB8"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7F12CDED" w14:textId="77777777" w:rsidR="00466CB8"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0F730326" w14:textId="77777777" w:rsidR="00466CB8" w:rsidRPr="00754DD7"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tcBorders>
              <w:top w:val="single" w:sz="2" w:space="0" w:color="auto"/>
              <w:bottom w:val="single" w:sz="4" w:space="0" w:color="auto"/>
            </w:tcBorders>
            <w:shd w:val="clear" w:color="auto" w:fill="E7E6E6" w:themeFill="background2"/>
            <w:vAlign w:val="center"/>
          </w:tcPr>
          <w:p w14:paraId="4A4C7AA2" w14:textId="77777777" w:rsidR="00466CB8" w:rsidRDefault="00466CB8" w:rsidP="00466CB8">
            <w:pPr>
              <w:jc w:val="center"/>
              <w:rPr>
                <w:rFonts w:eastAsiaTheme="minorEastAsia" w:cs="Arial"/>
                <w:sz w:val="20"/>
                <w:szCs w:val="20"/>
              </w:rPr>
            </w:pPr>
            <w:r w:rsidRPr="00754DD7">
              <w:rPr>
                <w:rFonts w:eastAsiaTheme="minorEastAsia" w:cs="Arial"/>
                <w:sz w:val="20"/>
                <w:szCs w:val="20"/>
              </w:rPr>
              <w:t>T</w:t>
            </w:r>
          </w:p>
          <w:p w14:paraId="73096AAC" w14:textId="77777777" w:rsidR="00466CB8" w:rsidRDefault="00466CB8" w:rsidP="00466CB8">
            <w:pPr>
              <w:jc w:val="center"/>
              <w:rPr>
                <w:rFonts w:eastAsiaTheme="minorEastAsia" w:cs="Arial"/>
                <w:sz w:val="20"/>
                <w:szCs w:val="20"/>
              </w:rPr>
            </w:pPr>
            <w:r>
              <w:rPr>
                <w:rFonts w:eastAsiaTheme="minorEastAsia" w:cs="Arial"/>
                <w:sz w:val="20"/>
                <w:szCs w:val="20"/>
              </w:rPr>
              <w:t>T</w:t>
            </w:r>
          </w:p>
          <w:p w14:paraId="4B4E2FCF" w14:textId="77777777" w:rsidR="00466CB8" w:rsidRPr="00754DD7" w:rsidRDefault="00466CB8" w:rsidP="00466CB8">
            <w:pPr>
              <w:jc w:val="center"/>
              <w:rPr>
                <w:rFonts w:eastAsiaTheme="minorEastAsia" w:cs="Arial"/>
                <w:sz w:val="20"/>
                <w:szCs w:val="20"/>
              </w:rPr>
            </w:pPr>
            <w:r>
              <w:rPr>
                <w:rFonts w:eastAsiaTheme="minorEastAsia" w:cs="Arial"/>
                <w:sz w:val="20"/>
                <w:szCs w:val="20"/>
              </w:rPr>
              <w:t>T</w:t>
            </w:r>
          </w:p>
        </w:tc>
        <w:tc>
          <w:tcPr>
            <w:tcW w:w="2251" w:type="dxa"/>
            <w:tcBorders>
              <w:top w:val="single" w:sz="2" w:space="0" w:color="auto"/>
              <w:bottom w:val="single" w:sz="4" w:space="0" w:color="auto"/>
              <w:right w:val="single" w:sz="12" w:space="0" w:color="auto"/>
            </w:tcBorders>
            <w:shd w:val="clear" w:color="auto" w:fill="E7E6E6" w:themeFill="background2"/>
            <w:vAlign w:val="center"/>
          </w:tcPr>
          <w:p w14:paraId="118D04A0" w14:textId="77777777" w:rsidR="00466CB8" w:rsidRDefault="00466CB8" w:rsidP="00466CB8">
            <w:pPr>
              <w:jc w:val="center"/>
              <w:rPr>
                <w:rFonts w:eastAsiaTheme="minorEastAsia" w:cs="Arial"/>
                <w:sz w:val="20"/>
                <w:szCs w:val="20"/>
              </w:rPr>
            </w:pPr>
            <w:r w:rsidRPr="00754DD7">
              <w:rPr>
                <w:rFonts w:eastAsiaTheme="minorEastAsia" w:cs="Arial"/>
                <w:sz w:val="20"/>
                <w:szCs w:val="20"/>
              </w:rPr>
              <w:t>T</w:t>
            </w:r>
          </w:p>
          <w:p w14:paraId="69F71B3B" w14:textId="77777777" w:rsidR="00466CB8" w:rsidRDefault="00466CB8" w:rsidP="00466CB8">
            <w:pPr>
              <w:jc w:val="center"/>
              <w:rPr>
                <w:rFonts w:eastAsiaTheme="minorEastAsia" w:cs="Arial"/>
                <w:sz w:val="20"/>
                <w:szCs w:val="20"/>
              </w:rPr>
            </w:pPr>
            <w:r>
              <w:rPr>
                <w:rFonts w:eastAsiaTheme="minorEastAsia" w:cs="Arial"/>
                <w:sz w:val="20"/>
                <w:szCs w:val="20"/>
              </w:rPr>
              <w:t>T</w:t>
            </w:r>
          </w:p>
          <w:p w14:paraId="47DC8D9C" w14:textId="77777777" w:rsidR="00466CB8" w:rsidRPr="00754DD7" w:rsidRDefault="00466CB8" w:rsidP="00466CB8">
            <w:pPr>
              <w:jc w:val="center"/>
              <w:rPr>
                <w:rFonts w:eastAsiaTheme="minorEastAsia" w:cs="Arial"/>
                <w:sz w:val="20"/>
                <w:szCs w:val="20"/>
              </w:rPr>
            </w:pPr>
            <w:r>
              <w:rPr>
                <w:rFonts w:eastAsiaTheme="minorEastAsia" w:cs="Arial"/>
                <w:sz w:val="20"/>
                <w:szCs w:val="20"/>
              </w:rPr>
              <w:t>T</w:t>
            </w:r>
          </w:p>
        </w:tc>
      </w:tr>
      <w:tr w:rsidR="00466CB8" w:rsidRPr="00754DD7" w14:paraId="55B88CF2" w14:textId="77777777" w:rsidTr="00CB5553">
        <w:trPr>
          <w:jc w:val="center"/>
        </w:trPr>
        <w:tc>
          <w:tcPr>
            <w:tcW w:w="566" w:type="dxa"/>
            <w:tcBorders>
              <w:top w:val="single" w:sz="4" w:space="0" w:color="auto"/>
              <w:left w:val="single" w:sz="12" w:space="0" w:color="auto"/>
              <w:bottom w:val="single" w:sz="12" w:space="0" w:color="auto"/>
            </w:tcBorders>
            <w:shd w:val="clear" w:color="auto" w:fill="E7E6E6" w:themeFill="background2"/>
            <w:vAlign w:val="center"/>
          </w:tcPr>
          <w:p w14:paraId="4BD8925F" w14:textId="77777777" w:rsidR="00466CB8" w:rsidRPr="00754DD7" w:rsidRDefault="00466CB8" w:rsidP="00466CB8">
            <w:pPr>
              <w:jc w:val="center"/>
              <w:rPr>
                <w:rFonts w:eastAsiaTheme="minorEastAsia" w:cs="Arial"/>
                <w:sz w:val="20"/>
                <w:szCs w:val="20"/>
              </w:rPr>
            </w:pPr>
            <w:r w:rsidRPr="00754DD7">
              <w:rPr>
                <w:rFonts w:eastAsiaTheme="minorEastAsia" w:cs="Arial"/>
                <w:sz w:val="20"/>
                <w:szCs w:val="20"/>
              </w:rPr>
              <w:t>12.</w:t>
            </w:r>
          </w:p>
        </w:tc>
        <w:tc>
          <w:tcPr>
            <w:tcW w:w="2396" w:type="dxa"/>
            <w:tcBorders>
              <w:top w:val="single" w:sz="4" w:space="0" w:color="auto"/>
              <w:bottom w:val="single" w:sz="12" w:space="0" w:color="auto"/>
            </w:tcBorders>
            <w:shd w:val="clear" w:color="auto" w:fill="F7CAAC" w:themeFill="accent2" w:themeFillTint="66"/>
            <w:vAlign w:val="center"/>
          </w:tcPr>
          <w:p w14:paraId="4E743122" w14:textId="77777777" w:rsidR="00466CB8" w:rsidRDefault="00466CB8" w:rsidP="00466CB8">
            <w:pPr>
              <w:jc w:val="center"/>
              <w:rPr>
                <w:rFonts w:eastAsiaTheme="minorEastAsia" w:cs="Arial"/>
                <w:sz w:val="20"/>
                <w:szCs w:val="20"/>
              </w:rPr>
            </w:pPr>
            <w:r w:rsidRPr="00754DD7">
              <w:rPr>
                <w:rFonts w:eastAsiaTheme="minorEastAsia" w:cs="Arial"/>
                <w:sz w:val="20"/>
                <w:szCs w:val="20"/>
              </w:rPr>
              <w:t xml:space="preserve">Dostępność przystanku komunikacji publicznej (PKP lub PKS lub komunikacja miejska) do </w:t>
            </w:r>
          </w:p>
          <w:p w14:paraId="5A8DD166" w14:textId="77777777" w:rsidR="00466CB8" w:rsidRPr="00754DD7" w:rsidRDefault="00466CB8" w:rsidP="00466CB8">
            <w:pPr>
              <w:jc w:val="center"/>
              <w:rPr>
                <w:rFonts w:eastAsiaTheme="minorEastAsia" w:cs="Arial"/>
                <w:sz w:val="20"/>
                <w:szCs w:val="20"/>
              </w:rPr>
            </w:pPr>
            <w:r w:rsidRPr="00754DD7">
              <w:rPr>
                <w:rFonts w:eastAsiaTheme="minorEastAsia" w:cs="Arial"/>
                <w:sz w:val="20"/>
                <w:szCs w:val="20"/>
              </w:rPr>
              <w:t>1 km od miejsca zamieszkania</w:t>
            </w:r>
          </w:p>
        </w:tc>
        <w:tc>
          <w:tcPr>
            <w:tcW w:w="1701" w:type="dxa"/>
            <w:tcBorders>
              <w:top w:val="single" w:sz="4" w:space="0" w:color="auto"/>
              <w:bottom w:val="single" w:sz="12" w:space="0" w:color="auto"/>
            </w:tcBorders>
            <w:shd w:val="clear" w:color="auto" w:fill="F7CAAC" w:themeFill="accent2" w:themeFillTint="66"/>
            <w:vAlign w:val="center"/>
          </w:tcPr>
          <w:p w14:paraId="0DA70D0D" w14:textId="77777777" w:rsidR="00466CB8"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5CAC5AC7" w14:textId="77777777" w:rsidR="00466CB8"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5B2360D4" w14:textId="77777777" w:rsidR="00466CB8" w:rsidRPr="00754DD7" w:rsidRDefault="00466CB8" w:rsidP="00466CB8">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tcBorders>
              <w:top w:val="single" w:sz="4" w:space="0" w:color="auto"/>
              <w:bottom w:val="single" w:sz="12" w:space="0" w:color="auto"/>
            </w:tcBorders>
            <w:shd w:val="clear" w:color="auto" w:fill="E7E6E6" w:themeFill="background2"/>
            <w:vAlign w:val="center"/>
          </w:tcPr>
          <w:p w14:paraId="77468B5D" w14:textId="77777777" w:rsidR="00466CB8" w:rsidRDefault="00466CB8" w:rsidP="00466CB8">
            <w:pPr>
              <w:jc w:val="center"/>
              <w:rPr>
                <w:rFonts w:eastAsiaTheme="minorEastAsia" w:cs="Arial"/>
                <w:sz w:val="20"/>
                <w:szCs w:val="20"/>
              </w:rPr>
            </w:pPr>
            <w:r w:rsidRPr="00754DD7">
              <w:rPr>
                <w:rFonts w:eastAsiaTheme="minorEastAsia" w:cs="Arial"/>
                <w:sz w:val="20"/>
                <w:szCs w:val="20"/>
              </w:rPr>
              <w:t>T</w:t>
            </w:r>
          </w:p>
          <w:p w14:paraId="685D73A2" w14:textId="77777777" w:rsidR="00466CB8" w:rsidRDefault="00466CB8" w:rsidP="00466CB8">
            <w:pPr>
              <w:jc w:val="center"/>
              <w:rPr>
                <w:rFonts w:eastAsiaTheme="minorEastAsia" w:cs="Arial"/>
                <w:sz w:val="20"/>
                <w:szCs w:val="20"/>
              </w:rPr>
            </w:pPr>
            <w:r>
              <w:rPr>
                <w:rFonts w:eastAsiaTheme="minorEastAsia" w:cs="Arial"/>
                <w:sz w:val="20"/>
                <w:szCs w:val="20"/>
              </w:rPr>
              <w:t>T</w:t>
            </w:r>
          </w:p>
          <w:p w14:paraId="6429E9A3" w14:textId="77777777" w:rsidR="00466CB8" w:rsidRPr="00754DD7" w:rsidRDefault="00466CB8" w:rsidP="00466CB8">
            <w:pPr>
              <w:jc w:val="center"/>
              <w:rPr>
                <w:rFonts w:eastAsiaTheme="minorEastAsia" w:cs="Arial"/>
                <w:sz w:val="20"/>
                <w:szCs w:val="20"/>
              </w:rPr>
            </w:pPr>
            <w:r>
              <w:rPr>
                <w:rFonts w:eastAsiaTheme="minorEastAsia" w:cs="Arial"/>
                <w:sz w:val="20"/>
                <w:szCs w:val="20"/>
              </w:rPr>
              <w:t>T</w:t>
            </w:r>
          </w:p>
        </w:tc>
        <w:tc>
          <w:tcPr>
            <w:tcW w:w="2251" w:type="dxa"/>
            <w:tcBorders>
              <w:top w:val="single" w:sz="4" w:space="0" w:color="auto"/>
              <w:bottom w:val="single" w:sz="12" w:space="0" w:color="auto"/>
              <w:right w:val="single" w:sz="12" w:space="0" w:color="auto"/>
            </w:tcBorders>
            <w:shd w:val="clear" w:color="auto" w:fill="E7E6E6" w:themeFill="background2"/>
            <w:vAlign w:val="center"/>
          </w:tcPr>
          <w:p w14:paraId="36F4FF9C" w14:textId="77777777" w:rsidR="00466CB8" w:rsidRDefault="00466CB8" w:rsidP="00466CB8">
            <w:pPr>
              <w:jc w:val="center"/>
              <w:rPr>
                <w:rFonts w:eastAsiaTheme="minorEastAsia" w:cs="Arial"/>
                <w:sz w:val="20"/>
                <w:szCs w:val="20"/>
              </w:rPr>
            </w:pPr>
            <w:r w:rsidRPr="00754DD7">
              <w:rPr>
                <w:rFonts w:eastAsiaTheme="minorEastAsia" w:cs="Arial"/>
                <w:sz w:val="20"/>
                <w:szCs w:val="20"/>
              </w:rPr>
              <w:t>T</w:t>
            </w:r>
          </w:p>
          <w:p w14:paraId="6FFEE500" w14:textId="77777777" w:rsidR="00466CB8" w:rsidRDefault="00466CB8" w:rsidP="00466CB8">
            <w:pPr>
              <w:jc w:val="center"/>
              <w:rPr>
                <w:rFonts w:eastAsiaTheme="minorEastAsia" w:cs="Arial"/>
                <w:sz w:val="20"/>
                <w:szCs w:val="20"/>
              </w:rPr>
            </w:pPr>
            <w:r>
              <w:rPr>
                <w:rFonts w:eastAsiaTheme="minorEastAsia" w:cs="Arial"/>
                <w:sz w:val="20"/>
                <w:szCs w:val="20"/>
              </w:rPr>
              <w:t>T</w:t>
            </w:r>
          </w:p>
          <w:p w14:paraId="20A42F55" w14:textId="77777777" w:rsidR="00466CB8" w:rsidRPr="00754DD7" w:rsidRDefault="00466CB8" w:rsidP="00466CB8">
            <w:pPr>
              <w:jc w:val="center"/>
              <w:rPr>
                <w:rFonts w:eastAsiaTheme="minorEastAsia" w:cs="Arial"/>
                <w:sz w:val="20"/>
                <w:szCs w:val="20"/>
              </w:rPr>
            </w:pPr>
            <w:r>
              <w:rPr>
                <w:rFonts w:eastAsiaTheme="minorEastAsia" w:cs="Arial"/>
                <w:sz w:val="20"/>
                <w:szCs w:val="20"/>
              </w:rPr>
              <w:t>T</w:t>
            </w:r>
          </w:p>
        </w:tc>
      </w:tr>
      <w:tr w:rsidR="00842A26" w:rsidRPr="00754DD7" w14:paraId="47C7D054" w14:textId="77777777" w:rsidTr="00842A26">
        <w:trPr>
          <w:jc w:val="center"/>
        </w:trPr>
        <w:tc>
          <w:tcPr>
            <w:tcW w:w="9040" w:type="dxa"/>
            <w:gridSpan w:val="5"/>
            <w:tcBorders>
              <w:top w:val="single" w:sz="12" w:space="0" w:color="auto"/>
              <w:left w:val="single" w:sz="12" w:space="0" w:color="auto"/>
              <w:bottom w:val="single" w:sz="12" w:space="0" w:color="auto"/>
              <w:right w:val="single" w:sz="12" w:space="0" w:color="auto"/>
            </w:tcBorders>
            <w:shd w:val="clear" w:color="auto" w:fill="A8D08D" w:themeFill="accent6" w:themeFillTint="99"/>
            <w:vAlign w:val="center"/>
          </w:tcPr>
          <w:p w14:paraId="2403FB2E" w14:textId="77777777" w:rsidR="00842A26" w:rsidRPr="00754DD7" w:rsidRDefault="00842A26" w:rsidP="00842A26">
            <w:pPr>
              <w:jc w:val="center"/>
              <w:rPr>
                <w:rFonts w:eastAsiaTheme="minorEastAsia" w:cs="Arial"/>
                <w:b/>
                <w:sz w:val="20"/>
                <w:szCs w:val="20"/>
              </w:rPr>
            </w:pPr>
            <w:r w:rsidRPr="00754DD7">
              <w:rPr>
                <w:rFonts w:eastAsiaTheme="minorEastAsia" w:cs="Arial"/>
                <w:b/>
                <w:sz w:val="20"/>
                <w:szCs w:val="20"/>
              </w:rPr>
              <w:t>SFERA TECHNICZNA</w:t>
            </w:r>
          </w:p>
        </w:tc>
      </w:tr>
      <w:tr w:rsidR="00CB5553" w:rsidRPr="00754DD7" w14:paraId="107FEE25" w14:textId="77777777" w:rsidTr="00CB5553">
        <w:trPr>
          <w:trHeight w:val="866"/>
          <w:jc w:val="center"/>
        </w:trPr>
        <w:tc>
          <w:tcPr>
            <w:tcW w:w="566" w:type="dxa"/>
            <w:tcBorders>
              <w:top w:val="single" w:sz="12" w:space="0" w:color="auto"/>
              <w:left w:val="single" w:sz="12" w:space="0" w:color="auto"/>
              <w:bottom w:val="single" w:sz="12" w:space="0" w:color="auto"/>
            </w:tcBorders>
            <w:shd w:val="clear" w:color="auto" w:fill="E7E6E6" w:themeFill="background2"/>
            <w:vAlign w:val="center"/>
          </w:tcPr>
          <w:p w14:paraId="578FFE55" w14:textId="77777777" w:rsidR="00CB5553" w:rsidRPr="00754DD7" w:rsidRDefault="00CB5553" w:rsidP="00842A26">
            <w:pPr>
              <w:jc w:val="center"/>
              <w:rPr>
                <w:rFonts w:eastAsiaTheme="minorEastAsia" w:cs="Arial"/>
                <w:sz w:val="20"/>
                <w:szCs w:val="20"/>
              </w:rPr>
            </w:pPr>
            <w:r w:rsidRPr="00754DD7">
              <w:rPr>
                <w:rFonts w:eastAsiaTheme="minorEastAsia" w:cs="Arial"/>
                <w:sz w:val="20"/>
                <w:szCs w:val="20"/>
              </w:rPr>
              <w:t>13.</w:t>
            </w:r>
          </w:p>
        </w:tc>
        <w:tc>
          <w:tcPr>
            <w:tcW w:w="2396" w:type="dxa"/>
            <w:tcBorders>
              <w:top w:val="single" w:sz="12" w:space="0" w:color="auto"/>
              <w:bottom w:val="single" w:sz="12" w:space="0" w:color="auto"/>
            </w:tcBorders>
            <w:shd w:val="clear" w:color="auto" w:fill="F7CAAC" w:themeFill="accent2" w:themeFillTint="66"/>
            <w:vAlign w:val="center"/>
          </w:tcPr>
          <w:p w14:paraId="4A1CD839" w14:textId="77777777" w:rsidR="00CB5553" w:rsidRPr="00754DD7" w:rsidRDefault="00CB5553" w:rsidP="00CB5553">
            <w:pPr>
              <w:jc w:val="center"/>
              <w:rPr>
                <w:rFonts w:eastAsiaTheme="minorEastAsia" w:cs="Arial"/>
                <w:sz w:val="20"/>
                <w:szCs w:val="20"/>
              </w:rPr>
            </w:pPr>
            <w:r w:rsidRPr="00754DD7">
              <w:rPr>
                <w:rFonts w:eastAsiaTheme="minorEastAsia" w:cs="Arial"/>
                <w:sz w:val="20"/>
                <w:szCs w:val="20"/>
              </w:rPr>
              <w:t xml:space="preserve">Odsetek liczby obiektów budowlanych, w tym </w:t>
            </w:r>
            <w:r w:rsidRPr="00754DD7">
              <w:rPr>
                <w:rFonts w:eastAsiaTheme="minorEastAsia" w:cs="Arial"/>
                <w:sz w:val="20"/>
                <w:szCs w:val="20"/>
              </w:rPr>
              <w:br/>
              <w:t xml:space="preserve">o przeznaczeniu mieszkaniowym </w:t>
            </w:r>
            <w:r w:rsidRPr="00754DD7">
              <w:rPr>
                <w:rFonts w:eastAsiaTheme="minorEastAsia" w:cs="Arial"/>
                <w:sz w:val="20"/>
                <w:szCs w:val="20"/>
              </w:rPr>
              <w:br/>
              <w:t>w złym stanie</w:t>
            </w:r>
          </w:p>
        </w:tc>
        <w:tc>
          <w:tcPr>
            <w:tcW w:w="1701" w:type="dxa"/>
            <w:tcBorders>
              <w:top w:val="single" w:sz="12" w:space="0" w:color="auto"/>
              <w:bottom w:val="single" w:sz="12" w:space="0" w:color="auto"/>
            </w:tcBorders>
            <w:shd w:val="clear" w:color="auto" w:fill="F7CAAC" w:themeFill="accent2" w:themeFillTint="66"/>
            <w:vAlign w:val="center"/>
          </w:tcPr>
          <w:p w14:paraId="4F9FD846"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5</w:t>
            </w:r>
            <w:r w:rsidR="009E74CA">
              <w:rPr>
                <w:rFonts w:eastAsiaTheme="minorEastAsia" w:cs="Arial"/>
                <w:sz w:val="20"/>
                <w:szCs w:val="20"/>
              </w:rPr>
              <w:t>–</w:t>
            </w:r>
            <w:r w:rsidRPr="00CB5553">
              <w:rPr>
                <w:rFonts w:eastAsiaTheme="minorEastAsia" w:cs="Arial"/>
                <w:sz w:val="20"/>
                <w:szCs w:val="20"/>
              </w:rPr>
              <w:t>ZOW</w:t>
            </w:r>
          </w:p>
          <w:p w14:paraId="4238DFE7" w14:textId="77777777" w:rsidR="00CB5553"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6</w:t>
            </w:r>
            <w:r w:rsidR="009E74CA">
              <w:rPr>
                <w:rFonts w:eastAsiaTheme="minorEastAsia" w:cs="Arial"/>
                <w:sz w:val="20"/>
                <w:szCs w:val="20"/>
              </w:rPr>
              <w:t>–</w:t>
            </w:r>
            <w:r w:rsidRPr="00CB5553">
              <w:rPr>
                <w:rFonts w:eastAsiaTheme="minorEastAsia" w:cs="Arial"/>
                <w:sz w:val="20"/>
                <w:szCs w:val="20"/>
              </w:rPr>
              <w:t>ZOW</w:t>
            </w:r>
          </w:p>
          <w:p w14:paraId="1AF27F08" w14:textId="77777777" w:rsidR="00CB5553" w:rsidRPr="00754DD7" w:rsidRDefault="00CB5553" w:rsidP="00CB5553">
            <w:pPr>
              <w:jc w:val="center"/>
              <w:rPr>
                <w:rFonts w:eastAsiaTheme="minorEastAsia" w:cs="Arial"/>
                <w:sz w:val="20"/>
                <w:szCs w:val="20"/>
              </w:rPr>
            </w:pPr>
            <w:r w:rsidRPr="00CB5553">
              <w:rPr>
                <w:rFonts w:eastAsiaTheme="minorEastAsia" w:cs="Arial"/>
                <w:sz w:val="20"/>
                <w:szCs w:val="20"/>
              </w:rPr>
              <w:t>JA1</w:t>
            </w:r>
            <w:r>
              <w:rPr>
                <w:rFonts w:eastAsiaTheme="minorEastAsia" w:cs="Arial"/>
                <w:sz w:val="20"/>
                <w:szCs w:val="20"/>
              </w:rPr>
              <w:t>7</w:t>
            </w:r>
            <w:r w:rsidR="009E74CA">
              <w:rPr>
                <w:rFonts w:eastAsiaTheme="minorEastAsia" w:cs="Arial"/>
                <w:sz w:val="20"/>
                <w:szCs w:val="20"/>
              </w:rPr>
              <w:t>–</w:t>
            </w:r>
            <w:r w:rsidRPr="00CB5553">
              <w:rPr>
                <w:rFonts w:eastAsiaTheme="minorEastAsia" w:cs="Arial"/>
                <w:sz w:val="20"/>
                <w:szCs w:val="20"/>
              </w:rPr>
              <w:t>ZOW</w:t>
            </w:r>
          </w:p>
        </w:tc>
        <w:tc>
          <w:tcPr>
            <w:tcW w:w="2126" w:type="dxa"/>
            <w:tcBorders>
              <w:top w:val="single" w:sz="12" w:space="0" w:color="auto"/>
              <w:bottom w:val="single" w:sz="12" w:space="0" w:color="auto"/>
            </w:tcBorders>
            <w:shd w:val="clear" w:color="auto" w:fill="E7E6E6" w:themeFill="background2"/>
            <w:vAlign w:val="center"/>
          </w:tcPr>
          <w:p w14:paraId="64000EC6" w14:textId="77777777" w:rsidR="00CB5553" w:rsidRDefault="00466CB8" w:rsidP="00842A26">
            <w:pPr>
              <w:jc w:val="center"/>
              <w:rPr>
                <w:rFonts w:eastAsiaTheme="minorEastAsia" w:cs="Arial"/>
                <w:sz w:val="20"/>
                <w:szCs w:val="20"/>
              </w:rPr>
            </w:pPr>
            <w:r>
              <w:rPr>
                <w:rFonts w:eastAsiaTheme="minorEastAsia" w:cs="Arial"/>
                <w:sz w:val="20"/>
                <w:szCs w:val="20"/>
              </w:rPr>
              <w:t>9,8%</w:t>
            </w:r>
          </w:p>
          <w:p w14:paraId="7143BCF6" w14:textId="77777777" w:rsidR="00466CB8" w:rsidRDefault="00466CB8" w:rsidP="00842A26">
            <w:pPr>
              <w:jc w:val="center"/>
              <w:rPr>
                <w:rFonts w:eastAsiaTheme="minorEastAsia" w:cs="Arial"/>
                <w:sz w:val="20"/>
                <w:szCs w:val="20"/>
              </w:rPr>
            </w:pPr>
            <w:r>
              <w:rPr>
                <w:rFonts w:eastAsiaTheme="minorEastAsia" w:cs="Arial"/>
                <w:sz w:val="20"/>
                <w:szCs w:val="20"/>
              </w:rPr>
              <w:t>9,9%</w:t>
            </w:r>
          </w:p>
          <w:p w14:paraId="4EB50CF2" w14:textId="77777777" w:rsidR="00466CB8" w:rsidRPr="00754DD7" w:rsidRDefault="00466CB8" w:rsidP="00842A26">
            <w:pPr>
              <w:jc w:val="center"/>
              <w:rPr>
                <w:rFonts w:eastAsiaTheme="minorEastAsia" w:cs="Arial"/>
                <w:sz w:val="20"/>
                <w:szCs w:val="20"/>
              </w:rPr>
            </w:pPr>
            <w:r>
              <w:rPr>
                <w:rFonts w:eastAsiaTheme="minorEastAsia" w:cs="Arial"/>
                <w:sz w:val="20"/>
                <w:szCs w:val="20"/>
              </w:rPr>
              <w:t>9,7%</w:t>
            </w:r>
          </w:p>
        </w:tc>
        <w:tc>
          <w:tcPr>
            <w:tcW w:w="2251" w:type="dxa"/>
            <w:tcBorders>
              <w:top w:val="single" w:sz="12" w:space="0" w:color="auto"/>
              <w:bottom w:val="single" w:sz="12" w:space="0" w:color="auto"/>
              <w:right w:val="single" w:sz="12" w:space="0" w:color="auto"/>
            </w:tcBorders>
            <w:shd w:val="clear" w:color="auto" w:fill="E7E6E6" w:themeFill="background2"/>
            <w:vAlign w:val="center"/>
          </w:tcPr>
          <w:p w14:paraId="12BE8931" w14:textId="77777777" w:rsidR="00CB5553" w:rsidRDefault="00466CB8" w:rsidP="00842A26">
            <w:pPr>
              <w:jc w:val="center"/>
              <w:rPr>
                <w:rFonts w:eastAsiaTheme="minorEastAsia" w:cs="Arial"/>
                <w:sz w:val="20"/>
                <w:szCs w:val="20"/>
              </w:rPr>
            </w:pPr>
            <w:r>
              <w:rPr>
                <w:rFonts w:eastAsiaTheme="minorEastAsia" w:cs="Arial"/>
                <w:sz w:val="20"/>
                <w:szCs w:val="20"/>
              </w:rPr>
              <w:t>6,0%</w:t>
            </w:r>
          </w:p>
          <w:p w14:paraId="32A1D825" w14:textId="77777777" w:rsidR="00466CB8" w:rsidRDefault="00466CB8" w:rsidP="00842A26">
            <w:pPr>
              <w:jc w:val="center"/>
              <w:rPr>
                <w:rFonts w:eastAsiaTheme="minorEastAsia" w:cs="Arial"/>
                <w:sz w:val="20"/>
                <w:szCs w:val="20"/>
              </w:rPr>
            </w:pPr>
            <w:r>
              <w:rPr>
                <w:rFonts w:eastAsiaTheme="minorEastAsia" w:cs="Arial"/>
                <w:sz w:val="20"/>
                <w:szCs w:val="20"/>
              </w:rPr>
              <w:t>6,0%</w:t>
            </w:r>
          </w:p>
          <w:p w14:paraId="05EDD7E4" w14:textId="77777777" w:rsidR="00466CB8" w:rsidRPr="00754DD7" w:rsidRDefault="00466CB8" w:rsidP="00842A26">
            <w:pPr>
              <w:jc w:val="center"/>
              <w:rPr>
                <w:rFonts w:eastAsiaTheme="minorEastAsia" w:cs="Arial"/>
                <w:sz w:val="20"/>
                <w:szCs w:val="20"/>
              </w:rPr>
            </w:pPr>
            <w:r>
              <w:rPr>
                <w:rFonts w:eastAsiaTheme="minorEastAsia" w:cs="Arial"/>
                <w:sz w:val="20"/>
                <w:szCs w:val="20"/>
              </w:rPr>
              <w:t>6,0%</w:t>
            </w:r>
          </w:p>
        </w:tc>
      </w:tr>
    </w:tbl>
    <w:p w14:paraId="16DFAA48" w14:textId="77777777" w:rsidR="00842A26" w:rsidRPr="00842A26" w:rsidRDefault="00842A26" w:rsidP="00842A26">
      <w:pPr>
        <w:ind w:left="360"/>
        <w:rPr>
          <w:rFonts w:cs="Arial"/>
          <w:i/>
          <w:sz w:val="24"/>
          <w:szCs w:val="24"/>
        </w:rPr>
      </w:pPr>
      <w:r w:rsidRPr="00842A26">
        <w:rPr>
          <w:rFonts w:cs="Arial"/>
          <w:i/>
          <w:sz w:val="24"/>
          <w:szCs w:val="24"/>
        </w:rPr>
        <w:t>Źródło: opracowanie własne</w:t>
      </w:r>
    </w:p>
    <w:p w14:paraId="1D943F69" w14:textId="77777777" w:rsidR="00842A26" w:rsidRPr="00842A26" w:rsidRDefault="00842A26" w:rsidP="00842A26">
      <w:pPr>
        <w:ind w:left="360"/>
        <w:rPr>
          <w:rFonts w:cstheme="minorHAnsi"/>
          <w:sz w:val="24"/>
          <w:szCs w:val="24"/>
        </w:rPr>
      </w:pPr>
    </w:p>
    <w:p w14:paraId="5B515BE9" w14:textId="77777777" w:rsidR="00C33074" w:rsidRDefault="00C33074" w:rsidP="00042053">
      <w:pPr>
        <w:pStyle w:val="Akapitzlist"/>
        <w:numPr>
          <w:ilvl w:val="0"/>
          <w:numId w:val="5"/>
        </w:numPr>
        <w:ind w:left="714" w:hanging="357"/>
        <w:rPr>
          <w:rFonts w:cstheme="minorHAnsi"/>
          <w:sz w:val="24"/>
          <w:szCs w:val="24"/>
        </w:rPr>
      </w:pPr>
      <w:r>
        <w:rPr>
          <w:rFonts w:cstheme="minorHAnsi"/>
          <w:sz w:val="24"/>
          <w:szCs w:val="24"/>
        </w:rPr>
        <w:t>bieżącego monitorow</w:t>
      </w:r>
      <w:r w:rsidR="00DC40F8">
        <w:rPr>
          <w:rFonts w:cstheme="minorHAnsi"/>
          <w:sz w:val="24"/>
          <w:szCs w:val="24"/>
        </w:rPr>
        <w:t xml:space="preserve">ania poziomu wdrażania programu </w:t>
      </w:r>
      <w:r w:rsidR="009E74CA">
        <w:rPr>
          <w:rFonts w:cstheme="minorHAnsi"/>
          <w:sz w:val="24"/>
          <w:szCs w:val="24"/>
        </w:rPr>
        <w:t>–</w:t>
      </w:r>
      <w:r w:rsidR="00DC40F8">
        <w:rPr>
          <w:rFonts w:cstheme="minorHAnsi"/>
          <w:sz w:val="24"/>
          <w:szCs w:val="24"/>
        </w:rPr>
        <w:t xml:space="preserve"> </w:t>
      </w:r>
      <w:r w:rsidRPr="00C33074">
        <w:rPr>
          <w:rFonts w:cstheme="minorHAnsi"/>
          <w:sz w:val="24"/>
          <w:szCs w:val="24"/>
        </w:rPr>
        <w:t xml:space="preserve">aktualizowana na bieżąco </w:t>
      </w:r>
      <w:r w:rsidR="00D82EF3">
        <w:rPr>
          <w:rFonts w:cstheme="minorHAnsi"/>
          <w:sz w:val="24"/>
          <w:szCs w:val="24"/>
        </w:rPr>
        <w:t xml:space="preserve">będzie </w:t>
      </w:r>
      <w:r w:rsidRPr="00C33074">
        <w:rPr>
          <w:rFonts w:cstheme="minorHAnsi"/>
          <w:sz w:val="24"/>
          <w:szCs w:val="24"/>
        </w:rPr>
        <w:t>lista przyjętych w programie przedsięwzięć podstawowych i uzupełniających ze statusem: „zakładane do realizacji”, „w trakcie re</w:t>
      </w:r>
      <w:r>
        <w:rPr>
          <w:rFonts w:cstheme="minorHAnsi"/>
          <w:sz w:val="24"/>
          <w:szCs w:val="24"/>
        </w:rPr>
        <w:t xml:space="preserve">alizacji” lub „zrealizowane”, </w:t>
      </w:r>
      <w:r w:rsidR="00DC40F8">
        <w:rPr>
          <w:rFonts w:cstheme="minorHAnsi"/>
          <w:sz w:val="24"/>
          <w:szCs w:val="24"/>
        </w:rPr>
        <w:br/>
      </w:r>
      <w:r>
        <w:rPr>
          <w:rFonts w:cstheme="minorHAnsi"/>
          <w:sz w:val="24"/>
          <w:szCs w:val="24"/>
        </w:rPr>
        <w:t xml:space="preserve">w </w:t>
      </w:r>
      <w:r w:rsidRPr="00C33074">
        <w:rPr>
          <w:rFonts w:cstheme="minorHAnsi"/>
          <w:sz w:val="24"/>
          <w:szCs w:val="24"/>
        </w:rPr>
        <w:t>zależności od aktualnego postępu rzeczowego, wraz z podaniem po</w:t>
      </w:r>
      <w:r w:rsidR="00807FA4">
        <w:rPr>
          <w:rFonts w:cstheme="minorHAnsi"/>
          <w:sz w:val="24"/>
          <w:szCs w:val="24"/>
        </w:rPr>
        <w:t xml:space="preserve">niesionych </w:t>
      </w:r>
      <w:r w:rsidR="00807FA4">
        <w:rPr>
          <w:rFonts w:cstheme="minorHAnsi"/>
          <w:sz w:val="24"/>
          <w:szCs w:val="24"/>
        </w:rPr>
        <w:lastRenderedPageBreak/>
        <w:t xml:space="preserve">kosztów, </w:t>
      </w:r>
      <w:r w:rsidRPr="00C33074">
        <w:rPr>
          <w:rFonts w:cstheme="minorHAnsi"/>
          <w:sz w:val="24"/>
          <w:szCs w:val="24"/>
        </w:rPr>
        <w:t>montażu finansowego, a także ewentualnych rezultatów ich wdrożenia – efekty rzeczowe.</w:t>
      </w:r>
    </w:p>
    <w:p w14:paraId="5B3FDF65" w14:textId="31106C3A" w:rsidR="00042053" w:rsidRDefault="00AB4061" w:rsidP="00336643">
      <w:pPr>
        <w:rPr>
          <w:rFonts w:cstheme="minorHAnsi"/>
          <w:sz w:val="24"/>
          <w:szCs w:val="24"/>
        </w:rPr>
      </w:pPr>
      <w:r>
        <w:rPr>
          <w:rFonts w:cstheme="minorHAnsi"/>
          <w:sz w:val="24"/>
          <w:szCs w:val="24"/>
        </w:rPr>
        <w:t>Monitorowanie</w:t>
      </w:r>
      <w:r w:rsidR="00042053">
        <w:rPr>
          <w:rFonts w:cstheme="minorHAnsi"/>
          <w:sz w:val="24"/>
          <w:szCs w:val="24"/>
        </w:rPr>
        <w:t xml:space="preserve"> ww. płaszczyzn</w:t>
      </w:r>
      <w:r w:rsidR="00C9032D">
        <w:rPr>
          <w:rFonts w:cstheme="minorHAnsi"/>
          <w:sz w:val="24"/>
          <w:szCs w:val="24"/>
        </w:rPr>
        <w:t xml:space="preserve"> </w:t>
      </w:r>
      <w:r>
        <w:rPr>
          <w:rFonts w:cstheme="minorHAnsi"/>
          <w:sz w:val="24"/>
          <w:szCs w:val="24"/>
        </w:rPr>
        <w:t xml:space="preserve">prowadzone </w:t>
      </w:r>
      <w:r w:rsidR="00C9032D">
        <w:rPr>
          <w:rFonts w:cstheme="minorHAnsi"/>
          <w:sz w:val="24"/>
          <w:szCs w:val="24"/>
        </w:rPr>
        <w:t xml:space="preserve">będzie </w:t>
      </w:r>
      <w:r>
        <w:rPr>
          <w:rFonts w:cstheme="minorHAnsi"/>
          <w:sz w:val="24"/>
          <w:szCs w:val="24"/>
        </w:rPr>
        <w:t xml:space="preserve">przez Zespół ds. Programu </w:t>
      </w:r>
      <w:r w:rsidR="00C9032D">
        <w:rPr>
          <w:rFonts w:cstheme="minorHAnsi"/>
          <w:sz w:val="24"/>
          <w:szCs w:val="24"/>
        </w:rPr>
        <w:t>Rewitalizacji</w:t>
      </w:r>
      <w:r>
        <w:rPr>
          <w:rFonts w:cstheme="minorHAnsi"/>
          <w:sz w:val="24"/>
          <w:szCs w:val="24"/>
        </w:rPr>
        <w:t xml:space="preserve"> </w:t>
      </w:r>
      <w:r w:rsidR="00C9032D">
        <w:rPr>
          <w:rFonts w:cstheme="minorHAnsi"/>
          <w:sz w:val="24"/>
          <w:szCs w:val="24"/>
        </w:rPr>
        <w:br/>
        <w:t xml:space="preserve">i </w:t>
      </w:r>
      <w:r w:rsidR="00042053">
        <w:rPr>
          <w:rFonts w:cstheme="minorHAnsi"/>
          <w:sz w:val="24"/>
          <w:szCs w:val="24"/>
        </w:rPr>
        <w:t xml:space="preserve">sprowadzać się będzie </w:t>
      </w:r>
      <w:r w:rsidR="001D3C81">
        <w:rPr>
          <w:rFonts w:cstheme="minorHAnsi"/>
          <w:sz w:val="24"/>
          <w:szCs w:val="24"/>
        </w:rPr>
        <w:t xml:space="preserve">m.in. </w:t>
      </w:r>
      <w:r w:rsidR="00042053">
        <w:rPr>
          <w:rFonts w:cstheme="minorHAnsi"/>
          <w:sz w:val="24"/>
          <w:szCs w:val="24"/>
        </w:rPr>
        <w:t>do przygotowania w cyklach minimum dwuletnich sprawozdań</w:t>
      </w:r>
      <w:r w:rsidR="00042053" w:rsidRPr="00042053">
        <w:rPr>
          <w:rFonts w:cstheme="minorHAnsi"/>
          <w:sz w:val="24"/>
          <w:szCs w:val="24"/>
        </w:rPr>
        <w:t xml:space="preserve">/raportów z realizacji programu, służących ocenie jego aktualności, stopnia skuteczności i efektywności przyjętych działań rewitalizacyjnych. </w:t>
      </w:r>
      <w:r w:rsidR="0050737D">
        <w:rPr>
          <w:rFonts w:cstheme="minorHAnsi"/>
          <w:sz w:val="24"/>
          <w:szCs w:val="24"/>
        </w:rPr>
        <w:t xml:space="preserve">Zgodnie z zapisami </w:t>
      </w:r>
      <w:r w:rsidR="0050737D">
        <w:rPr>
          <w:rFonts w:eastAsiaTheme="minorEastAsia" w:cs="Arial"/>
          <w:sz w:val="24"/>
          <w:szCs w:val="24"/>
        </w:rPr>
        <w:t>Zasad</w:t>
      </w:r>
      <w:r w:rsidR="0050737D" w:rsidRPr="005F100B">
        <w:rPr>
          <w:rFonts w:eastAsiaTheme="minorEastAsia" w:cs="Arial"/>
          <w:sz w:val="24"/>
          <w:szCs w:val="24"/>
        </w:rPr>
        <w:t xml:space="preserve"> programo</w:t>
      </w:r>
      <w:r w:rsidR="0050737D">
        <w:rPr>
          <w:rFonts w:eastAsiaTheme="minorEastAsia" w:cs="Arial"/>
          <w:sz w:val="24"/>
          <w:szCs w:val="24"/>
        </w:rPr>
        <w:t xml:space="preserve">wania i wsparcia rewitalizacji </w:t>
      </w:r>
      <w:r w:rsidR="0050737D" w:rsidRPr="005F100B">
        <w:rPr>
          <w:rFonts w:eastAsiaTheme="minorEastAsia" w:cs="Arial"/>
          <w:sz w:val="24"/>
          <w:szCs w:val="24"/>
        </w:rPr>
        <w:t>w ramach WRPO 2014+</w:t>
      </w:r>
      <w:r w:rsidR="0050737D">
        <w:rPr>
          <w:rFonts w:eastAsiaTheme="minorEastAsia" w:cs="Arial"/>
          <w:sz w:val="24"/>
          <w:szCs w:val="24"/>
        </w:rPr>
        <w:t>, s</w:t>
      </w:r>
      <w:r w:rsidR="00042053" w:rsidRPr="00042053">
        <w:rPr>
          <w:rFonts w:cstheme="minorHAnsi"/>
          <w:sz w:val="24"/>
          <w:szCs w:val="24"/>
        </w:rPr>
        <w:t xml:space="preserve">prawozdania/raporty, zawierające m.in. informacje w zakresie wskaźników stanu kryzysowego, postępu rzeczowego i finansowego projektów rewitalizacyjnych oraz stopnia realizacji celów określonych w </w:t>
      </w:r>
      <w:r w:rsidR="00042053">
        <w:rPr>
          <w:rFonts w:cstheme="minorHAnsi"/>
          <w:sz w:val="24"/>
          <w:szCs w:val="24"/>
        </w:rPr>
        <w:t>programie</w:t>
      </w:r>
      <w:r w:rsidR="00042053" w:rsidRPr="00042053">
        <w:rPr>
          <w:rFonts w:cstheme="minorHAnsi"/>
          <w:sz w:val="24"/>
          <w:szCs w:val="24"/>
        </w:rPr>
        <w:t>, przekazywane</w:t>
      </w:r>
      <w:r w:rsidR="00042053">
        <w:rPr>
          <w:rFonts w:cstheme="minorHAnsi"/>
          <w:sz w:val="24"/>
          <w:szCs w:val="24"/>
        </w:rPr>
        <w:t xml:space="preserve"> </w:t>
      </w:r>
      <w:r w:rsidR="00042053" w:rsidRPr="00042053">
        <w:rPr>
          <w:rFonts w:cstheme="minorHAnsi"/>
          <w:sz w:val="24"/>
          <w:szCs w:val="24"/>
        </w:rPr>
        <w:t xml:space="preserve">będą </w:t>
      </w:r>
      <w:r w:rsidR="00D82EF3">
        <w:rPr>
          <w:rFonts w:cstheme="minorHAnsi"/>
          <w:sz w:val="24"/>
          <w:szCs w:val="24"/>
        </w:rPr>
        <w:t xml:space="preserve">do </w:t>
      </w:r>
      <w:r w:rsidR="00042053" w:rsidRPr="00042053">
        <w:rPr>
          <w:rFonts w:cstheme="minorHAnsi"/>
          <w:sz w:val="24"/>
          <w:szCs w:val="24"/>
        </w:rPr>
        <w:t>Departamentu Polityki</w:t>
      </w:r>
      <w:r w:rsidR="00042053">
        <w:rPr>
          <w:rFonts w:cstheme="minorHAnsi"/>
          <w:sz w:val="24"/>
          <w:szCs w:val="24"/>
        </w:rPr>
        <w:t xml:space="preserve"> </w:t>
      </w:r>
      <w:r w:rsidR="00042053" w:rsidRPr="00042053">
        <w:rPr>
          <w:rFonts w:cstheme="minorHAnsi"/>
          <w:sz w:val="24"/>
          <w:szCs w:val="24"/>
        </w:rPr>
        <w:t>Regionalnej UMWW</w:t>
      </w:r>
      <w:r w:rsidR="0050737D">
        <w:rPr>
          <w:rFonts w:cstheme="minorHAnsi"/>
          <w:sz w:val="24"/>
          <w:szCs w:val="24"/>
        </w:rPr>
        <w:t xml:space="preserve"> w Poznaniu</w:t>
      </w:r>
      <w:r w:rsidR="00336643">
        <w:rPr>
          <w:rFonts w:cstheme="minorHAnsi"/>
          <w:sz w:val="24"/>
          <w:szCs w:val="24"/>
        </w:rPr>
        <w:t>,</w:t>
      </w:r>
      <w:r w:rsidR="0050737D">
        <w:rPr>
          <w:rFonts w:cstheme="minorHAnsi"/>
          <w:sz w:val="24"/>
          <w:szCs w:val="24"/>
        </w:rPr>
        <w:t xml:space="preserve"> </w:t>
      </w:r>
      <w:r w:rsidR="00042053" w:rsidRPr="00042053">
        <w:rPr>
          <w:rFonts w:cstheme="minorHAnsi"/>
          <w:sz w:val="24"/>
          <w:szCs w:val="24"/>
        </w:rPr>
        <w:t>co dwa lata, począwszy od początku 2018 roku (kolejne na p</w:t>
      </w:r>
      <w:r w:rsidR="00627505">
        <w:rPr>
          <w:rFonts w:cstheme="minorHAnsi"/>
          <w:sz w:val="24"/>
          <w:szCs w:val="24"/>
        </w:rPr>
        <w:t>oczątku</w:t>
      </w:r>
      <w:r w:rsidR="0050737D">
        <w:rPr>
          <w:rFonts w:cstheme="minorHAnsi"/>
          <w:sz w:val="24"/>
          <w:szCs w:val="24"/>
        </w:rPr>
        <w:t xml:space="preserve"> 2020, 2022 i 2024 roku).</w:t>
      </w:r>
      <w:r w:rsidR="00520190">
        <w:rPr>
          <w:rFonts w:cstheme="minorHAnsi"/>
          <w:sz w:val="24"/>
          <w:szCs w:val="24"/>
        </w:rPr>
        <w:t xml:space="preserve"> </w:t>
      </w:r>
      <w:r w:rsidR="00B179C1">
        <w:rPr>
          <w:rFonts w:cstheme="minorHAnsi"/>
          <w:sz w:val="24"/>
          <w:szCs w:val="24"/>
        </w:rPr>
        <w:t>Podstaw</w:t>
      </w:r>
      <w:r w:rsidR="008B62D6">
        <w:rPr>
          <w:rFonts w:cstheme="minorHAnsi"/>
          <w:sz w:val="24"/>
          <w:szCs w:val="24"/>
        </w:rPr>
        <w:t>ą</w:t>
      </w:r>
      <w:r w:rsidR="00B179C1">
        <w:rPr>
          <w:rFonts w:cstheme="minorHAnsi"/>
          <w:sz w:val="24"/>
          <w:szCs w:val="24"/>
        </w:rPr>
        <w:t xml:space="preserve"> opracowania sprawozdań/</w:t>
      </w:r>
      <w:r w:rsidR="008B62D6">
        <w:rPr>
          <w:rFonts w:cstheme="minorHAnsi"/>
          <w:sz w:val="24"/>
          <w:szCs w:val="24"/>
        </w:rPr>
        <w:t xml:space="preserve">raportów z realizacji programu </w:t>
      </w:r>
      <w:r w:rsidR="00B179C1">
        <w:rPr>
          <w:rFonts w:cstheme="minorHAnsi"/>
          <w:sz w:val="24"/>
          <w:szCs w:val="24"/>
        </w:rPr>
        <w:t xml:space="preserve">będzie </w:t>
      </w:r>
      <w:r w:rsidR="008B62D6">
        <w:rPr>
          <w:rFonts w:cstheme="minorHAnsi"/>
          <w:sz w:val="24"/>
          <w:szCs w:val="24"/>
        </w:rPr>
        <w:t xml:space="preserve">„Formularz efektów monitorowania programów rewitalizacji”, stanowiący Załącznik nr 4. do </w:t>
      </w:r>
      <w:r w:rsidR="008B62D6">
        <w:rPr>
          <w:rFonts w:eastAsiaTheme="minorEastAsia" w:cs="Arial"/>
          <w:sz w:val="24"/>
          <w:szCs w:val="24"/>
        </w:rPr>
        <w:t>Zasad</w:t>
      </w:r>
      <w:r w:rsidR="008B62D6" w:rsidRPr="005F100B">
        <w:rPr>
          <w:rFonts w:eastAsiaTheme="minorEastAsia" w:cs="Arial"/>
          <w:sz w:val="24"/>
          <w:szCs w:val="24"/>
        </w:rPr>
        <w:t xml:space="preserve"> programo</w:t>
      </w:r>
      <w:r w:rsidR="008B62D6">
        <w:rPr>
          <w:rFonts w:eastAsiaTheme="minorEastAsia" w:cs="Arial"/>
          <w:sz w:val="24"/>
          <w:szCs w:val="24"/>
        </w:rPr>
        <w:t xml:space="preserve">wania i wsparcia rewitalizacji </w:t>
      </w:r>
      <w:r w:rsidR="008B62D6" w:rsidRPr="005F100B">
        <w:rPr>
          <w:rFonts w:eastAsiaTheme="minorEastAsia" w:cs="Arial"/>
          <w:sz w:val="24"/>
          <w:szCs w:val="24"/>
        </w:rPr>
        <w:t>w ramach WRPO 2014+</w:t>
      </w:r>
      <w:r w:rsidR="008B62D6">
        <w:rPr>
          <w:rFonts w:eastAsiaTheme="minorEastAsia" w:cs="Arial"/>
          <w:sz w:val="24"/>
          <w:szCs w:val="24"/>
        </w:rPr>
        <w:t xml:space="preserve">. </w:t>
      </w:r>
    </w:p>
    <w:p w14:paraId="3C6A1928" w14:textId="77777777" w:rsidR="009352F5" w:rsidRPr="004E16FC" w:rsidRDefault="009352F5" w:rsidP="009352F5">
      <w:pPr>
        <w:rPr>
          <w:rFonts w:cstheme="minorHAnsi"/>
          <w:sz w:val="24"/>
          <w:szCs w:val="24"/>
        </w:rPr>
      </w:pPr>
      <w:r w:rsidRPr="004E16FC">
        <w:rPr>
          <w:rFonts w:cstheme="minorHAnsi"/>
          <w:sz w:val="24"/>
          <w:szCs w:val="24"/>
        </w:rPr>
        <w:t xml:space="preserve">W wyniku kompleksowego monitorowania rewitalizacji, zmieniających się uwarunkowań wewnętrznych i zewnętrznych oraz zgłaszanych potrzeb, może zaistnieć potrzeba modyfikacji zapisów programu rewitalizacji, w szczególności dotyczących projektów i przedsięwzięć rewitalizacyjnych. Za przygotowanie niezbędnych </w:t>
      </w:r>
      <w:r w:rsidRPr="004E16FC">
        <w:rPr>
          <w:rFonts w:cstheme="minorHAnsi"/>
          <w:b/>
          <w:sz w:val="24"/>
          <w:szCs w:val="24"/>
        </w:rPr>
        <w:t>modyfikacji programu</w:t>
      </w:r>
      <w:r w:rsidRPr="004E16FC">
        <w:rPr>
          <w:rFonts w:cstheme="minorHAnsi"/>
          <w:sz w:val="24"/>
          <w:szCs w:val="24"/>
        </w:rPr>
        <w:t xml:space="preserve"> odpowiedzialny jest organ wykonawczy gminy – </w:t>
      </w:r>
      <w:r>
        <w:rPr>
          <w:rFonts w:cstheme="minorHAnsi"/>
          <w:b/>
          <w:sz w:val="24"/>
          <w:szCs w:val="24"/>
        </w:rPr>
        <w:t xml:space="preserve">Burmistrz </w:t>
      </w:r>
      <w:r w:rsidR="001251FD">
        <w:rPr>
          <w:rFonts w:cstheme="minorHAnsi"/>
          <w:b/>
          <w:sz w:val="24"/>
          <w:szCs w:val="24"/>
        </w:rPr>
        <w:t>Śremu,</w:t>
      </w:r>
      <w:r>
        <w:rPr>
          <w:rFonts w:cstheme="minorHAnsi"/>
          <w:sz w:val="24"/>
          <w:szCs w:val="24"/>
        </w:rPr>
        <w:t xml:space="preserve"> </w:t>
      </w:r>
      <w:r w:rsidRPr="004E16FC">
        <w:rPr>
          <w:rFonts w:cstheme="minorHAnsi"/>
          <w:sz w:val="24"/>
          <w:szCs w:val="24"/>
        </w:rPr>
        <w:t>który</w:t>
      </w:r>
      <w:r>
        <w:rPr>
          <w:rFonts w:cstheme="minorHAnsi"/>
          <w:sz w:val="24"/>
          <w:szCs w:val="24"/>
        </w:rPr>
        <w:t xml:space="preserve"> </w:t>
      </w:r>
      <w:r w:rsidRPr="004E16FC">
        <w:rPr>
          <w:rFonts w:cstheme="minorHAnsi"/>
          <w:sz w:val="24"/>
          <w:szCs w:val="24"/>
        </w:rPr>
        <w:t xml:space="preserve">przy udziale </w:t>
      </w:r>
      <w:r w:rsidRPr="004E16FC">
        <w:rPr>
          <w:rFonts w:cstheme="minorHAnsi"/>
          <w:b/>
          <w:sz w:val="24"/>
          <w:szCs w:val="24"/>
        </w:rPr>
        <w:t>Zespołu ds. Programu Rewitalizacji</w:t>
      </w:r>
      <w:r w:rsidRPr="004E16FC">
        <w:rPr>
          <w:rFonts w:cstheme="minorHAnsi"/>
          <w:sz w:val="24"/>
          <w:szCs w:val="24"/>
        </w:rPr>
        <w:t>, oceni zasadność oraz możliwość wprowadzenia korekt. W przypadku uznania korekt za zasadne, Zespół zastosuje procedurę wprowadzania zmian, tożsamą z procedurą przy tworzeniu programu, w szczególności uwzgledniającą dojrzałe formy partycypacji społecznej oraz strategiczną ocenę odziaływania na środowisko.</w:t>
      </w:r>
    </w:p>
    <w:p w14:paraId="4D53E9D9" w14:textId="77777777" w:rsidR="00CF01B6" w:rsidRDefault="00CF01B6" w:rsidP="00CE1251">
      <w:pPr>
        <w:rPr>
          <w:rFonts w:cstheme="minorHAnsi"/>
          <w:sz w:val="24"/>
          <w:szCs w:val="24"/>
        </w:rPr>
      </w:pPr>
    </w:p>
    <w:p w14:paraId="273F0D44" w14:textId="77777777" w:rsidR="009D73E2" w:rsidRDefault="009D73E2" w:rsidP="009D73E2">
      <w:pPr>
        <w:spacing w:line="360" w:lineRule="auto"/>
        <w:rPr>
          <w:rFonts w:cstheme="minorHAnsi"/>
          <w:sz w:val="24"/>
          <w:szCs w:val="24"/>
        </w:rPr>
      </w:pPr>
    </w:p>
    <w:p w14:paraId="38EC9E9A" w14:textId="77777777" w:rsidR="009D73E2" w:rsidRDefault="009D73E2" w:rsidP="009D73E2">
      <w:pPr>
        <w:spacing w:line="360" w:lineRule="auto"/>
        <w:rPr>
          <w:rFonts w:cstheme="minorHAnsi"/>
          <w:sz w:val="24"/>
          <w:szCs w:val="24"/>
        </w:rPr>
      </w:pPr>
    </w:p>
    <w:p w14:paraId="688D5CEC" w14:textId="77777777" w:rsidR="00841882" w:rsidRDefault="00841882">
      <w:pPr>
        <w:rPr>
          <w:rFonts w:cstheme="minorHAnsi"/>
          <w:sz w:val="24"/>
          <w:szCs w:val="24"/>
        </w:rPr>
      </w:pPr>
      <w:r>
        <w:rPr>
          <w:rFonts w:cstheme="minorHAnsi"/>
          <w:sz w:val="24"/>
          <w:szCs w:val="24"/>
        </w:rPr>
        <w:br w:type="page"/>
      </w:r>
    </w:p>
    <w:p w14:paraId="1232C7EB" w14:textId="77777777" w:rsidR="00841882" w:rsidRDefault="00841882" w:rsidP="0050180A">
      <w:pPr>
        <w:pStyle w:val="Nagwek1"/>
      </w:pPr>
      <w:bookmarkStart w:id="146" w:name="_Toc485121158"/>
      <w:r>
        <w:lastRenderedPageBreak/>
        <w:t>Spis tabel</w:t>
      </w:r>
      <w:bookmarkEnd w:id="146"/>
    </w:p>
    <w:p w14:paraId="4A16C5F5" w14:textId="77777777" w:rsidR="00682DDA" w:rsidRDefault="00841882">
      <w:pPr>
        <w:pStyle w:val="Spisilustracji"/>
        <w:tabs>
          <w:tab w:val="right" w:leader="dot" w:pos="9060"/>
        </w:tabs>
        <w:rPr>
          <w:rFonts w:eastAsiaTheme="minorEastAsia"/>
          <w:noProof/>
          <w:lang w:eastAsia="pl-PL"/>
        </w:rPr>
      </w:pPr>
      <w:r w:rsidRPr="0050180A">
        <w:rPr>
          <w:rFonts w:cstheme="minorHAnsi"/>
          <w:sz w:val="28"/>
          <w:szCs w:val="24"/>
        </w:rPr>
        <w:fldChar w:fldCharType="begin"/>
      </w:r>
      <w:r w:rsidRPr="0050180A">
        <w:rPr>
          <w:rFonts w:cstheme="minorHAnsi"/>
          <w:sz w:val="28"/>
          <w:szCs w:val="24"/>
        </w:rPr>
        <w:instrText xml:space="preserve"> TOC \h \z \c "Tabela" </w:instrText>
      </w:r>
      <w:r w:rsidRPr="0050180A">
        <w:rPr>
          <w:rFonts w:cstheme="minorHAnsi"/>
          <w:sz w:val="28"/>
          <w:szCs w:val="24"/>
        </w:rPr>
        <w:fldChar w:fldCharType="separate"/>
      </w:r>
      <w:hyperlink w:anchor="_Toc485121068" w:history="1">
        <w:r w:rsidR="00682DDA" w:rsidRPr="001F0AA4">
          <w:rPr>
            <w:rStyle w:val="Hipercze"/>
            <w:noProof/>
          </w:rPr>
          <w:t>Tabela 1. Szczegółowe dane dotyczące wyznaczonych jednostek analitycznych (JA)</w:t>
        </w:r>
        <w:r w:rsidR="00682DDA">
          <w:rPr>
            <w:noProof/>
            <w:webHidden/>
          </w:rPr>
          <w:tab/>
        </w:r>
        <w:r w:rsidR="00682DDA">
          <w:rPr>
            <w:noProof/>
            <w:webHidden/>
          </w:rPr>
          <w:fldChar w:fldCharType="begin"/>
        </w:r>
        <w:r w:rsidR="00682DDA">
          <w:rPr>
            <w:noProof/>
            <w:webHidden/>
          </w:rPr>
          <w:instrText xml:space="preserve"> PAGEREF _Toc485121068 \h </w:instrText>
        </w:r>
        <w:r w:rsidR="00682DDA">
          <w:rPr>
            <w:noProof/>
            <w:webHidden/>
          </w:rPr>
        </w:r>
        <w:r w:rsidR="00682DDA">
          <w:rPr>
            <w:noProof/>
            <w:webHidden/>
          </w:rPr>
          <w:fldChar w:fldCharType="separate"/>
        </w:r>
        <w:r w:rsidR="00682DDA">
          <w:rPr>
            <w:noProof/>
            <w:webHidden/>
          </w:rPr>
          <w:t>21</w:t>
        </w:r>
        <w:r w:rsidR="00682DDA">
          <w:rPr>
            <w:noProof/>
            <w:webHidden/>
          </w:rPr>
          <w:fldChar w:fldCharType="end"/>
        </w:r>
      </w:hyperlink>
    </w:p>
    <w:p w14:paraId="66B51314" w14:textId="77777777" w:rsidR="00682DDA" w:rsidRDefault="00AC1F37">
      <w:pPr>
        <w:pStyle w:val="Spisilustracji"/>
        <w:tabs>
          <w:tab w:val="right" w:leader="dot" w:pos="9060"/>
        </w:tabs>
        <w:rPr>
          <w:rFonts w:eastAsiaTheme="minorEastAsia"/>
          <w:noProof/>
          <w:lang w:eastAsia="pl-PL"/>
        </w:rPr>
      </w:pPr>
      <w:hyperlink w:anchor="_Toc485121069" w:history="1">
        <w:r w:rsidR="00682DDA" w:rsidRPr="001F0AA4">
          <w:rPr>
            <w:rStyle w:val="Hipercze"/>
            <w:noProof/>
          </w:rPr>
          <w:t>Tabela 2. Dane dotyczące wybranych wskaźników do analizy oraz źródła danych</w:t>
        </w:r>
        <w:r w:rsidR="00682DDA">
          <w:rPr>
            <w:noProof/>
            <w:webHidden/>
          </w:rPr>
          <w:tab/>
        </w:r>
        <w:r w:rsidR="00682DDA">
          <w:rPr>
            <w:noProof/>
            <w:webHidden/>
          </w:rPr>
          <w:fldChar w:fldCharType="begin"/>
        </w:r>
        <w:r w:rsidR="00682DDA">
          <w:rPr>
            <w:noProof/>
            <w:webHidden/>
          </w:rPr>
          <w:instrText xml:space="preserve"> PAGEREF _Toc485121069 \h </w:instrText>
        </w:r>
        <w:r w:rsidR="00682DDA">
          <w:rPr>
            <w:noProof/>
            <w:webHidden/>
          </w:rPr>
        </w:r>
        <w:r w:rsidR="00682DDA">
          <w:rPr>
            <w:noProof/>
            <w:webHidden/>
          </w:rPr>
          <w:fldChar w:fldCharType="separate"/>
        </w:r>
        <w:r w:rsidR="00682DDA">
          <w:rPr>
            <w:noProof/>
            <w:webHidden/>
          </w:rPr>
          <w:t>28</w:t>
        </w:r>
        <w:r w:rsidR="00682DDA">
          <w:rPr>
            <w:noProof/>
            <w:webHidden/>
          </w:rPr>
          <w:fldChar w:fldCharType="end"/>
        </w:r>
      </w:hyperlink>
    </w:p>
    <w:p w14:paraId="4BA9E69E" w14:textId="77777777" w:rsidR="00682DDA" w:rsidRDefault="00AC1F37">
      <w:pPr>
        <w:pStyle w:val="Spisilustracji"/>
        <w:tabs>
          <w:tab w:val="right" w:leader="dot" w:pos="9060"/>
        </w:tabs>
        <w:rPr>
          <w:rFonts w:eastAsiaTheme="minorEastAsia"/>
          <w:noProof/>
          <w:lang w:eastAsia="pl-PL"/>
        </w:rPr>
      </w:pPr>
      <w:hyperlink w:anchor="_Toc485121070" w:history="1">
        <w:r w:rsidR="00682DDA" w:rsidRPr="001F0AA4">
          <w:rPr>
            <w:rStyle w:val="Hipercze"/>
            <w:noProof/>
          </w:rPr>
          <w:t>Tabela 3. Dane dotyczące wartości referencyjnych oraz „wartości kryzysowych” wskaźników wybranych do analizy</w:t>
        </w:r>
        <w:r w:rsidR="00682DDA">
          <w:rPr>
            <w:noProof/>
            <w:webHidden/>
          </w:rPr>
          <w:tab/>
        </w:r>
        <w:r w:rsidR="00682DDA">
          <w:rPr>
            <w:noProof/>
            <w:webHidden/>
          </w:rPr>
          <w:fldChar w:fldCharType="begin"/>
        </w:r>
        <w:r w:rsidR="00682DDA">
          <w:rPr>
            <w:noProof/>
            <w:webHidden/>
          </w:rPr>
          <w:instrText xml:space="preserve"> PAGEREF _Toc485121070 \h </w:instrText>
        </w:r>
        <w:r w:rsidR="00682DDA">
          <w:rPr>
            <w:noProof/>
            <w:webHidden/>
          </w:rPr>
        </w:r>
        <w:r w:rsidR="00682DDA">
          <w:rPr>
            <w:noProof/>
            <w:webHidden/>
          </w:rPr>
          <w:fldChar w:fldCharType="separate"/>
        </w:r>
        <w:r w:rsidR="00682DDA">
          <w:rPr>
            <w:noProof/>
            <w:webHidden/>
          </w:rPr>
          <w:t>30</w:t>
        </w:r>
        <w:r w:rsidR="00682DDA">
          <w:rPr>
            <w:noProof/>
            <w:webHidden/>
          </w:rPr>
          <w:fldChar w:fldCharType="end"/>
        </w:r>
      </w:hyperlink>
    </w:p>
    <w:p w14:paraId="50011B02" w14:textId="77777777" w:rsidR="00682DDA" w:rsidRDefault="00AC1F37">
      <w:pPr>
        <w:pStyle w:val="Spisilustracji"/>
        <w:tabs>
          <w:tab w:val="right" w:leader="dot" w:pos="9060"/>
        </w:tabs>
        <w:rPr>
          <w:rFonts w:eastAsiaTheme="minorEastAsia"/>
          <w:noProof/>
          <w:lang w:eastAsia="pl-PL"/>
        </w:rPr>
      </w:pPr>
      <w:hyperlink w:anchor="_Toc485121071" w:history="1">
        <w:r w:rsidR="00682DDA" w:rsidRPr="001F0AA4">
          <w:rPr>
            <w:rStyle w:val="Hipercze"/>
            <w:noProof/>
          </w:rPr>
          <w:t xml:space="preserve">Tabela 4. </w:t>
        </w:r>
        <w:r w:rsidR="00682DDA" w:rsidRPr="001F0AA4">
          <w:rPr>
            <w:rStyle w:val="Hipercze"/>
            <w:rFonts w:cs="Arial"/>
            <w:noProof/>
          </w:rPr>
          <w:t>Wartości wskaźników wybranych do analizy w sferze społecznej w poszczególnych jednostkach analitycznych</w:t>
        </w:r>
        <w:r w:rsidR="00682DDA">
          <w:rPr>
            <w:noProof/>
            <w:webHidden/>
          </w:rPr>
          <w:tab/>
        </w:r>
        <w:r w:rsidR="00682DDA">
          <w:rPr>
            <w:noProof/>
            <w:webHidden/>
          </w:rPr>
          <w:fldChar w:fldCharType="begin"/>
        </w:r>
        <w:r w:rsidR="00682DDA">
          <w:rPr>
            <w:noProof/>
            <w:webHidden/>
          </w:rPr>
          <w:instrText xml:space="preserve"> PAGEREF _Toc485121071 \h </w:instrText>
        </w:r>
        <w:r w:rsidR="00682DDA">
          <w:rPr>
            <w:noProof/>
            <w:webHidden/>
          </w:rPr>
        </w:r>
        <w:r w:rsidR="00682DDA">
          <w:rPr>
            <w:noProof/>
            <w:webHidden/>
          </w:rPr>
          <w:fldChar w:fldCharType="separate"/>
        </w:r>
        <w:r w:rsidR="00682DDA">
          <w:rPr>
            <w:noProof/>
            <w:webHidden/>
          </w:rPr>
          <w:t>32</w:t>
        </w:r>
        <w:r w:rsidR="00682DDA">
          <w:rPr>
            <w:noProof/>
            <w:webHidden/>
          </w:rPr>
          <w:fldChar w:fldCharType="end"/>
        </w:r>
      </w:hyperlink>
    </w:p>
    <w:p w14:paraId="5575ECDF" w14:textId="77777777" w:rsidR="00682DDA" w:rsidRDefault="00AC1F37">
      <w:pPr>
        <w:pStyle w:val="Spisilustracji"/>
        <w:tabs>
          <w:tab w:val="right" w:leader="dot" w:pos="9060"/>
        </w:tabs>
        <w:rPr>
          <w:rFonts w:eastAsiaTheme="minorEastAsia"/>
          <w:noProof/>
          <w:lang w:eastAsia="pl-PL"/>
        </w:rPr>
      </w:pPr>
      <w:hyperlink w:anchor="_Toc485121072" w:history="1">
        <w:r w:rsidR="00682DDA" w:rsidRPr="001F0AA4">
          <w:rPr>
            <w:rStyle w:val="Hipercze"/>
            <w:noProof/>
          </w:rPr>
          <w:t xml:space="preserve">Tabela 5. </w:t>
        </w:r>
        <w:r w:rsidR="00682DDA" w:rsidRPr="001F0AA4">
          <w:rPr>
            <w:rStyle w:val="Hipercze"/>
            <w:rFonts w:cs="Arial"/>
            <w:noProof/>
          </w:rPr>
          <w:t>Wartości wskaźnika wybranego do analizy w sferze gospodarczej w poszczególnych jednostkach analitycznych</w:t>
        </w:r>
        <w:r w:rsidR="00682DDA">
          <w:rPr>
            <w:noProof/>
            <w:webHidden/>
          </w:rPr>
          <w:tab/>
        </w:r>
        <w:r w:rsidR="00682DDA">
          <w:rPr>
            <w:noProof/>
            <w:webHidden/>
          </w:rPr>
          <w:fldChar w:fldCharType="begin"/>
        </w:r>
        <w:r w:rsidR="00682DDA">
          <w:rPr>
            <w:noProof/>
            <w:webHidden/>
          </w:rPr>
          <w:instrText xml:space="preserve"> PAGEREF _Toc485121072 \h </w:instrText>
        </w:r>
        <w:r w:rsidR="00682DDA">
          <w:rPr>
            <w:noProof/>
            <w:webHidden/>
          </w:rPr>
        </w:r>
        <w:r w:rsidR="00682DDA">
          <w:rPr>
            <w:noProof/>
            <w:webHidden/>
          </w:rPr>
          <w:fldChar w:fldCharType="separate"/>
        </w:r>
        <w:r w:rsidR="00682DDA">
          <w:rPr>
            <w:noProof/>
            <w:webHidden/>
          </w:rPr>
          <w:t>42</w:t>
        </w:r>
        <w:r w:rsidR="00682DDA">
          <w:rPr>
            <w:noProof/>
            <w:webHidden/>
          </w:rPr>
          <w:fldChar w:fldCharType="end"/>
        </w:r>
      </w:hyperlink>
    </w:p>
    <w:p w14:paraId="280D1C5A" w14:textId="77777777" w:rsidR="00682DDA" w:rsidRDefault="00AC1F37">
      <w:pPr>
        <w:pStyle w:val="Spisilustracji"/>
        <w:tabs>
          <w:tab w:val="right" w:leader="dot" w:pos="9060"/>
        </w:tabs>
        <w:rPr>
          <w:rFonts w:eastAsiaTheme="minorEastAsia"/>
          <w:noProof/>
          <w:lang w:eastAsia="pl-PL"/>
        </w:rPr>
      </w:pPr>
      <w:hyperlink w:anchor="_Toc485121073" w:history="1">
        <w:r w:rsidR="00682DDA" w:rsidRPr="001F0AA4">
          <w:rPr>
            <w:rStyle w:val="Hipercze"/>
            <w:noProof/>
          </w:rPr>
          <w:t>Tabela 6. Dane dotyczące wartości referencyjnej oraz „wartości kryzysowej” wskaźnika wybranego do analizy</w:t>
        </w:r>
        <w:r w:rsidR="00682DDA">
          <w:rPr>
            <w:noProof/>
            <w:webHidden/>
          </w:rPr>
          <w:tab/>
        </w:r>
        <w:r w:rsidR="00682DDA">
          <w:rPr>
            <w:noProof/>
            <w:webHidden/>
          </w:rPr>
          <w:fldChar w:fldCharType="begin"/>
        </w:r>
        <w:r w:rsidR="00682DDA">
          <w:rPr>
            <w:noProof/>
            <w:webHidden/>
          </w:rPr>
          <w:instrText xml:space="preserve"> PAGEREF _Toc485121073 \h </w:instrText>
        </w:r>
        <w:r w:rsidR="00682DDA">
          <w:rPr>
            <w:noProof/>
            <w:webHidden/>
          </w:rPr>
        </w:r>
        <w:r w:rsidR="00682DDA">
          <w:rPr>
            <w:noProof/>
            <w:webHidden/>
          </w:rPr>
          <w:fldChar w:fldCharType="separate"/>
        </w:r>
        <w:r w:rsidR="00682DDA">
          <w:rPr>
            <w:noProof/>
            <w:webHidden/>
          </w:rPr>
          <w:t>45</w:t>
        </w:r>
        <w:r w:rsidR="00682DDA">
          <w:rPr>
            <w:noProof/>
            <w:webHidden/>
          </w:rPr>
          <w:fldChar w:fldCharType="end"/>
        </w:r>
      </w:hyperlink>
    </w:p>
    <w:p w14:paraId="1A056D68" w14:textId="77777777" w:rsidR="00682DDA" w:rsidRDefault="00AC1F37">
      <w:pPr>
        <w:pStyle w:val="Spisilustracji"/>
        <w:tabs>
          <w:tab w:val="right" w:leader="dot" w:pos="9060"/>
        </w:tabs>
        <w:rPr>
          <w:rFonts w:eastAsiaTheme="minorEastAsia"/>
          <w:noProof/>
          <w:lang w:eastAsia="pl-PL"/>
        </w:rPr>
      </w:pPr>
      <w:hyperlink w:anchor="_Toc485121074" w:history="1">
        <w:r w:rsidR="00682DDA" w:rsidRPr="001F0AA4">
          <w:rPr>
            <w:rStyle w:val="Hipercze"/>
            <w:noProof/>
          </w:rPr>
          <w:t xml:space="preserve">Tabela 7. </w:t>
        </w:r>
        <w:r w:rsidR="00682DDA" w:rsidRPr="001F0AA4">
          <w:rPr>
            <w:rStyle w:val="Hipercze"/>
            <w:rFonts w:cs="Arial"/>
            <w:noProof/>
          </w:rPr>
          <w:t>Wartości wskaźnika wybranego do analizy w sferze środowiskowej w poszczególnych jednostkach analitycznych</w:t>
        </w:r>
        <w:r w:rsidR="00682DDA">
          <w:rPr>
            <w:noProof/>
            <w:webHidden/>
          </w:rPr>
          <w:tab/>
        </w:r>
        <w:r w:rsidR="00682DDA">
          <w:rPr>
            <w:noProof/>
            <w:webHidden/>
          </w:rPr>
          <w:fldChar w:fldCharType="begin"/>
        </w:r>
        <w:r w:rsidR="00682DDA">
          <w:rPr>
            <w:noProof/>
            <w:webHidden/>
          </w:rPr>
          <w:instrText xml:space="preserve"> PAGEREF _Toc485121074 \h </w:instrText>
        </w:r>
        <w:r w:rsidR="00682DDA">
          <w:rPr>
            <w:noProof/>
            <w:webHidden/>
          </w:rPr>
        </w:r>
        <w:r w:rsidR="00682DDA">
          <w:rPr>
            <w:noProof/>
            <w:webHidden/>
          </w:rPr>
          <w:fldChar w:fldCharType="separate"/>
        </w:r>
        <w:r w:rsidR="00682DDA">
          <w:rPr>
            <w:noProof/>
            <w:webHidden/>
          </w:rPr>
          <w:t>46</w:t>
        </w:r>
        <w:r w:rsidR="00682DDA">
          <w:rPr>
            <w:noProof/>
            <w:webHidden/>
          </w:rPr>
          <w:fldChar w:fldCharType="end"/>
        </w:r>
      </w:hyperlink>
    </w:p>
    <w:p w14:paraId="5D42F7E9" w14:textId="77777777" w:rsidR="00682DDA" w:rsidRDefault="00AC1F37">
      <w:pPr>
        <w:pStyle w:val="Spisilustracji"/>
        <w:tabs>
          <w:tab w:val="right" w:leader="dot" w:pos="9060"/>
        </w:tabs>
        <w:rPr>
          <w:rFonts w:eastAsiaTheme="minorEastAsia"/>
          <w:noProof/>
          <w:lang w:eastAsia="pl-PL"/>
        </w:rPr>
      </w:pPr>
      <w:hyperlink w:anchor="_Toc485121075" w:history="1">
        <w:r w:rsidR="00682DDA" w:rsidRPr="001F0AA4">
          <w:rPr>
            <w:rStyle w:val="Hipercze"/>
            <w:noProof/>
          </w:rPr>
          <w:t xml:space="preserve">Tabela 8. </w:t>
        </w:r>
        <w:r w:rsidR="00682DDA" w:rsidRPr="001F0AA4">
          <w:rPr>
            <w:rStyle w:val="Hipercze"/>
            <w:rFonts w:cs="Arial"/>
            <w:noProof/>
          </w:rPr>
          <w:t>Dostępność infrastruktury technicznej, społecznej oraz komunikacyjnej w sferze przestrzenno – funkcjonalnej w poszczególnych jednostkach analitycznych</w:t>
        </w:r>
        <w:r w:rsidR="00682DDA">
          <w:rPr>
            <w:noProof/>
            <w:webHidden/>
          </w:rPr>
          <w:tab/>
        </w:r>
        <w:r w:rsidR="00682DDA">
          <w:rPr>
            <w:noProof/>
            <w:webHidden/>
          </w:rPr>
          <w:fldChar w:fldCharType="begin"/>
        </w:r>
        <w:r w:rsidR="00682DDA">
          <w:rPr>
            <w:noProof/>
            <w:webHidden/>
          </w:rPr>
          <w:instrText xml:space="preserve"> PAGEREF _Toc485121075 \h </w:instrText>
        </w:r>
        <w:r w:rsidR="00682DDA">
          <w:rPr>
            <w:noProof/>
            <w:webHidden/>
          </w:rPr>
        </w:r>
        <w:r w:rsidR="00682DDA">
          <w:rPr>
            <w:noProof/>
            <w:webHidden/>
          </w:rPr>
          <w:fldChar w:fldCharType="separate"/>
        </w:r>
        <w:r w:rsidR="00682DDA">
          <w:rPr>
            <w:noProof/>
            <w:webHidden/>
          </w:rPr>
          <w:t>50</w:t>
        </w:r>
        <w:r w:rsidR="00682DDA">
          <w:rPr>
            <w:noProof/>
            <w:webHidden/>
          </w:rPr>
          <w:fldChar w:fldCharType="end"/>
        </w:r>
      </w:hyperlink>
    </w:p>
    <w:p w14:paraId="6D2D8A45" w14:textId="77777777" w:rsidR="00682DDA" w:rsidRDefault="00AC1F37">
      <w:pPr>
        <w:pStyle w:val="Spisilustracji"/>
        <w:tabs>
          <w:tab w:val="right" w:leader="dot" w:pos="9060"/>
        </w:tabs>
        <w:rPr>
          <w:rFonts w:eastAsiaTheme="minorEastAsia"/>
          <w:noProof/>
          <w:lang w:eastAsia="pl-PL"/>
        </w:rPr>
      </w:pPr>
      <w:hyperlink w:anchor="_Toc485121076" w:history="1">
        <w:r w:rsidR="00682DDA" w:rsidRPr="001F0AA4">
          <w:rPr>
            <w:rStyle w:val="Hipercze"/>
            <w:noProof/>
          </w:rPr>
          <w:t xml:space="preserve">Tabela 9. </w:t>
        </w:r>
        <w:r w:rsidR="00682DDA" w:rsidRPr="001F0AA4">
          <w:rPr>
            <w:rStyle w:val="Hipercze"/>
            <w:rFonts w:cs="Arial"/>
            <w:noProof/>
          </w:rPr>
          <w:t>Wartości wskaźnika wybranego do analizy w sferze technicznej w poszczególnych jednostkach analitycznych</w:t>
        </w:r>
        <w:r w:rsidR="00682DDA">
          <w:rPr>
            <w:noProof/>
            <w:webHidden/>
          </w:rPr>
          <w:tab/>
        </w:r>
        <w:r w:rsidR="00682DDA">
          <w:rPr>
            <w:noProof/>
            <w:webHidden/>
          </w:rPr>
          <w:fldChar w:fldCharType="begin"/>
        </w:r>
        <w:r w:rsidR="00682DDA">
          <w:rPr>
            <w:noProof/>
            <w:webHidden/>
          </w:rPr>
          <w:instrText xml:space="preserve"> PAGEREF _Toc485121076 \h </w:instrText>
        </w:r>
        <w:r w:rsidR="00682DDA">
          <w:rPr>
            <w:noProof/>
            <w:webHidden/>
          </w:rPr>
        </w:r>
        <w:r w:rsidR="00682DDA">
          <w:rPr>
            <w:noProof/>
            <w:webHidden/>
          </w:rPr>
          <w:fldChar w:fldCharType="separate"/>
        </w:r>
        <w:r w:rsidR="00682DDA">
          <w:rPr>
            <w:noProof/>
            <w:webHidden/>
          </w:rPr>
          <w:t>57</w:t>
        </w:r>
        <w:r w:rsidR="00682DDA">
          <w:rPr>
            <w:noProof/>
            <w:webHidden/>
          </w:rPr>
          <w:fldChar w:fldCharType="end"/>
        </w:r>
      </w:hyperlink>
    </w:p>
    <w:p w14:paraId="071E7719" w14:textId="77777777" w:rsidR="00682DDA" w:rsidRDefault="00AC1F37">
      <w:pPr>
        <w:pStyle w:val="Spisilustracji"/>
        <w:tabs>
          <w:tab w:val="right" w:leader="dot" w:pos="9060"/>
        </w:tabs>
        <w:rPr>
          <w:rFonts w:eastAsiaTheme="minorEastAsia"/>
          <w:noProof/>
          <w:lang w:eastAsia="pl-PL"/>
        </w:rPr>
      </w:pPr>
      <w:hyperlink w:anchor="_Toc485121077" w:history="1">
        <w:r w:rsidR="00682DDA" w:rsidRPr="001F0AA4">
          <w:rPr>
            <w:rStyle w:val="Hipercze"/>
            <w:noProof/>
          </w:rPr>
          <w:t>Tabela 10. Szczegółowe dane dotyczące występowania negatywnych zjawisk w analizowanych sferach</w:t>
        </w:r>
        <w:r w:rsidR="00682DDA">
          <w:rPr>
            <w:noProof/>
            <w:webHidden/>
          </w:rPr>
          <w:tab/>
        </w:r>
        <w:r w:rsidR="00682DDA">
          <w:rPr>
            <w:noProof/>
            <w:webHidden/>
          </w:rPr>
          <w:fldChar w:fldCharType="begin"/>
        </w:r>
        <w:r w:rsidR="00682DDA">
          <w:rPr>
            <w:noProof/>
            <w:webHidden/>
          </w:rPr>
          <w:instrText xml:space="preserve"> PAGEREF _Toc485121077 \h </w:instrText>
        </w:r>
        <w:r w:rsidR="00682DDA">
          <w:rPr>
            <w:noProof/>
            <w:webHidden/>
          </w:rPr>
        </w:r>
        <w:r w:rsidR="00682DDA">
          <w:rPr>
            <w:noProof/>
            <w:webHidden/>
          </w:rPr>
          <w:fldChar w:fldCharType="separate"/>
        </w:r>
        <w:r w:rsidR="00682DDA">
          <w:rPr>
            <w:noProof/>
            <w:webHidden/>
          </w:rPr>
          <w:t>61</w:t>
        </w:r>
        <w:r w:rsidR="00682DDA">
          <w:rPr>
            <w:noProof/>
            <w:webHidden/>
          </w:rPr>
          <w:fldChar w:fldCharType="end"/>
        </w:r>
      </w:hyperlink>
    </w:p>
    <w:p w14:paraId="36CBC1A4" w14:textId="77777777" w:rsidR="00682DDA" w:rsidRDefault="00AC1F37">
      <w:pPr>
        <w:pStyle w:val="Spisilustracji"/>
        <w:tabs>
          <w:tab w:val="right" w:leader="dot" w:pos="9060"/>
        </w:tabs>
        <w:rPr>
          <w:rFonts w:eastAsiaTheme="minorEastAsia"/>
          <w:noProof/>
          <w:lang w:eastAsia="pl-PL"/>
        </w:rPr>
      </w:pPr>
      <w:hyperlink w:anchor="_Toc485121078" w:history="1">
        <w:r w:rsidR="00682DDA" w:rsidRPr="001F0AA4">
          <w:rPr>
            <w:rStyle w:val="Hipercze"/>
            <w:noProof/>
          </w:rPr>
          <w:t>Tabela 11. Szczegółowe dane dotyczące zamieszkałych jednostek analitycznych (JA) wchodzących w skład wyznaczonego obszaru zdegradowanego (OZ)</w:t>
        </w:r>
        <w:r w:rsidR="00682DDA">
          <w:rPr>
            <w:noProof/>
            <w:webHidden/>
          </w:rPr>
          <w:tab/>
        </w:r>
        <w:r w:rsidR="00682DDA">
          <w:rPr>
            <w:noProof/>
            <w:webHidden/>
          </w:rPr>
          <w:fldChar w:fldCharType="begin"/>
        </w:r>
        <w:r w:rsidR="00682DDA">
          <w:rPr>
            <w:noProof/>
            <w:webHidden/>
          </w:rPr>
          <w:instrText xml:space="preserve"> PAGEREF _Toc485121078 \h </w:instrText>
        </w:r>
        <w:r w:rsidR="00682DDA">
          <w:rPr>
            <w:noProof/>
            <w:webHidden/>
          </w:rPr>
        </w:r>
        <w:r w:rsidR="00682DDA">
          <w:rPr>
            <w:noProof/>
            <w:webHidden/>
          </w:rPr>
          <w:fldChar w:fldCharType="separate"/>
        </w:r>
        <w:r w:rsidR="00682DDA">
          <w:rPr>
            <w:noProof/>
            <w:webHidden/>
          </w:rPr>
          <w:t>62</w:t>
        </w:r>
        <w:r w:rsidR="00682DDA">
          <w:rPr>
            <w:noProof/>
            <w:webHidden/>
          </w:rPr>
          <w:fldChar w:fldCharType="end"/>
        </w:r>
      </w:hyperlink>
    </w:p>
    <w:p w14:paraId="41D075F6" w14:textId="77777777" w:rsidR="00682DDA" w:rsidRDefault="00AC1F37">
      <w:pPr>
        <w:pStyle w:val="Spisilustracji"/>
        <w:tabs>
          <w:tab w:val="right" w:leader="dot" w:pos="9060"/>
        </w:tabs>
        <w:rPr>
          <w:rFonts w:eastAsiaTheme="minorEastAsia"/>
          <w:noProof/>
          <w:lang w:eastAsia="pl-PL"/>
        </w:rPr>
      </w:pPr>
      <w:hyperlink w:anchor="_Toc485121079" w:history="1">
        <w:r w:rsidR="00682DDA" w:rsidRPr="001F0AA4">
          <w:rPr>
            <w:rStyle w:val="Hipercze"/>
            <w:noProof/>
          </w:rPr>
          <w:t>Tabela 12. Szczegółowe dane dotyczące jednostek analitycznych (JA) wchodzących w skład wyznaczonego obszaru rewitalizacji (OR)</w:t>
        </w:r>
        <w:r w:rsidR="00682DDA">
          <w:rPr>
            <w:noProof/>
            <w:webHidden/>
          </w:rPr>
          <w:tab/>
        </w:r>
        <w:r w:rsidR="00682DDA">
          <w:rPr>
            <w:noProof/>
            <w:webHidden/>
          </w:rPr>
          <w:fldChar w:fldCharType="begin"/>
        </w:r>
        <w:r w:rsidR="00682DDA">
          <w:rPr>
            <w:noProof/>
            <w:webHidden/>
          </w:rPr>
          <w:instrText xml:space="preserve"> PAGEREF _Toc485121079 \h </w:instrText>
        </w:r>
        <w:r w:rsidR="00682DDA">
          <w:rPr>
            <w:noProof/>
            <w:webHidden/>
          </w:rPr>
        </w:r>
        <w:r w:rsidR="00682DDA">
          <w:rPr>
            <w:noProof/>
            <w:webHidden/>
          </w:rPr>
          <w:fldChar w:fldCharType="separate"/>
        </w:r>
        <w:r w:rsidR="00682DDA">
          <w:rPr>
            <w:noProof/>
            <w:webHidden/>
          </w:rPr>
          <w:t>65</w:t>
        </w:r>
        <w:r w:rsidR="00682DDA">
          <w:rPr>
            <w:noProof/>
            <w:webHidden/>
          </w:rPr>
          <w:fldChar w:fldCharType="end"/>
        </w:r>
      </w:hyperlink>
    </w:p>
    <w:p w14:paraId="754A3FD9" w14:textId="77777777" w:rsidR="00682DDA" w:rsidRDefault="00AC1F37">
      <w:pPr>
        <w:pStyle w:val="Spisilustracji"/>
        <w:tabs>
          <w:tab w:val="right" w:leader="dot" w:pos="9060"/>
        </w:tabs>
        <w:rPr>
          <w:rFonts w:eastAsiaTheme="minorEastAsia"/>
          <w:noProof/>
          <w:lang w:eastAsia="pl-PL"/>
        </w:rPr>
      </w:pPr>
      <w:hyperlink w:anchor="_Toc485121080" w:history="1">
        <w:r w:rsidR="00682DDA" w:rsidRPr="001F0AA4">
          <w:rPr>
            <w:rStyle w:val="Hipercze"/>
            <w:noProof/>
          </w:rPr>
          <w:t>Tabela 13.</w:t>
        </w:r>
        <w:r w:rsidR="00682DDA" w:rsidRPr="001F0AA4">
          <w:rPr>
            <w:rStyle w:val="Hipercze"/>
            <w:rFonts w:cstheme="minorHAnsi"/>
            <w:noProof/>
          </w:rPr>
          <w:t xml:space="preserve"> Indykatywne ramy finansowe projektów rewitalizacyjnych ujętych w Lokalnym Programie Rewitalizacji Gminy Śrem na lata 2017–2023</w:t>
        </w:r>
        <w:r w:rsidR="00682DDA">
          <w:rPr>
            <w:noProof/>
            <w:webHidden/>
          </w:rPr>
          <w:tab/>
        </w:r>
        <w:r w:rsidR="00682DDA">
          <w:rPr>
            <w:noProof/>
            <w:webHidden/>
          </w:rPr>
          <w:fldChar w:fldCharType="begin"/>
        </w:r>
        <w:r w:rsidR="00682DDA">
          <w:rPr>
            <w:noProof/>
            <w:webHidden/>
          </w:rPr>
          <w:instrText xml:space="preserve"> PAGEREF _Toc485121080 \h </w:instrText>
        </w:r>
        <w:r w:rsidR="00682DDA">
          <w:rPr>
            <w:noProof/>
            <w:webHidden/>
          </w:rPr>
        </w:r>
        <w:r w:rsidR="00682DDA">
          <w:rPr>
            <w:noProof/>
            <w:webHidden/>
          </w:rPr>
          <w:fldChar w:fldCharType="separate"/>
        </w:r>
        <w:r w:rsidR="00682DDA">
          <w:rPr>
            <w:noProof/>
            <w:webHidden/>
          </w:rPr>
          <w:t>93</w:t>
        </w:r>
        <w:r w:rsidR="00682DDA">
          <w:rPr>
            <w:noProof/>
            <w:webHidden/>
          </w:rPr>
          <w:fldChar w:fldCharType="end"/>
        </w:r>
      </w:hyperlink>
    </w:p>
    <w:p w14:paraId="3C804DBC" w14:textId="77777777" w:rsidR="00682DDA" w:rsidRDefault="00AC1F37">
      <w:pPr>
        <w:pStyle w:val="Spisilustracji"/>
        <w:tabs>
          <w:tab w:val="right" w:leader="dot" w:pos="9060"/>
        </w:tabs>
        <w:rPr>
          <w:rFonts w:eastAsiaTheme="minorEastAsia"/>
          <w:noProof/>
          <w:lang w:eastAsia="pl-PL"/>
        </w:rPr>
      </w:pPr>
      <w:hyperlink w:anchor="_Toc485121081" w:history="1">
        <w:r w:rsidR="00682DDA" w:rsidRPr="001F0AA4">
          <w:rPr>
            <w:rStyle w:val="Hipercze"/>
            <w:noProof/>
          </w:rPr>
          <w:t>Tabela 14. Wskaźniki wykorzystywane na etapie delimitacji obszaru rewitalizacji (OR)</w:t>
        </w:r>
        <w:r w:rsidR="00682DDA">
          <w:rPr>
            <w:noProof/>
            <w:webHidden/>
          </w:rPr>
          <w:tab/>
        </w:r>
        <w:r w:rsidR="00682DDA">
          <w:rPr>
            <w:noProof/>
            <w:webHidden/>
          </w:rPr>
          <w:fldChar w:fldCharType="begin"/>
        </w:r>
        <w:r w:rsidR="00682DDA">
          <w:rPr>
            <w:noProof/>
            <w:webHidden/>
          </w:rPr>
          <w:instrText xml:space="preserve"> PAGEREF _Toc485121081 \h </w:instrText>
        </w:r>
        <w:r w:rsidR="00682DDA">
          <w:rPr>
            <w:noProof/>
            <w:webHidden/>
          </w:rPr>
        </w:r>
        <w:r w:rsidR="00682DDA">
          <w:rPr>
            <w:noProof/>
            <w:webHidden/>
          </w:rPr>
          <w:fldChar w:fldCharType="separate"/>
        </w:r>
        <w:r w:rsidR="00682DDA">
          <w:rPr>
            <w:noProof/>
            <w:webHidden/>
          </w:rPr>
          <w:t>99</w:t>
        </w:r>
        <w:r w:rsidR="00682DDA">
          <w:rPr>
            <w:noProof/>
            <w:webHidden/>
          </w:rPr>
          <w:fldChar w:fldCharType="end"/>
        </w:r>
      </w:hyperlink>
    </w:p>
    <w:p w14:paraId="19D17B14" w14:textId="77777777" w:rsidR="009D73E2" w:rsidRDefault="00841882" w:rsidP="009D73E2">
      <w:pPr>
        <w:spacing w:line="360" w:lineRule="auto"/>
        <w:rPr>
          <w:rFonts w:cstheme="minorHAnsi"/>
          <w:sz w:val="24"/>
          <w:szCs w:val="24"/>
        </w:rPr>
      </w:pPr>
      <w:r w:rsidRPr="0050180A">
        <w:rPr>
          <w:rFonts w:cstheme="minorHAnsi"/>
          <w:sz w:val="28"/>
          <w:szCs w:val="24"/>
        </w:rPr>
        <w:fldChar w:fldCharType="end"/>
      </w:r>
    </w:p>
    <w:p w14:paraId="146B639E" w14:textId="77777777" w:rsidR="00841882" w:rsidRDefault="00841882" w:rsidP="0050180A">
      <w:pPr>
        <w:pStyle w:val="Nagwek1"/>
      </w:pPr>
      <w:bookmarkStart w:id="147" w:name="_Toc485121159"/>
      <w:r>
        <w:t>Spis rycin</w:t>
      </w:r>
      <w:bookmarkEnd w:id="147"/>
    </w:p>
    <w:p w14:paraId="4BB46408" w14:textId="77777777" w:rsidR="00682DDA" w:rsidRPr="00682DDA" w:rsidRDefault="00841882">
      <w:pPr>
        <w:pStyle w:val="Spisilustracji"/>
        <w:tabs>
          <w:tab w:val="right" w:leader="dot" w:pos="9060"/>
        </w:tabs>
        <w:rPr>
          <w:rFonts w:eastAsiaTheme="minorEastAsia"/>
          <w:noProof/>
          <w:lang w:eastAsia="pl-PL"/>
        </w:rPr>
      </w:pPr>
      <w:r>
        <w:rPr>
          <w:rFonts w:cstheme="minorHAnsi"/>
          <w:sz w:val="24"/>
          <w:szCs w:val="24"/>
        </w:rPr>
        <w:fldChar w:fldCharType="begin"/>
      </w:r>
      <w:r>
        <w:rPr>
          <w:rFonts w:cstheme="minorHAnsi"/>
          <w:sz w:val="24"/>
          <w:szCs w:val="24"/>
        </w:rPr>
        <w:instrText xml:space="preserve"> TOC \h \z \c "Rycina" </w:instrText>
      </w:r>
      <w:r>
        <w:rPr>
          <w:rFonts w:cstheme="minorHAnsi"/>
          <w:sz w:val="24"/>
          <w:szCs w:val="24"/>
        </w:rPr>
        <w:fldChar w:fldCharType="separate"/>
      </w:r>
      <w:hyperlink w:anchor="_Toc485121082" w:history="1">
        <w:r w:rsidR="00682DDA" w:rsidRPr="00682DDA">
          <w:rPr>
            <w:rStyle w:val="Hipercze"/>
            <w:noProof/>
          </w:rPr>
          <w:t xml:space="preserve">Rycina 1. </w:t>
        </w:r>
        <w:r w:rsidR="00682DDA" w:rsidRPr="00682DDA">
          <w:rPr>
            <w:rStyle w:val="Hipercze"/>
            <w:rFonts w:cs="Arial"/>
            <w:noProof/>
          </w:rPr>
          <w:t>Podział gminy na jednostki analityczne (JA)</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_Toc485121082 \h </w:instrText>
        </w:r>
        <w:r w:rsidR="00682DDA" w:rsidRPr="00682DDA">
          <w:rPr>
            <w:noProof/>
            <w:webHidden/>
          </w:rPr>
        </w:r>
        <w:r w:rsidR="00682DDA" w:rsidRPr="00682DDA">
          <w:rPr>
            <w:noProof/>
            <w:webHidden/>
          </w:rPr>
          <w:fldChar w:fldCharType="separate"/>
        </w:r>
        <w:r w:rsidR="00682DDA" w:rsidRPr="00682DDA">
          <w:rPr>
            <w:noProof/>
            <w:webHidden/>
          </w:rPr>
          <w:t>23</w:t>
        </w:r>
        <w:r w:rsidR="00682DDA" w:rsidRPr="00682DDA">
          <w:rPr>
            <w:noProof/>
            <w:webHidden/>
          </w:rPr>
          <w:fldChar w:fldCharType="end"/>
        </w:r>
      </w:hyperlink>
    </w:p>
    <w:p w14:paraId="626E5BE0" w14:textId="77777777" w:rsidR="00682DDA" w:rsidRPr="00682DDA" w:rsidRDefault="00AC1F37">
      <w:pPr>
        <w:pStyle w:val="Spisilustracji"/>
        <w:tabs>
          <w:tab w:val="right" w:leader="dot" w:pos="9060"/>
        </w:tabs>
        <w:rPr>
          <w:rFonts w:eastAsiaTheme="minorEastAsia"/>
          <w:noProof/>
          <w:lang w:eastAsia="pl-PL"/>
        </w:rPr>
      </w:pPr>
      <w:hyperlink w:anchor="_Toc485121083" w:history="1">
        <w:r w:rsidR="00682DDA" w:rsidRPr="00682DDA">
          <w:rPr>
            <w:rStyle w:val="Hipercze"/>
            <w:noProof/>
          </w:rPr>
          <w:t xml:space="preserve">Rycina 2. </w:t>
        </w:r>
        <w:r w:rsidR="00682DDA" w:rsidRPr="00682DDA">
          <w:rPr>
            <w:rStyle w:val="Hipercze"/>
            <w:rFonts w:cs="Arial"/>
            <w:noProof/>
          </w:rPr>
          <w:t>Odsetek osób bezrobotnych w stosunku do liczby mieszkańców gminy w 2016 r.</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_Toc485121083 \h </w:instrText>
        </w:r>
        <w:r w:rsidR="00682DDA" w:rsidRPr="00682DDA">
          <w:rPr>
            <w:noProof/>
            <w:webHidden/>
          </w:rPr>
        </w:r>
        <w:r w:rsidR="00682DDA" w:rsidRPr="00682DDA">
          <w:rPr>
            <w:noProof/>
            <w:webHidden/>
          </w:rPr>
          <w:fldChar w:fldCharType="separate"/>
        </w:r>
        <w:r w:rsidR="00682DDA" w:rsidRPr="00682DDA">
          <w:rPr>
            <w:noProof/>
            <w:webHidden/>
          </w:rPr>
          <w:t>34</w:t>
        </w:r>
        <w:r w:rsidR="00682DDA" w:rsidRPr="00682DDA">
          <w:rPr>
            <w:noProof/>
            <w:webHidden/>
          </w:rPr>
          <w:fldChar w:fldCharType="end"/>
        </w:r>
      </w:hyperlink>
    </w:p>
    <w:p w14:paraId="3EC77977" w14:textId="77777777" w:rsidR="00682DDA" w:rsidRPr="00682DDA" w:rsidRDefault="00AC1F37">
      <w:pPr>
        <w:pStyle w:val="Spisilustracji"/>
        <w:tabs>
          <w:tab w:val="right" w:leader="dot" w:pos="9060"/>
        </w:tabs>
        <w:rPr>
          <w:rFonts w:eastAsiaTheme="minorEastAsia"/>
          <w:noProof/>
          <w:lang w:eastAsia="pl-PL"/>
        </w:rPr>
      </w:pPr>
      <w:hyperlink w:anchor="_Toc485121084" w:history="1">
        <w:r w:rsidR="00682DDA" w:rsidRPr="00682DDA">
          <w:rPr>
            <w:rStyle w:val="Hipercze"/>
            <w:noProof/>
          </w:rPr>
          <w:t xml:space="preserve">Rycina 3. </w:t>
        </w:r>
        <w:r w:rsidR="00682DDA" w:rsidRPr="00682DDA">
          <w:rPr>
            <w:rStyle w:val="Hipercze"/>
            <w:rFonts w:cs="Arial"/>
            <w:noProof/>
          </w:rPr>
          <w:t>Odsetek mieszkańców gminy pobierających zasiłki w 2016 r.</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_Toc485121084 \h </w:instrText>
        </w:r>
        <w:r w:rsidR="00682DDA" w:rsidRPr="00682DDA">
          <w:rPr>
            <w:noProof/>
            <w:webHidden/>
          </w:rPr>
        </w:r>
        <w:r w:rsidR="00682DDA" w:rsidRPr="00682DDA">
          <w:rPr>
            <w:noProof/>
            <w:webHidden/>
          </w:rPr>
          <w:fldChar w:fldCharType="separate"/>
        </w:r>
        <w:r w:rsidR="00682DDA" w:rsidRPr="00682DDA">
          <w:rPr>
            <w:noProof/>
            <w:webHidden/>
          </w:rPr>
          <w:t>35</w:t>
        </w:r>
        <w:r w:rsidR="00682DDA" w:rsidRPr="00682DDA">
          <w:rPr>
            <w:noProof/>
            <w:webHidden/>
          </w:rPr>
          <w:fldChar w:fldCharType="end"/>
        </w:r>
      </w:hyperlink>
    </w:p>
    <w:p w14:paraId="058BA2F3" w14:textId="77777777" w:rsidR="00682DDA" w:rsidRPr="00682DDA" w:rsidRDefault="00AC1F37">
      <w:pPr>
        <w:pStyle w:val="Spisilustracji"/>
        <w:tabs>
          <w:tab w:val="right" w:leader="dot" w:pos="9060"/>
        </w:tabs>
        <w:rPr>
          <w:rFonts w:eastAsiaTheme="minorEastAsia"/>
          <w:noProof/>
          <w:lang w:eastAsia="pl-PL"/>
        </w:rPr>
      </w:pPr>
      <w:hyperlink w:anchor="_Toc485121085" w:history="1">
        <w:r w:rsidR="00682DDA" w:rsidRPr="00682DDA">
          <w:rPr>
            <w:rStyle w:val="Hipercze"/>
            <w:noProof/>
          </w:rPr>
          <w:t xml:space="preserve">Rycina 4. </w:t>
        </w:r>
        <w:r w:rsidR="00682DDA" w:rsidRPr="00682DDA">
          <w:rPr>
            <w:rStyle w:val="Hipercze"/>
            <w:rFonts w:cs="Arial"/>
            <w:noProof/>
          </w:rPr>
          <w:t>Odsetek mieszkańców gminy pobierających zasiłki stałe w 2016 r.</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_Toc485121085 \h </w:instrText>
        </w:r>
        <w:r w:rsidR="00682DDA" w:rsidRPr="00682DDA">
          <w:rPr>
            <w:noProof/>
            <w:webHidden/>
          </w:rPr>
        </w:r>
        <w:r w:rsidR="00682DDA" w:rsidRPr="00682DDA">
          <w:rPr>
            <w:noProof/>
            <w:webHidden/>
          </w:rPr>
          <w:fldChar w:fldCharType="separate"/>
        </w:r>
        <w:r w:rsidR="00682DDA" w:rsidRPr="00682DDA">
          <w:rPr>
            <w:noProof/>
            <w:webHidden/>
          </w:rPr>
          <w:t>36</w:t>
        </w:r>
        <w:r w:rsidR="00682DDA" w:rsidRPr="00682DDA">
          <w:rPr>
            <w:noProof/>
            <w:webHidden/>
          </w:rPr>
          <w:fldChar w:fldCharType="end"/>
        </w:r>
      </w:hyperlink>
    </w:p>
    <w:p w14:paraId="58F6FA26" w14:textId="77777777" w:rsidR="00682DDA" w:rsidRPr="00682DDA" w:rsidRDefault="00AC1F37">
      <w:pPr>
        <w:pStyle w:val="Spisilustracji"/>
        <w:tabs>
          <w:tab w:val="right" w:leader="dot" w:pos="9060"/>
        </w:tabs>
        <w:rPr>
          <w:rFonts w:eastAsiaTheme="minorEastAsia"/>
          <w:noProof/>
          <w:lang w:eastAsia="pl-PL"/>
        </w:rPr>
      </w:pPr>
      <w:hyperlink w:anchor="_Toc485121086" w:history="1">
        <w:r w:rsidR="00682DDA" w:rsidRPr="00682DDA">
          <w:rPr>
            <w:rStyle w:val="Hipercze"/>
            <w:noProof/>
          </w:rPr>
          <w:t xml:space="preserve">Rycina 5. </w:t>
        </w:r>
        <w:r w:rsidR="00682DDA" w:rsidRPr="00682DDA">
          <w:rPr>
            <w:rStyle w:val="Hipercze"/>
            <w:rFonts w:cs="Arial"/>
            <w:noProof/>
          </w:rPr>
          <w:t>Odsetek przestępstw stwierdzonych w 2016 r.</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_Toc485121086 \h </w:instrText>
        </w:r>
        <w:r w:rsidR="00682DDA" w:rsidRPr="00682DDA">
          <w:rPr>
            <w:noProof/>
            <w:webHidden/>
          </w:rPr>
        </w:r>
        <w:r w:rsidR="00682DDA" w:rsidRPr="00682DDA">
          <w:rPr>
            <w:noProof/>
            <w:webHidden/>
          </w:rPr>
          <w:fldChar w:fldCharType="separate"/>
        </w:r>
        <w:r w:rsidR="00682DDA" w:rsidRPr="00682DDA">
          <w:rPr>
            <w:noProof/>
            <w:webHidden/>
          </w:rPr>
          <w:t>37</w:t>
        </w:r>
        <w:r w:rsidR="00682DDA" w:rsidRPr="00682DDA">
          <w:rPr>
            <w:noProof/>
            <w:webHidden/>
          </w:rPr>
          <w:fldChar w:fldCharType="end"/>
        </w:r>
      </w:hyperlink>
    </w:p>
    <w:p w14:paraId="15E774A6" w14:textId="77777777" w:rsidR="00682DDA" w:rsidRPr="00682DDA" w:rsidRDefault="00AC1F37">
      <w:pPr>
        <w:pStyle w:val="Spisilustracji"/>
        <w:tabs>
          <w:tab w:val="right" w:leader="dot" w:pos="9060"/>
        </w:tabs>
        <w:rPr>
          <w:rFonts w:eastAsiaTheme="minorEastAsia"/>
          <w:noProof/>
          <w:lang w:eastAsia="pl-PL"/>
        </w:rPr>
      </w:pPr>
      <w:hyperlink w:anchor="_Toc485121087" w:history="1">
        <w:r w:rsidR="00682DDA" w:rsidRPr="00682DDA">
          <w:rPr>
            <w:rStyle w:val="Hipercze"/>
            <w:noProof/>
          </w:rPr>
          <w:t xml:space="preserve">Rycina 6. </w:t>
        </w:r>
        <w:r w:rsidR="00682DDA" w:rsidRPr="00682DDA">
          <w:rPr>
            <w:rStyle w:val="Hipercze"/>
            <w:rFonts w:cs="Arial"/>
            <w:noProof/>
          </w:rPr>
          <w:t>Frekwencja w wyborach w gminie w 2015 r.</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_Toc485121087 \h </w:instrText>
        </w:r>
        <w:r w:rsidR="00682DDA" w:rsidRPr="00682DDA">
          <w:rPr>
            <w:noProof/>
            <w:webHidden/>
          </w:rPr>
        </w:r>
        <w:r w:rsidR="00682DDA" w:rsidRPr="00682DDA">
          <w:rPr>
            <w:noProof/>
            <w:webHidden/>
          </w:rPr>
          <w:fldChar w:fldCharType="separate"/>
        </w:r>
        <w:r w:rsidR="00682DDA" w:rsidRPr="00682DDA">
          <w:rPr>
            <w:noProof/>
            <w:webHidden/>
          </w:rPr>
          <w:t>38</w:t>
        </w:r>
        <w:r w:rsidR="00682DDA" w:rsidRPr="00682DDA">
          <w:rPr>
            <w:noProof/>
            <w:webHidden/>
          </w:rPr>
          <w:fldChar w:fldCharType="end"/>
        </w:r>
      </w:hyperlink>
    </w:p>
    <w:p w14:paraId="6B72CCE8" w14:textId="77777777" w:rsidR="00682DDA" w:rsidRPr="00682DDA" w:rsidRDefault="00AC1F37">
      <w:pPr>
        <w:pStyle w:val="Spisilustracji"/>
        <w:tabs>
          <w:tab w:val="right" w:leader="dot" w:pos="9060"/>
        </w:tabs>
        <w:rPr>
          <w:rFonts w:eastAsiaTheme="minorEastAsia"/>
          <w:noProof/>
          <w:lang w:eastAsia="pl-PL"/>
        </w:rPr>
      </w:pPr>
      <w:hyperlink w:anchor="_Toc485121088" w:history="1">
        <w:r w:rsidR="00682DDA" w:rsidRPr="00682DDA">
          <w:rPr>
            <w:rStyle w:val="Hipercze"/>
            <w:noProof/>
          </w:rPr>
          <w:t xml:space="preserve">Rycina 7. </w:t>
        </w:r>
        <w:r w:rsidR="00682DDA" w:rsidRPr="00682DDA">
          <w:rPr>
            <w:rStyle w:val="Hipercze"/>
            <w:rFonts w:cs="Arial"/>
            <w:noProof/>
          </w:rPr>
          <w:t>Odsetek uczniów bez promocji do klasy wyższej w 2016 r.</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_Toc485121088 \h </w:instrText>
        </w:r>
        <w:r w:rsidR="00682DDA" w:rsidRPr="00682DDA">
          <w:rPr>
            <w:noProof/>
            <w:webHidden/>
          </w:rPr>
        </w:r>
        <w:r w:rsidR="00682DDA" w:rsidRPr="00682DDA">
          <w:rPr>
            <w:noProof/>
            <w:webHidden/>
          </w:rPr>
          <w:fldChar w:fldCharType="separate"/>
        </w:r>
        <w:r w:rsidR="00682DDA" w:rsidRPr="00682DDA">
          <w:rPr>
            <w:noProof/>
            <w:webHidden/>
          </w:rPr>
          <w:t>39</w:t>
        </w:r>
        <w:r w:rsidR="00682DDA" w:rsidRPr="00682DDA">
          <w:rPr>
            <w:noProof/>
            <w:webHidden/>
          </w:rPr>
          <w:fldChar w:fldCharType="end"/>
        </w:r>
      </w:hyperlink>
    </w:p>
    <w:p w14:paraId="2E2BE0DC" w14:textId="77777777" w:rsidR="00682DDA" w:rsidRPr="00682DDA" w:rsidRDefault="00AC1F37">
      <w:pPr>
        <w:pStyle w:val="Spisilustracji"/>
        <w:tabs>
          <w:tab w:val="right" w:leader="dot" w:pos="9060"/>
        </w:tabs>
        <w:rPr>
          <w:rFonts w:eastAsiaTheme="minorEastAsia"/>
          <w:noProof/>
          <w:lang w:eastAsia="pl-PL"/>
        </w:rPr>
      </w:pPr>
      <w:hyperlink w:anchor="_Toc485121089" w:history="1">
        <w:r w:rsidR="00682DDA" w:rsidRPr="00682DDA">
          <w:rPr>
            <w:rStyle w:val="Hipercze"/>
            <w:noProof/>
          </w:rPr>
          <w:t xml:space="preserve">Rycina 8. </w:t>
        </w:r>
        <w:r w:rsidR="00682DDA" w:rsidRPr="00682DDA">
          <w:rPr>
            <w:rStyle w:val="Hipercze"/>
            <w:rFonts w:cs="Arial"/>
            <w:noProof/>
          </w:rPr>
          <w:t>Jednostki analityczne oznaczone jako kryzysowe w sferze społecznej</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_Toc485121089 \h </w:instrText>
        </w:r>
        <w:r w:rsidR="00682DDA" w:rsidRPr="00682DDA">
          <w:rPr>
            <w:noProof/>
            <w:webHidden/>
          </w:rPr>
        </w:r>
        <w:r w:rsidR="00682DDA" w:rsidRPr="00682DDA">
          <w:rPr>
            <w:noProof/>
            <w:webHidden/>
          </w:rPr>
          <w:fldChar w:fldCharType="separate"/>
        </w:r>
        <w:r w:rsidR="00682DDA" w:rsidRPr="00682DDA">
          <w:rPr>
            <w:noProof/>
            <w:webHidden/>
          </w:rPr>
          <w:t>40</w:t>
        </w:r>
        <w:r w:rsidR="00682DDA" w:rsidRPr="00682DDA">
          <w:rPr>
            <w:noProof/>
            <w:webHidden/>
          </w:rPr>
          <w:fldChar w:fldCharType="end"/>
        </w:r>
      </w:hyperlink>
    </w:p>
    <w:p w14:paraId="645E2612" w14:textId="77777777" w:rsidR="00682DDA" w:rsidRPr="00682DDA" w:rsidRDefault="00AC1F37">
      <w:pPr>
        <w:pStyle w:val="Spisilustracji"/>
        <w:tabs>
          <w:tab w:val="right" w:leader="dot" w:pos="9060"/>
        </w:tabs>
        <w:rPr>
          <w:rFonts w:eastAsiaTheme="minorEastAsia"/>
          <w:noProof/>
          <w:lang w:eastAsia="pl-PL"/>
        </w:rPr>
      </w:pPr>
      <w:hyperlink w:anchor="_Toc485121090" w:history="1">
        <w:r w:rsidR="00682DDA" w:rsidRPr="00682DDA">
          <w:rPr>
            <w:rStyle w:val="Hipercze"/>
            <w:noProof/>
          </w:rPr>
          <w:t xml:space="preserve">Rycina 9. </w:t>
        </w:r>
        <w:r w:rsidR="00682DDA" w:rsidRPr="00682DDA">
          <w:rPr>
            <w:rStyle w:val="Hipercze"/>
            <w:rFonts w:cs="Arial"/>
            <w:noProof/>
          </w:rPr>
          <w:t>Liczba podmiotów gospodarczych na 100 mieszkańców (luty 2017 r.)</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_Toc485121090 \h </w:instrText>
        </w:r>
        <w:r w:rsidR="00682DDA" w:rsidRPr="00682DDA">
          <w:rPr>
            <w:noProof/>
            <w:webHidden/>
          </w:rPr>
        </w:r>
        <w:r w:rsidR="00682DDA" w:rsidRPr="00682DDA">
          <w:rPr>
            <w:noProof/>
            <w:webHidden/>
          </w:rPr>
          <w:fldChar w:fldCharType="separate"/>
        </w:r>
        <w:r w:rsidR="00682DDA" w:rsidRPr="00682DDA">
          <w:rPr>
            <w:noProof/>
            <w:webHidden/>
          </w:rPr>
          <w:t>43</w:t>
        </w:r>
        <w:r w:rsidR="00682DDA" w:rsidRPr="00682DDA">
          <w:rPr>
            <w:noProof/>
            <w:webHidden/>
          </w:rPr>
          <w:fldChar w:fldCharType="end"/>
        </w:r>
      </w:hyperlink>
    </w:p>
    <w:p w14:paraId="0AE76BB1" w14:textId="77777777" w:rsidR="00682DDA" w:rsidRPr="00682DDA" w:rsidRDefault="00AC1F37">
      <w:pPr>
        <w:pStyle w:val="Spisilustracji"/>
        <w:tabs>
          <w:tab w:val="right" w:leader="dot" w:pos="9060"/>
        </w:tabs>
        <w:rPr>
          <w:rFonts w:eastAsiaTheme="minorEastAsia"/>
          <w:noProof/>
          <w:lang w:eastAsia="pl-PL"/>
        </w:rPr>
      </w:pPr>
      <w:hyperlink w:anchor="_Toc485121091" w:history="1">
        <w:r w:rsidR="00682DDA" w:rsidRPr="00682DDA">
          <w:rPr>
            <w:rStyle w:val="Hipercze"/>
            <w:noProof/>
          </w:rPr>
          <w:t xml:space="preserve">Rycina 10. </w:t>
        </w:r>
        <w:r w:rsidR="00682DDA" w:rsidRPr="00682DDA">
          <w:rPr>
            <w:rStyle w:val="Hipercze"/>
            <w:rFonts w:cs="Arial"/>
            <w:noProof/>
          </w:rPr>
          <w:t>Jednostki analityczne oznaczone jako kryzysowe w sferze gospodarczej</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_Toc485121091 \h </w:instrText>
        </w:r>
        <w:r w:rsidR="00682DDA" w:rsidRPr="00682DDA">
          <w:rPr>
            <w:noProof/>
            <w:webHidden/>
          </w:rPr>
        </w:r>
        <w:r w:rsidR="00682DDA" w:rsidRPr="00682DDA">
          <w:rPr>
            <w:noProof/>
            <w:webHidden/>
          </w:rPr>
          <w:fldChar w:fldCharType="separate"/>
        </w:r>
        <w:r w:rsidR="00682DDA" w:rsidRPr="00682DDA">
          <w:rPr>
            <w:noProof/>
            <w:webHidden/>
          </w:rPr>
          <w:t>44</w:t>
        </w:r>
        <w:r w:rsidR="00682DDA" w:rsidRPr="00682DDA">
          <w:rPr>
            <w:noProof/>
            <w:webHidden/>
          </w:rPr>
          <w:fldChar w:fldCharType="end"/>
        </w:r>
      </w:hyperlink>
    </w:p>
    <w:p w14:paraId="6B1B0F09" w14:textId="77777777" w:rsidR="00682DDA" w:rsidRPr="00682DDA" w:rsidRDefault="00AC1F37">
      <w:pPr>
        <w:pStyle w:val="Spisilustracji"/>
        <w:tabs>
          <w:tab w:val="right" w:leader="dot" w:pos="9060"/>
        </w:tabs>
        <w:rPr>
          <w:rFonts w:eastAsiaTheme="minorEastAsia"/>
          <w:noProof/>
          <w:lang w:eastAsia="pl-PL"/>
        </w:rPr>
      </w:pPr>
      <w:hyperlink w:anchor="_Toc485121092" w:history="1">
        <w:r w:rsidR="00682DDA" w:rsidRPr="00682DDA">
          <w:rPr>
            <w:rStyle w:val="Hipercze"/>
            <w:noProof/>
          </w:rPr>
          <w:t xml:space="preserve">Rycina 11. </w:t>
        </w:r>
        <w:r w:rsidR="00682DDA" w:rsidRPr="00682DDA">
          <w:rPr>
            <w:rStyle w:val="Hipercze"/>
            <w:rFonts w:cs="Arial"/>
            <w:noProof/>
          </w:rPr>
          <w:t>Odsetek gospodarstw domowych niepodłączonych do sieci kanalizacyjnej w 2016 r.</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_Toc485121092 \h </w:instrText>
        </w:r>
        <w:r w:rsidR="00682DDA" w:rsidRPr="00682DDA">
          <w:rPr>
            <w:noProof/>
            <w:webHidden/>
          </w:rPr>
        </w:r>
        <w:r w:rsidR="00682DDA" w:rsidRPr="00682DDA">
          <w:rPr>
            <w:noProof/>
            <w:webHidden/>
          </w:rPr>
          <w:fldChar w:fldCharType="separate"/>
        </w:r>
        <w:r w:rsidR="00682DDA" w:rsidRPr="00682DDA">
          <w:rPr>
            <w:noProof/>
            <w:webHidden/>
          </w:rPr>
          <w:t>47</w:t>
        </w:r>
        <w:r w:rsidR="00682DDA" w:rsidRPr="00682DDA">
          <w:rPr>
            <w:noProof/>
            <w:webHidden/>
          </w:rPr>
          <w:fldChar w:fldCharType="end"/>
        </w:r>
      </w:hyperlink>
    </w:p>
    <w:p w14:paraId="081CACC8" w14:textId="77777777" w:rsidR="00682DDA" w:rsidRPr="00682DDA" w:rsidRDefault="00AC1F37">
      <w:pPr>
        <w:pStyle w:val="Spisilustracji"/>
        <w:tabs>
          <w:tab w:val="right" w:leader="dot" w:pos="9060"/>
        </w:tabs>
        <w:rPr>
          <w:rFonts w:eastAsiaTheme="minorEastAsia"/>
          <w:noProof/>
          <w:lang w:eastAsia="pl-PL"/>
        </w:rPr>
      </w:pPr>
      <w:hyperlink w:anchor="_Toc485121093" w:history="1">
        <w:r w:rsidR="00682DDA" w:rsidRPr="00682DDA">
          <w:rPr>
            <w:rStyle w:val="Hipercze"/>
            <w:noProof/>
          </w:rPr>
          <w:t xml:space="preserve">Rycina 12. </w:t>
        </w:r>
        <w:r w:rsidR="00682DDA" w:rsidRPr="00682DDA">
          <w:rPr>
            <w:rStyle w:val="Hipercze"/>
            <w:rFonts w:cs="Arial"/>
            <w:noProof/>
          </w:rPr>
          <w:t>Jednostki analityczne oznaczone jako kryzysowe w sferze środowiskowej</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_Toc485121093 \h </w:instrText>
        </w:r>
        <w:r w:rsidR="00682DDA" w:rsidRPr="00682DDA">
          <w:rPr>
            <w:noProof/>
            <w:webHidden/>
          </w:rPr>
        </w:r>
        <w:r w:rsidR="00682DDA" w:rsidRPr="00682DDA">
          <w:rPr>
            <w:noProof/>
            <w:webHidden/>
          </w:rPr>
          <w:fldChar w:fldCharType="separate"/>
        </w:r>
        <w:r w:rsidR="00682DDA" w:rsidRPr="00682DDA">
          <w:rPr>
            <w:noProof/>
            <w:webHidden/>
          </w:rPr>
          <w:t>48</w:t>
        </w:r>
        <w:r w:rsidR="00682DDA" w:rsidRPr="00682DDA">
          <w:rPr>
            <w:noProof/>
            <w:webHidden/>
          </w:rPr>
          <w:fldChar w:fldCharType="end"/>
        </w:r>
      </w:hyperlink>
    </w:p>
    <w:p w14:paraId="4F1D2655" w14:textId="77777777" w:rsidR="00682DDA" w:rsidRPr="00682DDA" w:rsidRDefault="00AC1F37">
      <w:pPr>
        <w:pStyle w:val="Spisilustracji"/>
        <w:tabs>
          <w:tab w:val="right" w:leader="dot" w:pos="9060"/>
        </w:tabs>
        <w:rPr>
          <w:rFonts w:eastAsiaTheme="minorEastAsia"/>
          <w:noProof/>
          <w:lang w:eastAsia="pl-PL"/>
        </w:rPr>
      </w:pPr>
      <w:hyperlink w:anchor="_Toc485121094" w:history="1">
        <w:r w:rsidR="00682DDA" w:rsidRPr="00682DDA">
          <w:rPr>
            <w:rStyle w:val="Hipercze"/>
            <w:noProof/>
          </w:rPr>
          <w:t xml:space="preserve">Rycina 13. </w:t>
        </w:r>
        <w:r w:rsidR="00682DDA" w:rsidRPr="00682DDA">
          <w:rPr>
            <w:rStyle w:val="Hipercze"/>
            <w:rFonts w:cs="Arial"/>
            <w:noProof/>
          </w:rPr>
          <w:t>Dostępność zbiorczej sieci kanalizacji sanitarnej</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_Toc485121094 \h </w:instrText>
        </w:r>
        <w:r w:rsidR="00682DDA" w:rsidRPr="00682DDA">
          <w:rPr>
            <w:noProof/>
            <w:webHidden/>
          </w:rPr>
        </w:r>
        <w:r w:rsidR="00682DDA" w:rsidRPr="00682DDA">
          <w:rPr>
            <w:noProof/>
            <w:webHidden/>
          </w:rPr>
          <w:fldChar w:fldCharType="separate"/>
        </w:r>
        <w:r w:rsidR="00682DDA" w:rsidRPr="00682DDA">
          <w:rPr>
            <w:noProof/>
            <w:webHidden/>
          </w:rPr>
          <w:t>51</w:t>
        </w:r>
        <w:r w:rsidR="00682DDA" w:rsidRPr="00682DDA">
          <w:rPr>
            <w:noProof/>
            <w:webHidden/>
          </w:rPr>
          <w:fldChar w:fldCharType="end"/>
        </w:r>
      </w:hyperlink>
    </w:p>
    <w:p w14:paraId="2C547521" w14:textId="77777777" w:rsidR="00682DDA" w:rsidRPr="00682DDA" w:rsidRDefault="00AC1F37">
      <w:pPr>
        <w:pStyle w:val="Spisilustracji"/>
        <w:tabs>
          <w:tab w:val="right" w:leader="dot" w:pos="9060"/>
        </w:tabs>
        <w:rPr>
          <w:rFonts w:eastAsiaTheme="minorEastAsia"/>
          <w:noProof/>
          <w:lang w:eastAsia="pl-PL"/>
        </w:rPr>
      </w:pPr>
      <w:hyperlink w:anchor="_Toc485121095" w:history="1">
        <w:r w:rsidR="00682DDA" w:rsidRPr="00682DDA">
          <w:rPr>
            <w:rStyle w:val="Hipercze"/>
            <w:noProof/>
          </w:rPr>
          <w:t xml:space="preserve">Rycina 14. </w:t>
        </w:r>
        <w:r w:rsidR="00682DDA" w:rsidRPr="00682DDA">
          <w:rPr>
            <w:rStyle w:val="Hipercze"/>
            <w:rFonts w:cs="Arial"/>
            <w:noProof/>
          </w:rPr>
          <w:t>Dostępność przedszkola do 0,5 km od miejsca zamieszkania</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_Toc485121095 \h </w:instrText>
        </w:r>
        <w:r w:rsidR="00682DDA" w:rsidRPr="00682DDA">
          <w:rPr>
            <w:noProof/>
            <w:webHidden/>
          </w:rPr>
        </w:r>
        <w:r w:rsidR="00682DDA" w:rsidRPr="00682DDA">
          <w:rPr>
            <w:noProof/>
            <w:webHidden/>
          </w:rPr>
          <w:fldChar w:fldCharType="separate"/>
        </w:r>
        <w:r w:rsidR="00682DDA" w:rsidRPr="00682DDA">
          <w:rPr>
            <w:noProof/>
            <w:webHidden/>
          </w:rPr>
          <w:t>52</w:t>
        </w:r>
        <w:r w:rsidR="00682DDA" w:rsidRPr="00682DDA">
          <w:rPr>
            <w:noProof/>
            <w:webHidden/>
          </w:rPr>
          <w:fldChar w:fldCharType="end"/>
        </w:r>
      </w:hyperlink>
    </w:p>
    <w:p w14:paraId="3F1E3C32" w14:textId="77777777" w:rsidR="00682DDA" w:rsidRPr="00682DDA" w:rsidRDefault="00AC1F37">
      <w:pPr>
        <w:pStyle w:val="Spisilustracji"/>
        <w:tabs>
          <w:tab w:val="right" w:leader="dot" w:pos="9060"/>
        </w:tabs>
        <w:rPr>
          <w:rFonts w:eastAsiaTheme="minorEastAsia"/>
          <w:noProof/>
          <w:lang w:eastAsia="pl-PL"/>
        </w:rPr>
      </w:pPr>
      <w:hyperlink w:anchor="_Toc485121096" w:history="1">
        <w:r w:rsidR="00682DDA" w:rsidRPr="00682DDA">
          <w:rPr>
            <w:rStyle w:val="Hipercze"/>
            <w:noProof/>
          </w:rPr>
          <w:t xml:space="preserve">Rycina 15. </w:t>
        </w:r>
        <w:r w:rsidR="00682DDA" w:rsidRPr="00682DDA">
          <w:rPr>
            <w:rStyle w:val="Hipercze"/>
            <w:rFonts w:cs="Arial"/>
            <w:noProof/>
          </w:rPr>
          <w:t>Dostępność obiektów sportowych do 1 km od miejsca zamieszkania</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_Toc485121096 \h </w:instrText>
        </w:r>
        <w:r w:rsidR="00682DDA" w:rsidRPr="00682DDA">
          <w:rPr>
            <w:noProof/>
            <w:webHidden/>
          </w:rPr>
        </w:r>
        <w:r w:rsidR="00682DDA" w:rsidRPr="00682DDA">
          <w:rPr>
            <w:noProof/>
            <w:webHidden/>
          </w:rPr>
          <w:fldChar w:fldCharType="separate"/>
        </w:r>
        <w:r w:rsidR="00682DDA" w:rsidRPr="00682DDA">
          <w:rPr>
            <w:noProof/>
            <w:webHidden/>
          </w:rPr>
          <w:t>53</w:t>
        </w:r>
        <w:r w:rsidR="00682DDA" w:rsidRPr="00682DDA">
          <w:rPr>
            <w:noProof/>
            <w:webHidden/>
          </w:rPr>
          <w:fldChar w:fldCharType="end"/>
        </w:r>
      </w:hyperlink>
    </w:p>
    <w:p w14:paraId="05F80F67" w14:textId="77777777" w:rsidR="00682DDA" w:rsidRPr="00682DDA" w:rsidRDefault="00AC1F37">
      <w:pPr>
        <w:pStyle w:val="Spisilustracji"/>
        <w:tabs>
          <w:tab w:val="right" w:leader="dot" w:pos="9060"/>
        </w:tabs>
        <w:rPr>
          <w:rFonts w:eastAsiaTheme="minorEastAsia"/>
          <w:noProof/>
          <w:lang w:eastAsia="pl-PL"/>
        </w:rPr>
      </w:pPr>
      <w:hyperlink w:anchor="_Toc485121097" w:history="1">
        <w:r w:rsidR="00682DDA" w:rsidRPr="00682DDA">
          <w:rPr>
            <w:rStyle w:val="Hipercze"/>
            <w:noProof/>
          </w:rPr>
          <w:t xml:space="preserve">Rycina 16. </w:t>
        </w:r>
        <w:r w:rsidR="00682DDA" w:rsidRPr="00682DDA">
          <w:rPr>
            <w:rStyle w:val="Hipercze"/>
            <w:rFonts w:cs="Arial"/>
            <w:noProof/>
          </w:rPr>
          <w:t>Dostępność przystanku komunikacji publicznej do 1 km od miejsca zamieszkania</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_Toc485121097 \h </w:instrText>
        </w:r>
        <w:r w:rsidR="00682DDA" w:rsidRPr="00682DDA">
          <w:rPr>
            <w:noProof/>
            <w:webHidden/>
          </w:rPr>
        </w:r>
        <w:r w:rsidR="00682DDA" w:rsidRPr="00682DDA">
          <w:rPr>
            <w:noProof/>
            <w:webHidden/>
          </w:rPr>
          <w:fldChar w:fldCharType="separate"/>
        </w:r>
        <w:r w:rsidR="00682DDA" w:rsidRPr="00682DDA">
          <w:rPr>
            <w:noProof/>
            <w:webHidden/>
          </w:rPr>
          <w:t>54</w:t>
        </w:r>
        <w:r w:rsidR="00682DDA" w:rsidRPr="00682DDA">
          <w:rPr>
            <w:noProof/>
            <w:webHidden/>
          </w:rPr>
          <w:fldChar w:fldCharType="end"/>
        </w:r>
      </w:hyperlink>
    </w:p>
    <w:p w14:paraId="18738F9A" w14:textId="77777777" w:rsidR="00682DDA" w:rsidRPr="00682DDA" w:rsidRDefault="00AC1F37">
      <w:pPr>
        <w:pStyle w:val="Spisilustracji"/>
        <w:tabs>
          <w:tab w:val="right" w:leader="dot" w:pos="9060"/>
        </w:tabs>
        <w:rPr>
          <w:rFonts w:eastAsiaTheme="minorEastAsia"/>
          <w:noProof/>
          <w:lang w:eastAsia="pl-PL"/>
        </w:rPr>
      </w:pPr>
      <w:hyperlink w:anchor="_Toc485121098" w:history="1">
        <w:r w:rsidR="00682DDA" w:rsidRPr="00682DDA">
          <w:rPr>
            <w:rStyle w:val="Hipercze"/>
            <w:noProof/>
          </w:rPr>
          <w:t xml:space="preserve">Rycina 17. </w:t>
        </w:r>
        <w:r w:rsidR="00682DDA" w:rsidRPr="00682DDA">
          <w:rPr>
            <w:rStyle w:val="Hipercze"/>
            <w:rFonts w:cs="Arial"/>
            <w:noProof/>
          </w:rPr>
          <w:t>Jednostki analityczne oznaczone jako kryzysowe w sferze przestrzenno – funkcjonalnej</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_Toc485121098 \h </w:instrText>
        </w:r>
        <w:r w:rsidR="00682DDA" w:rsidRPr="00682DDA">
          <w:rPr>
            <w:noProof/>
            <w:webHidden/>
          </w:rPr>
        </w:r>
        <w:r w:rsidR="00682DDA" w:rsidRPr="00682DDA">
          <w:rPr>
            <w:noProof/>
            <w:webHidden/>
          </w:rPr>
          <w:fldChar w:fldCharType="separate"/>
        </w:r>
        <w:r w:rsidR="00682DDA" w:rsidRPr="00682DDA">
          <w:rPr>
            <w:noProof/>
            <w:webHidden/>
          </w:rPr>
          <w:t>55</w:t>
        </w:r>
        <w:r w:rsidR="00682DDA" w:rsidRPr="00682DDA">
          <w:rPr>
            <w:noProof/>
            <w:webHidden/>
          </w:rPr>
          <w:fldChar w:fldCharType="end"/>
        </w:r>
      </w:hyperlink>
    </w:p>
    <w:p w14:paraId="2458CEBB" w14:textId="77777777" w:rsidR="00682DDA" w:rsidRPr="00682DDA" w:rsidRDefault="00AC1F37">
      <w:pPr>
        <w:pStyle w:val="Spisilustracji"/>
        <w:tabs>
          <w:tab w:val="right" w:leader="dot" w:pos="9060"/>
        </w:tabs>
        <w:rPr>
          <w:rFonts w:eastAsiaTheme="minorEastAsia"/>
          <w:noProof/>
          <w:lang w:eastAsia="pl-PL"/>
        </w:rPr>
      </w:pPr>
      <w:hyperlink w:anchor="_Toc485121099" w:history="1">
        <w:r w:rsidR="00682DDA" w:rsidRPr="00682DDA">
          <w:rPr>
            <w:rStyle w:val="Hipercze"/>
            <w:noProof/>
          </w:rPr>
          <w:t xml:space="preserve">Rycina 18. </w:t>
        </w:r>
        <w:r w:rsidR="00682DDA" w:rsidRPr="00682DDA">
          <w:rPr>
            <w:rStyle w:val="Hipercze"/>
            <w:rFonts w:cs="Arial"/>
            <w:noProof/>
          </w:rPr>
          <w:t>Odsetek obiektów budowlanych w złym stanie technicznym</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_Toc485121099 \h </w:instrText>
        </w:r>
        <w:r w:rsidR="00682DDA" w:rsidRPr="00682DDA">
          <w:rPr>
            <w:noProof/>
            <w:webHidden/>
          </w:rPr>
        </w:r>
        <w:r w:rsidR="00682DDA" w:rsidRPr="00682DDA">
          <w:rPr>
            <w:noProof/>
            <w:webHidden/>
          </w:rPr>
          <w:fldChar w:fldCharType="separate"/>
        </w:r>
        <w:r w:rsidR="00682DDA" w:rsidRPr="00682DDA">
          <w:rPr>
            <w:noProof/>
            <w:webHidden/>
          </w:rPr>
          <w:t>58</w:t>
        </w:r>
        <w:r w:rsidR="00682DDA" w:rsidRPr="00682DDA">
          <w:rPr>
            <w:noProof/>
            <w:webHidden/>
          </w:rPr>
          <w:fldChar w:fldCharType="end"/>
        </w:r>
      </w:hyperlink>
    </w:p>
    <w:p w14:paraId="7DFF8FDB" w14:textId="77777777" w:rsidR="00682DDA" w:rsidRPr="00682DDA" w:rsidRDefault="00AC1F37">
      <w:pPr>
        <w:pStyle w:val="Spisilustracji"/>
        <w:tabs>
          <w:tab w:val="right" w:leader="dot" w:pos="9060"/>
        </w:tabs>
        <w:rPr>
          <w:rFonts w:eastAsiaTheme="minorEastAsia"/>
          <w:noProof/>
          <w:lang w:eastAsia="pl-PL"/>
        </w:rPr>
      </w:pPr>
      <w:hyperlink w:anchor="_Toc485121100" w:history="1">
        <w:r w:rsidR="00682DDA" w:rsidRPr="00682DDA">
          <w:rPr>
            <w:rStyle w:val="Hipercze"/>
            <w:noProof/>
          </w:rPr>
          <w:t xml:space="preserve">Rycina 19. </w:t>
        </w:r>
        <w:r w:rsidR="00682DDA" w:rsidRPr="00682DDA">
          <w:rPr>
            <w:rStyle w:val="Hipercze"/>
            <w:rFonts w:cs="Arial"/>
            <w:noProof/>
          </w:rPr>
          <w:t>Jednostki analityczne oznaczone jako kryzysowe w sferze technicznej</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_Toc485121100 \h </w:instrText>
        </w:r>
        <w:r w:rsidR="00682DDA" w:rsidRPr="00682DDA">
          <w:rPr>
            <w:noProof/>
            <w:webHidden/>
          </w:rPr>
        </w:r>
        <w:r w:rsidR="00682DDA" w:rsidRPr="00682DDA">
          <w:rPr>
            <w:noProof/>
            <w:webHidden/>
          </w:rPr>
          <w:fldChar w:fldCharType="separate"/>
        </w:r>
        <w:r w:rsidR="00682DDA" w:rsidRPr="00682DDA">
          <w:rPr>
            <w:noProof/>
            <w:webHidden/>
          </w:rPr>
          <w:t>59</w:t>
        </w:r>
        <w:r w:rsidR="00682DDA" w:rsidRPr="00682DDA">
          <w:rPr>
            <w:noProof/>
            <w:webHidden/>
          </w:rPr>
          <w:fldChar w:fldCharType="end"/>
        </w:r>
      </w:hyperlink>
    </w:p>
    <w:p w14:paraId="503EC00A" w14:textId="77777777" w:rsidR="00682DDA" w:rsidRPr="00682DDA" w:rsidRDefault="00AC1F37">
      <w:pPr>
        <w:pStyle w:val="Spisilustracji"/>
        <w:tabs>
          <w:tab w:val="right" w:leader="dot" w:pos="9060"/>
        </w:tabs>
        <w:rPr>
          <w:rFonts w:eastAsiaTheme="minorEastAsia"/>
          <w:noProof/>
          <w:lang w:eastAsia="pl-PL"/>
        </w:rPr>
      </w:pPr>
      <w:hyperlink w:anchor="_Toc485121101" w:history="1">
        <w:r w:rsidR="00682DDA" w:rsidRPr="00682DDA">
          <w:rPr>
            <w:rStyle w:val="Hipercze"/>
            <w:noProof/>
          </w:rPr>
          <w:t xml:space="preserve">Rycina 20. </w:t>
        </w:r>
        <w:r w:rsidR="00682DDA" w:rsidRPr="00682DDA">
          <w:rPr>
            <w:rStyle w:val="Hipercze"/>
            <w:rFonts w:cs="Arial"/>
            <w:noProof/>
          </w:rPr>
          <w:t>Wyznaczony obszar zredagowany (OZ) w gminie Śrem</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_Toc485121101 \h </w:instrText>
        </w:r>
        <w:r w:rsidR="00682DDA" w:rsidRPr="00682DDA">
          <w:rPr>
            <w:noProof/>
            <w:webHidden/>
          </w:rPr>
        </w:r>
        <w:r w:rsidR="00682DDA" w:rsidRPr="00682DDA">
          <w:rPr>
            <w:noProof/>
            <w:webHidden/>
          </w:rPr>
          <w:fldChar w:fldCharType="separate"/>
        </w:r>
        <w:r w:rsidR="00682DDA" w:rsidRPr="00682DDA">
          <w:rPr>
            <w:noProof/>
            <w:webHidden/>
          </w:rPr>
          <w:t>63</w:t>
        </w:r>
        <w:r w:rsidR="00682DDA" w:rsidRPr="00682DDA">
          <w:rPr>
            <w:noProof/>
            <w:webHidden/>
          </w:rPr>
          <w:fldChar w:fldCharType="end"/>
        </w:r>
      </w:hyperlink>
    </w:p>
    <w:p w14:paraId="125A26AA" w14:textId="77777777" w:rsidR="00682DDA" w:rsidRPr="00682DDA" w:rsidRDefault="00AC1F37">
      <w:pPr>
        <w:pStyle w:val="Spisilustracji"/>
        <w:tabs>
          <w:tab w:val="right" w:leader="dot" w:pos="9060"/>
        </w:tabs>
        <w:rPr>
          <w:rFonts w:eastAsiaTheme="minorEastAsia"/>
          <w:noProof/>
          <w:lang w:eastAsia="pl-PL"/>
        </w:rPr>
      </w:pPr>
      <w:hyperlink w:anchor="_Toc485121102" w:history="1">
        <w:r w:rsidR="00682DDA" w:rsidRPr="00682DDA">
          <w:rPr>
            <w:rStyle w:val="Hipercze"/>
            <w:noProof/>
          </w:rPr>
          <w:t>Rycina 21.</w:t>
        </w:r>
        <w:r w:rsidR="00682DDA" w:rsidRPr="00682DDA">
          <w:rPr>
            <w:rStyle w:val="Hipercze"/>
            <w:rFonts w:cs="Arial"/>
            <w:noProof/>
          </w:rPr>
          <w:t xml:space="preserve"> Wyznaczony obszar rewitalizacji (OR) w gminie Śrem</w:t>
        </w:r>
        <w:r w:rsidR="00682DDA" w:rsidRPr="00682DDA">
          <w:rPr>
            <w:noProof/>
            <w:webHidden/>
          </w:rPr>
          <w:tab/>
        </w:r>
        <w:r w:rsidR="00682DDA" w:rsidRPr="00682DDA">
          <w:rPr>
            <w:noProof/>
            <w:webHidden/>
          </w:rPr>
          <w:fldChar w:fldCharType="begin"/>
        </w:r>
        <w:r w:rsidR="00682DDA" w:rsidRPr="00682DDA">
          <w:rPr>
            <w:noProof/>
            <w:webHidden/>
          </w:rPr>
          <w:instrText xml:space="preserve"> PAGEREF _Toc485121102 \h </w:instrText>
        </w:r>
        <w:r w:rsidR="00682DDA" w:rsidRPr="00682DDA">
          <w:rPr>
            <w:noProof/>
            <w:webHidden/>
          </w:rPr>
        </w:r>
        <w:r w:rsidR="00682DDA" w:rsidRPr="00682DDA">
          <w:rPr>
            <w:noProof/>
            <w:webHidden/>
          </w:rPr>
          <w:fldChar w:fldCharType="separate"/>
        </w:r>
        <w:r w:rsidR="00682DDA" w:rsidRPr="00682DDA">
          <w:rPr>
            <w:noProof/>
            <w:webHidden/>
          </w:rPr>
          <w:t>66</w:t>
        </w:r>
        <w:r w:rsidR="00682DDA" w:rsidRPr="00682DDA">
          <w:rPr>
            <w:noProof/>
            <w:webHidden/>
          </w:rPr>
          <w:fldChar w:fldCharType="end"/>
        </w:r>
      </w:hyperlink>
    </w:p>
    <w:p w14:paraId="6B47EAD8" w14:textId="77777777" w:rsidR="00841882" w:rsidRDefault="00841882" w:rsidP="009D73E2">
      <w:pPr>
        <w:spacing w:line="360" w:lineRule="auto"/>
        <w:rPr>
          <w:rFonts w:cstheme="minorHAnsi"/>
          <w:sz w:val="24"/>
          <w:szCs w:val="24"/>
        </w:rPr>
      </w:pPr>
      <w:r>
        <w:rPr>
          <w:rFonts w:cstheme="minorHAnsi"/>
          <w:sz w:val="24"/>
          <w:szCs w:val="24"/>
        </w:rPr>
        <w:fldChar w:fldCharType="end"/>
      </w:r>
    </w:p>
    <w:p w14:paraId="1A22759E" w14:textId="2058C5ED" w:rsidR="00475AE9" w:rsidRDefault="00475AE9" w:rsidP="00475AE9">
      <w:pPr>
        <w:pStyle w:val="Nagwek1"/>
      </w:pPr>
      <w:bookmarkStart w:id="148" w:name="_Toc485121160"/>
      <w:r>
        <w:t>Spis wykresów</w:t>
      </w:r>
      <w:bookmarkEnd w:id="148"/>
    </w:p>
    <w:p w14:paraId="7638CF86" w14:textId="77777777" w:rsidR="00682DDA" w:rsidRDefault="00475AE9">
      <w:pPr>
        <w:pStyle w:val="Spisilustracji"/>
        <w:tabs>
          <w:tab w:val="right" w:leader="dot" w:pos="9060"/>
        </w:tabs>
        <w:rPr>
          <w:rFonts w:eastAsiaTheme="minorEastAsia"/>
          <w:noProof/>
          <w:lang w:eastAsia="pl-PL"/>
        </w:rPr>
      </w:pPr>
      <w:r>
        <w:rPr>
          <w:rFonts w:cstheme="minorHAnsi"/>
          <w:sz w:val="24"/>
          <w:szCs w:val="24"/>
        </w:rPr>
        <w:fldChar w:fldCharType="begin"/>
      </w:r>
      <w:r>
        <w:rPr>
          <w:rFonts w:cstheme="minorHAnsi"/>
          <w:sz w:val="24"/>
          <w:szCs w:val="24"/>
        </w:rPr>
        <w:instrText xml:space="preserve"> TOC \h \z \c "Wykres" </w:instrText>
      </w:r>
      <w:r>
        <w:rPr>
          <w:rFonts w:cstheme="minorHAnsi"/>
          <w:sz w:val="24"/>
          <w:szCs w:val="24"/>
        </w:rPr>
        <w:fldChar w:fldCharType="separate"/>
      </w:r>
      <w:hyperlink w:anchor="_Toc485121103" w:history="1">
        <w:r w:rsidR="00682DDA" w:rsidRPr="00082E56">
          <w:rPr>
            <w:rStyle w:val="Hipercze"/>
            <w:noProof/>
          </w:rPr>
          <w:t xml:space="preserve">Wykres 1. </w:t>
        </w:r>
        <w:r w:rsidR="00682DDA" w:rsidRPr="00082E56">
          <w:rPr>
            <w:rStyle w:val="Hipercze"/>
            <w:rFonts w:ascii="Calibri" w:eastAsia="Calibri" w:hAnsi="Calibri" w:cs="Calibri"/>
            <w:noProof/>
          </w:rPr>
          <w:t>Struktura użytkowania gruntów w gminie</w:t>
        </w:r>
        <w:r w:rsidR="00682DDA">
          <w:rPr>
            <w:noProof/>
            <w:webHidden/>
          </w:rPr>
          <w:tab/>
        </w:r>
        <w:r w:rsidR="00682DDA">
          <w:rPr>
            <w:noProof/>
            <w:webHidden/>
          </w:rPr>
          <w:fldChar w:fldCharType="begin"/>
        </w:r>
        <w:r w:rsidR="00682DDA">
          <w:rPr>
            <w:noProof/>
            <w:webHidden/>
          </w:rPr>
          <w:instrText xml:space="preserve"> PAGEREF _Toc485121103 \h </w:instrText>
        </w:r>
        <w:r w:rsidR="00682DDA">
          <w:rPr>
            <w:noProof/>
            <w:webHidden/>
          </w:rPr>
        </w:r>
        <w:r w:rsidR="00682DDA">
          <w:rPr>
            <w:noProof/>
            <w:webHidden/>
          </w:rPr>
          <w:fldChar w:fldCharType="separate"/>
        </w:r>
        <w:r w:rsidR="00682DDA">
          <w:rPr>
            <w:noProof/>
            <w:webHidden/>
          </w:rPr>
          <w:t>10</w:t>
        </w:r>
        <w:r w:rsidR="00682DDA">
          <w:rPr>
            <w:noProof/>
            <w:webHidden/>
          </w:rPr>
          <w:fldChar w:fldCharType="end"/>
        </w:r>
      </w:hyperlink>
    </w:p>
    <w:p w14:paraId="2BED9B52" w14:textId="77777777" w:rsidR="00475AE9" w:rsidRPr="009D73E2" w:rsidRDefault="00475AE9" w:rsidP="009D73E2">
      <w:pPr>
        <w:spacing w:line="360" w:lineRule="auto"/>
        <w:rPr>
          <w:rFonts w:cstheme="minorHAnsi"/>
          <w:sz w:val="24"/>
          <w:szCs w:val="24"/>
        </w:rPr>
      </w:pPr>
      <w:r>
        <w:rPr>
          <w:rFonts w:cstheme="minorHAnsi"/>
          <w:sz w:val="24"/>
          <w:szCs w:val="24"/>
        </w:rPr>
        <w:fldChar w:fldCharType="end"/>
      </w:r>
    </w:p>
    <w:sectPr w:rsidR="00475AE9" w:rsidRPr="009D73E2" w:rsidSect="00FF5B36">
      <w:pgSz w:w="11906" w:h="16838"/>
      <w:pgMar w:top="1871" w:right="1418" w:bottom="158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AE4A85" w14:textId="77777777" w:rsidR="00E84522" w:rsidRDefault="00E84522" w:rsidP="00E544EF">
      <w:pPr>
        <w:spacing w:after="0" w:line="240" w:lineRule="auto"/>
      </w:pPr>
      <w:r>
        <w:separator/>
      </w:r>
    </w:p>
  </w:endnote>
  <w:endnote w:type="continuationSeparator" w:id="0">
    <w:p w14:paraId="35B6A7D1" w14:textId="77777777" w:rsidR="00E84522" w:rsidRDefault="00E84522" w:rsidP="00E544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CIDFont+F2">
    <w:panose1 w:val="00000000000000000000"/>
    <w:charset w:val="0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libri,Italic">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7934976"/>
      <w:docPartObj>
        <w:docPartGallery w:val="Page Numbers (Bottom of Page)"/>
        <w:docPartUnique/>
      </w:docPartObj>
    </w:sdtPr>
    <w:sdtEndPr>
      <w:rPr>
        <w:color w:val="7F7F7F" w:themeColor="background1" w:themeShade="7F"/>
        <w:spacing w:val="60"/>
      </w:rPr>
    </w:sdtEndPr>
    <w:sdtContent>
      <w:p w14:paraId="6F421527" w14:textId="094C5484" w:rsidR="00AC1F37" w:rsidRDefault="00AC1F37">
        <w:pPr>
          <w:pStyle w:val="Stopka"/>
          <w:pBdr>
            <w:top w:val="single" w:sz="4" w:space="1" w:color="D9D9D9" w:themeColor="background1" w:themeShade="D9"/>
          </w:pBdr>
          <w:jc w:val="right"/>
        </w:pPr>
        <w:r>
          <w:fldChar w:fldCharType="begin"/>
        </w:r>
        <w:r>
          <w:instrText>PAGE   \* MERGEFORMAT</w:instrText>
        </w:r>
        <w:r>
          <w:fldChar w:fldCharType="separate"/>
        </w:r>
        <w:r w:rsidR="008659EA">
          <w:rPr>
            <w:noProof/>
          </w:rPr>
          <w:t>11</w:t>
        </w:r>
        <w:r>
          <w:rPr>
            <w:noProof/>
          </w:rPr>
          <w:fldChar w:fldCharType="end"/>
        </w:r>
        <w:r>
          <w:t xml:space="preserve">| </w:t>
        </w:r>
        <w:r>
          <w:rPr>
            <w:color w:val="7F7F7F" w:themeColor="background1" w:themeShade="7F"/>
            <w:spacing w:val="60"/>
          </w:rPr>
          <w:t>Strona</w:t>
        </w:r>
      </w:p>
    </w:sdtContent>
  </w:sdt>
  <w:p w14:paraId="5532637E" w14:textId="77777777" w:rsidR="00AC1F37" w:rsidRDefault="00AC1F37">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A41343" w14:textId="77777777" w:rsidR="00AC1F37" w:rsidRDefault="00AC1F37" w:rsidP="00386A86">
    <w:pPr>
      <w:pStyle w:val="Stopka"/>
      <w:pBdr>
        <w:top w:val="single" w:sz="4" w:space="0" w:color="D9D9D9" w:themeColor="background1" w:themeShade="D9"/>
      </w:pBdr>
      <w:jc w:val="right"/>
    </w:pPr>
    <w:r>
      <w:ptab w:relativeTo="margin" w:alignment="center" w:leader="none"/>
    </w:r>
  </w:p>
  <w:p w14:paraId="1783C124" w14:textId="77777777" w:rsidR="00AC1F37" w:rsidRDefault="00AC1F37" w:rsidP="00386A86">
    <w:pPr>
      <w:pStyle w:val="Stopka"/>
      <w:pBdr>
        <w:top w:val="single" w:sz="4" w:space="0" w:color="D9D9D9" w:themeColor="background1" w:themeShade="D9"/>
      </w:pBdr>
      <w:jc w:val="center"/>
    </w:pPr>
  </w:p>
  <w:p w14:paraId="349546B7" w14:textId="77777777" w:rsidR="00AC1F37" w:rsidRDefault="00AC1F37" w:rsidP="000D38C0">
    <w:pPr>
      <w:pStyle w:val="Stopka"/>
    </w:pPr>
  </w:p>
  <w:p w14:paraId="5DC69CA4" w14:textId="77777777" w:rsidR="00AC1F37" w:rsidRDefault="00AC1F37">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3680757"/>
      <w:docPartObj>
        <w:docPartGallery w:val="Page Numbers (Bottom of Page)"/>
        <w:docPartUnique/>
      </w:docPartObj>
    </w:sdtPr>
    <w:sdtEndPr>
      <w:rPr>
        <w:color w:val="7F7F7F" w:themeColor="background1" w:themeShade="7F"/>
        <w:spacing w:val="60"/>
      </w:rPr>
    </w:sdtEndPr>
    <w:sdtContent>
      <w:p w14:paraId="1BFDB3E2" w14:textId="720450A8" w:rsidR="00AC1F37" w:rsidRDefault="00AC1F37">
        <w:pPr>
          <w:pStyle w:val="Stopka"/>
          <w:pBdr>
            <w:top w:val="single" w:sz="4" w:space="1" w:color="D9D9D9" w:themeColor="background1" w:themeShade="D9"/>
          </w:pBdr>
          <w:jc w:val="right"/>
        </w:pPr>
        <w:r>
          <w:fldChar w:fldCharType="begin"/>
        </w:r>
        <w:r>
          <w:instrText>PAGE   \* MERGEFORMAT</w:instrText>
        </w:r>
        <w:r>
          <w:fldChar w:fldCharType="separate"/>
        </w:r>
        <w:r w:rsidR="008659EA">
          <w:rPr>
            <w:noProof/>
          </w:rPr>
          <w:t>101</w:t>
        </w:r>
        <w:r>
          <w:rPr>
            <w:noProof/>
          </w:rPr>
          <w:fldChar w:fldCharType="end"/>
        </w:r>
        <w:r>
          <w:t xml:space="preserve">| </w:t>
        </w:r>
        <w:r>
          <w:rPr>
            <w:color w:val="7F7F7F" w:themeColor="background1" w:themeShade="7F"/>
            <w:spacing w:val="60"/>
          </w:rPr>
          <w:t>Strona</w:t>
        </w:r>
      </w:p>
    </w:sdtContent>
  </w:sdt>
  <w:p w14:paraId="6EEAAA7C" w14:textId="77777777" w:rsidR="00AC1F37" w:rsidRDefault="00AC1F37">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332AD" w14:textId="77777777" w:rsidR="00AC1F37" w:rsidRDefault="00AC1F37" w:rsidP="00386A86">
    <w:pPr>
      <w:pStyle w:val="Stopka"/>
      <w:pBdr>
        <w:top w:val="single" w:sz="4" w:space="0" w:color="D9D9D9" w:themeColor="background1" w:themeShade="D9"/>
      </w:pBdr>
      <w:jc w:val="right"/>
    </w:pPr>
    <w:r>
      <w:ptab w:relativeTo="margin" w:alignment="center" w:leader="none"/>
    </w:r>
  </w:p>
  <w:sdt>
    <w:sdtPr>
      <w:id w:val="1687863878"/>
      <w:docPartObj>
        <w:docPartGallery w:val="Page Numbers (Bottom of Page)"/>
        <w:docPartUnique/>
      </w:docPartObj>
    </w:sdtPr>
    <w:sdtEndPr>
      <w:rPr>
        <w:color w:val="7F7F7F" w:themeColor="background1" w:themeShade="7F"/>
        <w:spacing w:val="60"/>
      </w:rPr>
    </w:sdtEndPr>
    <w:sdtContent>
      <w:p w14:paraId="730BF81A" w14:textId="77777777" w:rsidR="00AC1F37" w:rsidRDefault="00AC1F37" w:rsidP="00386A86">
        <w:pPr>
          <w:pStyle w:val="Stopka"/>
          <w:pBdr>
            <w:top w:val="single" w:sz="4" w:space="0" w:color="D9D9D9" w:themeColor="background1" w:themeShade="D9"/>
          </w:pBdr>
          <w:jc w:val="right"/>
        </w:pPr>
        <w:r>
          <w:fldChar w:fldCharType="begin"/>
        </w:r>
        <w:r>
          <w:instrText>PAGE   \* MERGEFORMAT</w:instrText>
        </w:r>
        <w:r>
          <w:fldChar w:fldCharType="separate"/>
        </w:r>
        <w:r>
          <w:rPr>
            <w:noProof/>
          </w:rPr>
          <w:t>24</w:t>
        </w:r>
        <w:r>
          <w:rPr>
            <w:noProof/>
          </w:rPr>
          <w:fldChar w:fldCharType="end"/>
        </w:r>
        <w:r>
          <w:t xml:space="preserve">| </w:t>
        </w:r>
        <w:r>
          <w:rPr>
            <w:color w:val="7F7F7F" w:themeColor="background1" w:themeShade="7F"/>
            <w:spacing w:val="60"/>
          </w:rPr>
          <w:t>Strona</w:t>
        </w:r>
      </w:p>
    </w:sdtContent>
  </w:sdt>
  <w:p w14:paraId="2D39F4CF" w14:textId="77777777" w:rsidR="00AC1F37" w:rsidRDefault="00AC1F37" w:rsidP="00386A86">
    <w:pPr>
      <w:pStyle w:val="Stopka"/>
      <w:pBdr>
        <w:top w:val="single" w:sz="4" w:space="0" w:color="D9D9D9" w:themeColor="background1" w:themeShade="D9"/>
      </w:pBdr>
      <w:jc w:val="center"/>
    </w:pPr>
  </w:p>
  <w:p w14:paraId="23716A50" w14:textId="77777777" w:rsidR="00AC1F37" w:rsidRDefault="00AC1F37" w:rsidP="000D38C0">
    <w:pPr>
      <w:pStyle w:val="Stopka"/>
    </w:pPr>
  </w:p>
  <w:p w14:paraId="510852FB" w14:textId="77777777" w:rsidR="00AC1F37" w:rsidRDefault="00AC1F37">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5D8FA8" w14:textId="77777777" w:rsidR="00E84522" w:rsidRDefault="00E84522" w:rsidP="00E544EF">
      <w:pPr>
        <w:spacing w:after="0" w:line="240" w:lineRule="auto"/>
      </w:pPr>
      <w:r>
        <w:separator/>
      </w:r>
    </w:p>
  </w:footnote>
  <w:footnote w:type="continuationSeparator" w:id="0">
    <w:p w14:paraId="525795D3" w14:textId="77777777" w:rsidR="00E84522" w:rsidRDefault="00E84522" w:rsidP="00E544EF">
      <w:pPr>
        <w:spacing w:after="0" w:line="240" w:lineRule="auto"/>
      </w:pPr>
      <w:r>
        <w:continuationSeparator/>
      </w:r>
    </w:p>
  </w:footnote>
  <w:footnote w:id="1">
    <w:p w14:paraId="703CE36C" w14:textId="77777777" w:rsidR="00AC1F37" w:rsidRPr="00AA390B" w:rsidRDefault="00AC1F37" w:rsidP="0065688C">
      <w:pPr>
        <w:pStyle w:val="Tekstprzypisudolnego"/>
      </w:pPr>
      <w:r>
        <w:rPr>
          <w:rStyle w:val="Odwoanieprzypisudolnego"/>
        </w:rPr>
        <w:footnoteRef/>
      </w:r>
      <w:r>
        <w:t xml:space="preserve"> </w:t>
      </w:r>
      <w:r w:rsidRPr="00AA390B">
        <w:t>Na podstawie Strategii Rozwoju Gminy Śrem 2013-2020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7115C1" w14:textId="77777777" w:rsidR="00AC1F37" w:rsidRDefault="00AC1F37">
    <w:pPr>
      <w:pStyle w:val="Nagwek"/>
    </w:pPr>
    <w:r>
      <w:rPr>
        <w:noProof/>
        <w:sz w:val="4"/>
        <w:szCs w:val="4"/>
        <w:lang w:eastAsia="pl-PL"/>
      </w:rPr>
      <w:drawing>
        <wp:inline distT="0" distB="0" distL="0" distR="0" wp14:anchorId="3F98A39A" wp14:editId="5DC913ED">
          <wp:extent cx="5753100" cy="542925"/>
          <wp:effectExtent l="19050" t="0" r="0" b="0"/>
          <wp:docPr id="41" name="Obraz 41" descr="nowe-zestawienie-znaków-POPT-samorząd-kolor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we-zestawienie-znaków-POPT-samorząd-kolorowe"/>
                  <pic:cNvPicPr>
                    <a:picLocks noChangeAspect="1" noChangeArrowheads="1"/>
                  </pic:cNvPicPr>
                </pic:nvPicPr>
                <pic:blipFill>
                  <a:blip r:embed="rId1"/>
                  <a:srcRect/>
                  <a:stretch>
                    <a:fillRect/>
                  </a:stretch>
                </pic:blipFill>
                <pic:spPr bwMode="auto">
                  <a:xfrm>
                    <a:off x="0" y="0"/>
                    <a:ext cx="5753100" cy="542925"/>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3BF5CF" w14:textId="77777777" w:rsidR="00AC1F37" w:rsidRDefault="00AC1F37" w:rsidP="00DC5603">
    <w:pPr>
      <w:pStyle w:val="Nagwek"/>
      <w:jc w:val="center"/>
    </w:pPr>
    <w:r>
      <w:rPr>
        <w:noProof/>
        <w:sz w:val="4"/>
        <w:szCs w:val="4"/>
        <w:lang w:eastAsia="pl-PL"/>
      </w:rPr>
      <w:drawing>
        <wp:inline distT="0" distB="0" distL="0" distR="0" wp14:anchorId="060E41CB" wp14:editId="6BFEC24A">
          <wp:extent cx="5753100" cy="542925"/>
          <wp:effectExtent l="19050" t="0" r="0" b="0"/>
          <wp:docPr id="34" name="Obraz 34" descr="nowe-zestawienie-znaków-POPT-samorząd-kolor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we-zestawienie-znaków-POPT-samorząd-kolorowe"/>
                  <pic:cNvPicPr>
                    <a:picLocks noChangeAspect="1" noChangeArrowheads="1"/>
                  </pic:cNvPicPr>
                </pic:nvPicPr>
                <pic:blipFill>
                  <a:blip r:embed="rId1"/>
                  <a:srcRect/>
                  <a:stretch>
                    <a:fillRect/>
                  </a:stretch>
                </pic:blipFill>
                <pic:spPr bwMode="auto">
                  <a:xfrm>
                    <a:off x="0" y="0"/>
                    <a:ext cx="5753100" cy="542925"/>
                  </a:xfrm>
                  <a:prstGeom prst="rect">
                    <a:avLst/>
                  </a:prstGeom>
                  <a:noFill/>
                  <a:ln w="9525">
                    <a:noFill/>
                    <a:miter lim="800000"/>
                    <a:headEnd/>
                    <a:tailEnd/>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D0AB0A" w14:textId="77777777" w:rsidR="00AC1F37" w:rsidRDefault="00AC1F37" w:rsidP="00DC5603">
    <w:pPr>
      <w:pStyle w:val="Nagwek"/>
      <w:jc w:val="center"/>
    </w:pPr>
    <w:r>
      <w:rPr>
        <w:noProof/>
        <w:sz w:val="4"/>
        <w:szCs w:val="4"/>
        <w:lang w:eastAsia="pl-PL"/>
      </w:rPr>
      <w:drawing>
        <wp:inline distT="0" distB="0" distL="0" distR="0" wp14:anchorId="27707DE8" wp14:editId="219AEBD9">
          <wp:extent cx="5753100" cy="542925"/>
          <wp:effectExtent l="19050" t="0" r="0" b="0"/>
          <wp:docPr id="43" name="Obraz 43" descr="nowe-zestawienie-znaków-POPT-samorząd-kolor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we-zestawienie-znaków-POPT-samorząd-kolorowe"/>
                  <pic:cNvPicPr>
                    <a:picLocks noChangeAspect="1" noChangeArrowheads="1"/>
                  </pic:cNvPicPr>
                </pic:nvPicPr>
                <pic:blipFill>
                  <a:blip r:embed="rId1"/>
                  <a:srcRect/>
                  <a:stretch>
                    <a:fillRect/>
                  </a:stretch>
                </pic:blipFill>
                <pic:spPr bwMode="auto">
                  <a:xfrm>
                    <a:off x="0" y="0"/>
                    <a:ext cx="5753100" cy="542925"/>
                  </a:xfrm>
                  <a:prstGeom prst="rect">
                    <a:avLst/>
                  </a:prstGeom>
                  <a:noFill/>
                  <a:ln w="9525">
                    <a:noFill/>
                    <a:miter lim="800000"/>
                    <a:headEnd/>
                    <a:tailEnd/>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BA1371" w14:textId="77777777" w:rsidR="00AC1F37" w:rsidRDefault="00AC1F37" w:rsidP="000B52B2">
    <w:pPr>
      <w:pStyle w:val="Nagwek"/>
      <w:ind w:hanging="284"/>
      <w:jc w:val="center"/>
    </w:pPr>
    <w:r>
      <w:rPr>
        <w:noProof/>
        <w:sz w:val="4"/>
        <w:szCs w:val="4"/>
        <w:lang w:eastAsia="pl-PL"/>
      </w:rPr>
      <w:drawing>
        <wp:inline distT="0" distB="0" distL="0" distR="0" wp14:anchorId="4F56B102" wp14:editId="4BD17703">
          <wp:extent cx="5753100" cy="542925"/>
          <wp:effectExtent l="19050" t="0" r="0" b="0"/>
          <wp:docPr id="54" name="Obraz 54" descr="nowe-zestawienie-znaków-POPT-samorząd-kolor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we-zestawienie-znaków-POPT-samorząd-kolorowe"/>
                  <pic:cNvPicPr>
                    <a:picLocks noChangeAspect="1" noChangeArrowheads="1"/>
                  </pic:cNvPicPr>
                </pic:nvPicPr>
                <pic:blipFill>
                  <a:blip r:embed="rId1"/>
                  <a:srcRect/>
                  <a:stretch>
                    <a:fillRect/>
                  </a:stretch>
                </pic:blipFill>
                <pic:spPr bwMode="auto">
                  <a:xfrm>
                    <a:off x="0" y="0"/>
                    <a:ext cx="5753100" cy="542925"/>
                  </a:xfrm>
                  <a:prstGeom prst="rect">
                    <a:avLst/>
                  </a:prstGeom>
                  <a:noFill/>
                  <a:ln w="9525">
                    <a:noFill/>
                    <a:miter lim="800000"/>
                    <a:headEnd/>
                    <a:tailEnd/>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DB535" w14:textId="77777777" w:rsidR="00AC1F37" w:rsidRDefault="00AC1F37">
    <w:pPr>
      <w:pStyle w:val="Nagwek"/>
    </w:pPr>
    <w:r>
      <w:rPr>
        <w:noProof/>
        <w:sz w:val="4"/>
        <w:szCs w:val="4"/>
        <w:lang w:eastAsia="pl-PL"/>
      </w:rPr>
      <w:drawing>
        <wp:inline distT="0" distB="0" distL="0" distR="0" wp14:anchorId="3DCF8D66" wp14:editId="5E705DB1">
          <wp:extent cx="5753100" cy="542925"/>
          <wp:effectExtent l="19050" t="0" r="0" b="0"/>
          <wp:docPr id="55" name="Obraz 55" descr="nowe-zestawienie-znaków-POPT-samorząd-kolor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we-zestawienie-znaków-POPT-samorząd-kolorowe"/>
                  <pic:cNvPicPr>
                    <a:picLocks noChangeAspect="1" noChangeArrowheads="1"/>
                  </pic:cNvPicPr>
                </pic:nvPicPr>
                <pic:blipFill>
                  <a:blip r:embed="rId1"/>
                  <a:srcRect/>
                  <a:stretch>
                    <a:fillRect/>
                  </a:stretch>
                </pic:blipFill>
                <pic:spPr bwMode="auto">
                  <a:xfrm>
                    <a:off x="0" y="0"/>
                    <a:ext cx="5753100" cy="542925"/>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137FA"/>
    <w:multiLevelType w:val="hybridMultilevel"/>
    <w:tmpl w:val="ECF888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9CC762A"/>
    <w:multiLevelType w:val="hybridMultilevel"/>
    <w:tmpl w:val="1A688F6E"/>
    <w:lvl w:ilvl="0" w:tplc="04150005">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
    <w:nsid w:val="0F8F0195"/>
    <w:multiLevelType w:val="hybridMultilevel"/>
    <w:tmpl w:val="89F4DE4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11E77C3E"/>
    <w:multiLevelType w:val="hybridMultilevel"/>
    <w:tmpl w:val="DC68177A"/>
    <w:lvl w:ilvl="0" w:tplc="1E2830BE">
      <w:start w:val="1"/>
      <w:numFmt w:val="upperLetter"/>
      <w:lvlText w:val="%1."/>
      <w:lvlJc w:val="left"/>
      <w:pPr>
        <w:tabs>
          <w:tab w:val="num" w:pos="720"/>
        </w:tabs>
        <w:ind w:left="720" w:hanging="360"/>
      </w:pPr>
      <w:rPr>
        <w:rFonts w:hint="default"/>
        <w:b/>
      </w:rPr>
    </w:lvl>
    <w:lvl w:ilvl="1" w:tplc="CBD2B7B4" w:tentative="1">
      <w:start w:val="1"/>
      <w:numFmt w:val="bullet"/>
      <w:lvlText w:val="-"/>
      <w:lvlJc w:val="left"/>
      <w:pPr>
        <w:tabs>
          <w:tab w:val="num" w:pos="1440"/>
        </w:tabs>
        <w:ind w:left="1440" w:hanging="360"/>
      </w:pPr>
      <w:rPr>
        <w:rFonts w:ascii="Times New Roman" w:hAnsi="Times New Roman" w:hint="default"/>
      </w:rPr>
    </w:lvl>
    <w:lvl w:ilvl="2" w:tplc="1EFAB570" w:tentative="1">
      <w:start w:val="1"/>
      <w:numFmt w:val="bullet"/>
      <w:lvlText w:val="-"/>
      <w:lvlJc w:val="left"/>
      <w:pPr>
        <w:tabs>
          <w:tab w:val="num" w:pos="2160"/>
        </w:tabs>
        <w:ind w:left="2160" w:hanging="360"/>
      </w:pPr>
      <w:rPr>
        <w:rFonts w:ascii="Times New Roman" w:hAnsi="Times New Roman" w:hint="default"/>
      </w:rPr>
    </w:lvl>
    <w:lvl w:ilvl="3" w:tplc="32926450" w:tentative="1">
      <w:start w:val="1"/>
      <w:numFmt w:val="bullet"/>
      <w:lvlText w:val="-"/>
      <w:lvlJc w:val="left"/>
      <w:pPr>
        <w:tabs>
          <w:tab w:val="num" w:pos="2880"/>
        </w:tabs>
        <w:ind w:left="2880" w:hanging="360"/>
      </w:pPr>
      <w:rPr>
        <w:rFonts w:ascii="Times New Roman" w:hAnsi="Times New Roman" w:hint="default"/>
      </w:rPr>
    </w:lvl>
    <w:lvl w:ilvl="4" w:tplc="AD66A0CA" w:tentative="1">
      <w:start w:val="1"/>
      <w:numFmt w:val="bullet"/>
      <w:lvlText w:val="-"/>
      <w:lvlJc w:val="left"/>
      <w:pPr>
        <w:tabs>
          <w:tab w:val="num" w:pos="3600"/>
        </w:tabs>
        <w:ind w:left="3600" w:hanging="360"/>
      </w:pPr>
      <w:rPr>
        <w:rFonts w:ascii="Times New Roman" w:hAnsi="Times New Roman" w:hint="default"/>
      </w:rPr>
    </w:lvl>
    <w:lvl w:ilvl="5" w:tplc="D1C876E2" w:tentative="1">
      <w:start w:val="1"/>
      <w:numFmt w:val="bullet"/>
      <w:lvlText w:val="-"/>
      <w:lvlJc w:val="left"/>
      <w:pPr>
        <w:tabs>
          <w:tab w:val="num" w:pos="4320"/>
        </w:tabs>
        <w:ind w:left="4320" w:hanging="360"/>
      </w:pPr>
      <w:rPr>
        <w:rFonts w:ascii="Times New Roman" w:hAnsi="Times New Roman" w:hint="default"/>
      </w:rPr>
    </w:lvl>
    <w:lvl w:ilvl="6" w:tplc="5D40FBA4" w:tentative="1">
      <w:start w:val="1"/>
      <w:numFmt w:val="bullet"/>
      <w:lvlText w:val="-"/>
      <w:lvlJc w:val="left"/>
      <w:pPr>
        <w:tabs>
          <w:tab w:val="num" w:pos="5040"/>
        </w:tabs>
        <w:ind w:left="5040" w:hanging="360"/>
      </w:pPr>
      <w:rPr>
        <w:rFonts w:ascii="Times New Roman" w:hAnsi="Times New Roman" w:hint="default"/>
      </w:rPr>
    </w:lvl>
    <w:lvl w:ilvl="7" w:tplc="451E250E" w:tentative="1">
      <w:start w:val="1"/>
      <w:numFmt w:val="bullet"/>
      <w:lvlText w:val="-"/>
      <w:lvlJc w:val="left"/>
      <w:pPr>
        <w:tabs>
          <w:tab w:val="num" w:pos="5760"/>
        </w:tabs>
        <w:ind w:left="5760" w:hanging="360"/>
      </w:pPr>
      <w:rPr>
        <w:rFonts w:ascii="Times New Roman" w:hAnsi="Times New Roman" w:hint="default"/>
      </w:rPr>
    </w:lvl>
    <w:lvl w:ilvl="8" w:tplc="DA021C28" w:tentative="1">
      <w:start w:val="1"/>
      <w:numFmt w:val="bullet"/>
      <w:lvlText w:val="-"/>
      <w:lvlJc w:val="left"/>
      <w:pPr>
        <w:tabs>
          <w:tab w:val="num" w:pos="6480"/>
        </w:tabs>
        <w:ind w:left="6480" w:hanging="360"/>
      </w:pPr>
      <w:rPr>
        <w:rFonts w:ascii="Times New Roman" w:hAnsi="Times New Roman" w:hint="default"/>
      </w:rPr>
    </w:lvl>
  </w:abstractNum>
  <w:abstractNum w:abstractNumId="4">
    <w:nsid w:val="12630311"/>
    <w:multiLevelType w:val="hybridMultilevel"/>
    <w:tmpl w:val="8A10FA3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12CE2658"/>
    <w:multiLevelType w:val="hybridMultilevel"/>
    <w:tmpl w:val="F0A0BCA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35B4A7C"/>
    <w:multiLevelType w:val="hybridMultilevel"/>
    <w:tmpl w:val="5DC83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4302836"/>
    <w:multiLevelType w:val="hybridMultilevel"/>
    <w:tmpl w:val="AB2674D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D7E103A"/>
    <w:multiLevelType w:val="hybridMultilevel"/>
    <w:tmpl w:val="DA989D7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22135C8F"/>
    <w:multiLevelType w:val="hybridMultilevel"/>
    <w:tmpl w:val="095ED5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25143560"/>
    <w:multiLevelType w:val="hybridMultilevel"/>
    <w:tmpl w:val="BAE2013E"/>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25777014"/>
    <w:multiLevelType w:val="hybridMultilevel"/>
    <w:tmpl w:val="AD76088E"/>
    <w:lvl w:ilvl="0" w:tplc="6C36C9E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2BE07952"/>
    <w:multiLevelType w:val="multilevel"/>
    <w:tmpl w:val="28C474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CFD2331"/>
    <w:multiLevelType w:val="hybridMultilevel"/>
    <w:tmpl w:val="0436DBFA"/>
    <w:lvl w:ilvl="0" w:tplc="081A3B6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
    <w:nsid w:val="2F0F1D75"/>
    <w:multiLevelType w:val="hybridMultilevel"/>
    <w:tmpl w:val="A3080B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30E1557A"/>
    <w:multiLevelType w:val="hybridMultilevel"/>
    <w:tmpl w:val="820ECF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316945C0"/>
    <w:multiLevelType w:val="hybridMultilevel"/>
    <w:tmpl w:val="2F788FF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32AA6F7B"/>
    <w:multiLevelType w:val="hybridMultilevel"/>
    <w:tmpl w:val="35C05C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349878C7"/>
    <w:multiLevelType w:val="hybridMultilevel"/>
    <w:tmpl w:val="92A8E4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36692A86"/>
    <w:multiLevelType w:val="hybridMultilevel"/>
    <w:tmpl w:val="0B9A862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38014F06"/>
    <w:multiLevelType w:val="hybridMultilevel"/>
    <w:tmpl w:val="F70AC3B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39BC31A8"/>
    <w:multiLevelType w:val="hybridMultilevel"/>
    <w:tmpl w:val="49FA4D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3B915C3D"/>
    <w:multiLevelType w:val="hybridMultilevel"/>
    <w:tmpl w:val="2AE618D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452314E7"/>
    <w:multiLevelType w:val="hybridMultilevel"/>
    <w:tmpl w:val="C9485ED4"/>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4AC660BF"/>
    <w:multiLevelType w:val="hybridMultilevel"/>
    <w:tmpl w:val="A8D6AB86"/>
    <w:lvl w:ilvl="0" w:tplc="0415000B">
      <w:start w:val="1"/>
      <w:numFmt w:val="bullet"/>
      <w:lvlText w:val=""/>
      <w:lvlJc w:val="left"/>
      <w:pPr>
        <w:ind w:left="1077" w:hanging="360"/>
      </w:pPr>
      <w:rPr>
        <w:rFonts w:ascii="Wingdings" w:hAnsi="Wingdings"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5">
    <w:nsid w:val="4C1E5133"/>
    <w:multiLevelType w:val="hybridMultilevel"/>
    <w:tmpl w:val="D166AE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4F803256"/>
    <w:multiLevelType w:val="hybridMultilevel"/>
    <w:tmpl w:val="E3E8F978"/>
    <w:lvl w:ilvl="0" w:tplc="DAFEF0C4">
      <w:start w:val="1"/>
      <w:numFmt w:val="lowerLetter"/>
      <w:lvlText w:val="%1."/>
      <w:lvlJc w:val="left"/>
      <w:pPr>
        <w:ind w:left="720" w:hanging="360"/>
      </w:pPr>
      <w:rPr>
        <w:rFonts w:asciiTheme="minorHAnsi" w:eastAsiaTheme="minorHAnsi" w:hAnsiTheme="minorHAnsi" w:cstheme="minorBidi"/>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51026F1E"/>
    <w:multiLevelType w:val="hybridMultilevel"/>
    <w:tmpl w:val="413019DC"/>
    <w:lvl w:ilvl="0" w:tplc="04150019">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5C032A86"/>
    <w:multiLevelType w:val="hybridMultilevel"/>
    <w:tmpl w:val="021418C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5C4C2C64"/>
    <w:multiLevelType w:val="hybridMultilevel"/>
    <w:tmpl w:val="8920195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624536CF"/>
    <w:multiLevelType w:val="hybridMultilevel"/>
    <w:tmpl w:val="F4BA38F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660104A3"/>
    <w:multiLevelType w:val="hybridMultilevel"/>
    <w:tmpl w:val="A9DE253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nsid w:val="665046D9"/>
    <w:multiLevelType w:val="hybridMultilevel"/>
    <w:tmpl w:val="A2E241DE"/>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6849781F"/>
    <w:multiLevelType w:val="hybridMultilevel"/>
    <w:tmpl w:val="15FA5CD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79D252BE"/>
    <w:multiLevelType w:val="hybridMultilevel"/>
    <w:tmpl w:val="F704F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7CB15E3F"/>
    <w:multiLevelType w:val="multilevel"/>
    <w:tmpl w:val="A8AE8D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CF5298D"/>
    <w:multiLevelType w:val="hybridMultilevel"/>
    <w:tmpl w:val="6BAC45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
  </w:num>
  <w:num w:numId="2">
    <w:abstractNumId w:val="21"/>
  </w:num>
  <w:num w:numId="3">
    <w:abstractNumId w:val="22"/>
  </w:num>
  <w:num w:numId="4">
    <w:abstractNumId w:val="15"/>
  </w:num>
  <w:num w:numId="5">
    <w:abstractNumId w:val="26"/>
  </w:num>
  <w:num w:numId="6">
    <w:abstractNumId w:val="4"/>
  </w:num>
  <w:num w:numId="7">
    <w:abstractNumId w:val="27"/>
  </w:num>
  <w:num w:numId="8">
    <w:abstractNumId w:val="23"/>
  </w:num>
  <w:num w:numId="9">
    <w:abstractNumId w:val="10"/>
  </w:num>
  <w:num w:numId="10">
    <w:abstractNumId w:val="32"/>
  </w:num>
  <w:num w:numId="11">
    <w:abstractNumId w:val="31"/>
  </w:num>
  <w:num w:numId="12">
    <w:abstractNumId w:val="28"/>
  </w:num>
  <w:num w:numId="13">
    <w:abstractNumId w:val="30"/>
  </w:num>
  <w:num w:numId="14">
    <w:abstractNumId w:val="2"/>
  </w:num>
  <w:num w:numId="15">
    <w:abstractNumId w:val="29"/>
  </w:num>
  <w:num w:numId="16">
    <w:abstractNumId w:val="19"/>
  </w:num>
  <w:num w:numId="17">
    <w:abstractNumId w:val="16"/>
  </w:num>
  <w:num w:numId="18">
    <w:abstractNumId w:val="33"/>
  </w:num>
  <w:num w:numId="19">
    <w:abstractNumId w:val="7"/>
  </w:num>
  <w:num w:numId="20">
    <w:abstractNumId w:val="24"/>
  </w:num>
  <w:num w:numId="21">
    <w:abstractNumId w:val="20"/>
  </w:num>
  <w:num w:numId="22">
    <w:abstractNumId w:val="8"/>
  </w:num>
  <w:num w:numId="23">
    <w:abstractNumId w:val="5"/>
  </w:num>
  <w:num w:numId="24">
    <w:abstractNumId w:val="6"/>
  </w:num>
  <w:num w:numId="25">
    <w:abstractNumId w:val="25"/>
  </w:num>
  <w:num w:numId="26">
    <w:abstractNumId w:val="35"/>
  </w:num>
  <w:num w:numId="27">
    <w:abstractNumId w:val="12"/>
  </w:num>
  <w:num w:numId="28">
    <w:abstractNumId w:val="11"/>
  </w:num>
  <w:num w:numId="29">
    <w:abstractNumId w:val="14"/>
  </w:num>
  <w:num w:numId="30">
    <w:abstractNumId w:val="13"/>
  </w:num>
  <w:num w:numId="31">
    <w:abstractNumId w:val="34"/>
  </w:num>
  <w:num w:numId="32">
    <w:abstractNumId w:val="36"/>
  </w:num>
  <w:num w:numId="33">
    <w:abstractNumId w:val="18"/>
  </w:num>
  <w:num w:numId="34">
    <w:abstractNumId w:val="1"/>
  </w:num>
  <w:num w:numId="35">
    <w:abstractNumId w:val="9"/>
  </w:num>
  <w:num w:numId="36">
    <w:abstractNumId w:val="0"/>
  </w:num>
  <w:num w:numId="3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defaultTabStop w:val="708"/>
  <w:hyphenationZone w:val="425"/>
  <w:characterSpacingControl w:val="doNotCompress"/>
  <w:hdrShapeDefaults>
    <o:shapedefaults v:ext="edit" spidmax="2049">
      <o:colormru v:ext="edit" colors="#cfcdcd,#aeaaaa"/>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44EF"/>
    <w:rsid w:val="00001393"/>
    <w:rsid w:val="00002424"/>
    <w:rsid w:val="00003A36"/>
    <w:rsid w:val="00003CBA"/>
    <w:rsid w:val="0000464D"/>
    <w:rsid w:val="00005A01"/>
    <w:rsid w:val="00007601"/>
    <w:rsid w:val="00011D28"/>
    <w:rsid w:val="000136A9"/>
    <w:rsid w:val="00013A18"/>
    <w:rsid w:val="0001484F"/>
    <w:rsid w:val="00015875"/>
    <w:rsid w:val="00016732"/>
    <w:rsid w:val="000217B7"/>
    <w:rsid w:val="00022439"/>
    <w:rsid w:val="00023197"/>
    <w:rsid w:val="00023458"/>
    <w:rsid w:val="00023DB9"/>
    <w:rsid w:val="000258FD"/>
    <w:rsid w:val="000308AD"/>
    <w:rsid w:val="00034B0A"/>
    <w:rsid w:val="00037340"/>
    <w:rsid w:val="000373F6"/>
    <w:rsid w:val="0004132C"/>
    <w:rsid w:val="00042053"/>
    <w:rsid w:val="00042BB6"/>
    <w:rsid w:val="00043B6A"/>
    <w:rsid w:val="0004426E"/>
    <w:rsid w:val="00044FF1"/>
    <w:rsid w:val="000453E1"/>
    <w:rsid w:val="00050847"/>
    <w:rsid w:val="00050852"/>
    <w:rsid w:val="000539FC"/>
    <w:rsid w:val="00055C3F"/>
    <w:rsid w:val="000566BC"/>
    <w:rsid w:val="00061663"/>
    <w:rsid w:val="0006306D"/>
    <w:rsid w:val="00064748"/>
    <w:rsid w:val="000665D9"/>
    <w:rsid w:val="00066F02"/>
    <w:rsid w:val="00067AEB"/>
    <w:rsid w:val="0007096F"/>
    <w:rsid w:val="00070B93"/>
    <w:rsid w:val="00071493"/>
    <w:rsid w:val="000738F9"/>
    <w:rsid w:val="00073D0B"/>
    <w:rsid w:val="000744C4"/>
    <w:rsid w:val="00074B78"/>
    <w:rsid w:val="00074FED"/>
    <w:rsid w:val="0007516F"/>
    <w:rsid w:val="00075174"/>
    <w:rsid w:val="0007572E"/>
    <w:rsid w:val="0007648A"/>
    <w:rsid w:val="00076C58"/>
    <w:rsid w:val="000779E1"/>
    <w:rsid w:val="00077AE8"/>
    <w:rsid w:val="000832DD"/>
    <w:rsid w:val="000843B3"/>
    <w:rsid w:val="000849A4"/>
    <w:rsid w:val="0008518A"/>
    <w:rsid w:val="00085CF0"/>
    <w:rsid w:val="00087833"/>
    <w:rsid w:val="000902DE"/>
    <w:rsid w:val="00090ADF"/>
    <w:rsid w:val="00090D19"/>
    <w:rsid w:val="0009204F"/>
    <w:rsid w:val="00092CB4"/>
    <w:rsid w:val="00093477"/>
    <w:rsid w:val="00095F6A"/>
    <w:rsid w:val="0009728B"/>
    <w:rsid w:val="000A2EAE"/>
    <w:rsid w:val="000A3AFF"/>
    <w:rsid w:val="000A5481"/>
    <w:rsid w:val="000B0B72"/>
    <w:rsid w:val="000B1DE6"/>
    <w:rsid w:val="000B27AE"/>
    <w:rsid w:val="000B4FB9"/>
    <w:rsid w:val="000B52B2"/>
    <w:rsid w:val="000B7837"/>
    <w:rsid w:val="000C208E"/>
    <w:rsid w:val="000C2814"/>
    <w:rsid w:val="000C4F81"/>
    <w:rsid w:val="000C6655"/>
    <w:rsid w:val="000C7EC3"/>
    <w:rsid w:val="000D0262"/>
    <w:rsid w:val="000D0928"/>
    <w:rsid w:val="000D0B60"/>
    <w:rsid w:val="000D252B"/>
    <w:rsid w:val="000D27DD"/>
    <w:rsid w:val="000D2D9D"/>
    <w:rsid w:val="000D31DA"/>
    <w:rsid w:val="000D38C0"/>
    <w:rsid w:val="000D3E1C"/>
    <w:rsid w:val="000D56A3"/>
    <w:rsid w:val="000D5AE8"/>
    <w:rsid w:val="000D7891"/>
    <w:rsid w:val="000E1B6C"/>
    <w:rsid w:val="000E249D"/>
    <w:rsid w:val="000E38EB"/>
    <w:rsid w:val="000E4404"/>
    <w:rsid w:val="000E4978"/>
    <w:rsid w:val="000E65D1"/>
    <w:rsid w:val="000E6D90"/>
    <w:rsid w:val="000E7040"/>
    <w:rsid w:val="000F00BD"/>
    <w:rsid w:val="000F0EB8"/>
    <w:rsid w:val="000F1326"/>
    <w:rsid w:val="000F1685"/>
    <w:rsid w:val="000F1B13"/>
    <w:rsid w:val="000F1E66"/>
    <w:rsid w:val="000F4B2B"/>
    <w:rsid w:val="000F7E4A"/>
    <w:rsid w:val="00101CD9"/>
    <w:rsid w:val="00102984"/>
    <w:rsid w:val="0010328A"/>
    <w:rsid w:val="0010551F"/>
    <w:rsid w:val="0010565B"/>
    <w:rsid w:val="00106969"/>
    <w:rsid w:val="00106A89"/>
    <w:rsid w:val="00107706"/>
    <w:rsid w:val="00107A6E"/>
    <w:rsid w:val="001135E4"/>
    <w:rsid w:val="001157F9"/>
    <w:rsid w:val="00115D63"/>
    <w:rsid w:val="0011612C"/>
    <w:rsid w:val="00116BA8"/>
    <w:rsid w:val="00117E18"/>
    <w:rsid w:val="001202AE"/>
    <w:rsid w:val="00120F03"/>
    <w:rsid w:val="0012135F"/>
    <w:rsid w:val="001213E0"/>
    <w:rsid w:val="00122DFE"/>
    <w:rsid w:val="00123FEF"/>
    <w:rsid w:val="00124D69"/>
    <w:rsid w:val="001251FD"/>
    <w:rsid w:val="00127321"/>
    <w:rsid w:val="00130540"/>
    <w:rsid w:val="00130918"/>
    <w:rsid w:val="001342FB"/>
    <w:rsid w:val="00137BD0"/>
    <w:rsid w:val="0014057D"/>
    <w:rsid w:val="00140799"/>
    <w:rsid w:val="0014261C"/>
    <w:rsid w:val="0014359D"/>
    <w:rsid w:val="0014364F"/>
    <w:rsid w:val="0014461C"/>
    <w:rsid w:val="00144E6C"/>
    <w:rsid w:val="001460B0"/>
    <w:rsid w:val="00146ACB"/>
    <w:rsid w:val="001529ED"/>
    <w:rsid w:val="00152B92"/>
    <w:rsid w:val="0015445E"/>
    <w:rsid w:val="001547CF"/>
    <w:rsid w:val="0015523B"/>
    <w:rsid w:val="001561BB"/>
    <w:rsid w:val="00156409"/>
    <w:rsid w:val="001570F6"/>
    <w:rsid w:val="001573E3"/>
    <w:rsid w:val="00157565"/>
    <w:rsid w:val="0016487E"/>
    <w:rsid w:val="00165244"/>
    <w:rsid w:val="001662DD"/>
    <w:rsid w:val="00166630"/>
    <w:rsid w:val="00166AA4"/>
    <w:rsid w:val="00167331"/>
    <w:rsid w:val="001703DF"/>
    <w:rsid w:val="00170BC7"/>
    <w:rsid w:val="00174003"/>
    <w:rsid w:val="0017673A"/>
    <w:rsid w:val="00176CAF"/>
    <w:rsid w:val="00180475"/>
    <w:rsid w:val="001805AD"/>
    <w:rsid w:val="00182289"/>
    <w:rsid w:val="00182502"/>
    <w:rsid w:val="001853DE"/>
    <w:rsid w:val="00186674"/>
    <w:rsid w:val="001906B9"/>
    <w:rsid w:val="001930E7"/>
    <w:rsid w:val="00193CD4"/>
    <w:rsid w:val="00195581"/>
    <w:rsid w:val="00196043"/>
    <w:rsid w:val="001965F2"/>
    <w:rsid w:val="00196626"/>
    <w:rsid w:val="00196A01"/>
    <w:rsid w:val="001A23C4"/>
    <w:rsid w:val="001A2796"/>
    <w:rsid w:val="001B10FD"/>
    <w:rsid w:val="001B13B8"/>
    <w:rsid w:val="001B22C2"/>
    <w:rsid w:val="001B42E1"/>
    <w:rsid w:val="001B672B"/>
    <w:rsid w:val="001B6AFE"/>
    <w:rsid w:val="001B6DBB"/>
    <w:rsid w:val="001C05C7"/>
    <w:rsid w:val="001C0FF9"/>
    <w:rsid w:val="001C1DEF"/>
    <w:rsid w:val="001C21A0"/>
    <w:rsid w:val="001C26D6"/>
    <w:rsid w:val="001C709E"/>
    <w:rsid w:val="001D0BFF"/>
    <w:rsid w:val="001D1BE1"/>
    <w:rsid w:val="001D3C81"/>
    <w:rsid w:val="001D5184"/>
    <w:rsid w:val="001D5E84"/>
    <w:rsid w:val="001D6164"/>
    <w:rsid w:val="001E0C2F"/>
    <w:rsid w:val="001E1739"/>
    <w:rsid w:val="001E1DFA"/>
    <w:rsid w:val="001E23CF"/>
    <w:rsid w:val="001E2C7A"/>
    <w:rsid w:val="001E33A6"/>
    <w:rsid w:val="001E3856"/>
    <w:rsid w:val="001E3AB7"/>
    <w:rsid w:val="001E3C9B"/>
    <w:rsid w:val="001E4B52"/>
    <w:rsid w:val="001E4DC1"/>
    <w:rsid w:val="001E532C"/>
    <w:rsid w:val="001E6123"/>
    <w:rsid w:val="001E6871"/>
    <w:rsid w:val="001E748C"/>
    <w:rsid w:val="001E7CE2"/>
    <w:rsid w:val="001F01E6"/>
    <w:rsid w:val="001F1202"/>
    <w:rsid w:val="001F3E58"/>
    <w:rsid w:val="001F445F"/>
    <w:rsid w:val="001F4892"/>
    <w:rsid w:val="00202FE3"/>
    <w:rsid w:val="00203552"/>
    <w:rsid w:val="00204E3A"/>
    <w:rsid w:val="002050D8"/>
    <w:rsid w:val="002055B9"/>
    <w:rsid w:val="00205D37"/>
    <w:rsid w:val="0021086A"/>
    <w:rsid w:val="0021242A"/>
    <w:rsid w:val="0021252B"/>
    <w:rsid w:val="00212F42"/>
    <w:rsid w:val="00214A1E"/>
    <w:rsid w:val="00215D9B"/>
    <w:rsid w:val="002162EF"/>
    <w:rsid w:val="00217BF7"/>
    <w:rsid w:val="00221950"/>
    <w:rsid w:val="002231AD"/>
    <w:rsid w:val="0022340E"/>
    <w:rsid w:val="00226598"/>
    <w:rsid w:val="00227808"/>
    <w:rsid w:val="00227BB5"/>
    <w:rsid w:val="00232E64"/>
    <w:rsid w:val="002337D2"/>
    <w:rsid w:val="00234C19"/>
    <w:rsid w:val="0023752B"/>
    <w:rsid w:val="002436BF"/>
    <w:rsid w:val="0024491C"/>
    <w:rsid w:val="00245F1B"/>
    <w:rsid w:val="0024601B"/>
    <w:rsid w:val="00246815"/>
    <w:rsid w:val="0025092F"/>
    <w:rsid w:val="00251A20"/>
    <w:rsid w:val="00252A96"/>
    <w:rsid w:val="00252AAF"/>
    <w:rsid w:val="00252ACD"/>
    <w:rsid w:val="00255955"/>
    <w:rsid w:val="002569BE"/>
    <w:rsid w:val="00257E88"/>
    <w:rsid w:val="00260F45"/>
    <w:rsid w:val="00261890"/>
    <w:rsid w:val="002630A4"/>
    <w:rsid w:val="0026396A"/>
    <w:rsid w:val="00264E46"/>
    <w:rsid w:val="00266D33"/>
    <w:rsid w:val="0026765A"/>
    <w:rsid w:val="002709EC"/>
    <w:rsid w:val="002714C8"/>
    <w:rsid w:val="00272ED0"/>
    <w:rsid w:val="00273839"/>
    <w:rsid w:val="002746F9"/>
    <w:rsid w:val="00274E3F"/>
    <w:rsid w:val="00275CD6"/>
    <w:rsid w:val="0027706C"/>
    <w:rsid w:val="002775C2"/>
    <w:rsid w:val="00280B92"/>
    <w:rsid w:val="002815A0"/>
    <w:rsid w:val="00281CCD"/>
    <w:rsid w:val="00283598"/>
    <w:rsid w:val="00283C1E"/>
    <w:rsid w:val="002864A0"/>
    <w:rsid w:val="002904FB"/>
    <w:rsid w:val="002925A4"/>
    <w:rsid w:val="00293C60"/>
    <w:rsid w:val="00293ECA"/>
    <w:rsid w:val="002945AC"/>
    <w:rsid w:val="00294679"/>
    <w:rsid w:val="002A082B"/>
    <w:rsid w:val="002A1104"/>
    <w:rsid w:val="002A37E8"/>
    <w:rsid w:val="002A3A10"/>
    <w:rsid w:val="002A3C17"/>
    <w:rsid w:val="002A3CB1"/>
    <w:rsid w:val="002A57DD"/>
    <w:rsid w:val="002A7CD0"/>
    <w:rsid w:val="002B19FD"/>
    <w:rsid w:val="002B1C57"/>
    <w:rsid w:val="002B282E"/>
    <w:rsid w:val="002B2E04"/>
    <w:rsid w:val="002B3486"/>
    <w:rsid w:val="002B3804"/>
    <w:rsid w:val="002B5004"/>
    <w:rsid w:val="002B668E"/>
    <w:rsid w:val="002B6BC5"/>
    <w:rsid w:val="002C0695"/>
    <w:rsid w:val="002C0C3F"/>
    <w:rsid w:val="002C15DA"/>
    <w:rsid w:val="002C2CB4"/>
    <w:rsid w:val="002C4949"/>
    <w:rsid w:val="002C4E93"/>
    <w:rsid w:val="002C51BC"/>
    <w:rsid w:val="002C5B62"/>
    <w:rsid w:val="002C615B"/>
    <w:rsid w:val="002C7194"/>
    <w:rsid w:val="002D09A4"/>
    <w:rsid w:val="002D28E9"/>
    <w:rsid w:val="002D322A"/>
    <w:rsid w:val="002D3CC5"/>
    <w:rsid w:val="002D4F9D"/>
    <w:rsid w:val="002D6222"/>
    <w:rsid w:val="002D6B5A"/>
    <w:rsid w:val="002D6C4B"/>
    <w:rsid w:val="002D72D9"/>
    <w:rsid w:val="002E16F9"/>
    <w:rsid w:val="002E5EFA"/>
    <w:rsid w:val="002E7D6D"/>
    <w:rsid w:val="002F05AB"/>
    <w:rsid w:val="002F2546"/>
    <w:rsid w:val="002F39B1"/>
    <w:rsid w:val="002F3F4D"/>
    <w:rsid w:val="002F4A68"/>
    <w:rsid w:val="002F4D18"/>
    <w:rsid w:val="002F5582"/>
    <w:rsid w:val="002F65D3"/>
    <w:rsid w:val="00300095"/>
    <w:rsid w:val="00300239"/>
    <w:rsid w:val="00300F7E"/>
    <w:rsid w:val="0030181B"/>
    <w:rsid w:val="00301B2E"/>
    <w:rsid w:val="003027C7"/>
    <w:rsid w:val="003034BB"/>
    <w:rsid w:val="00303E64"/>
    <w:rsid w:val="00305545"/>
    <w:rsid w:val="003066BF"/>
    <w:rsid w:val="00306CE3"/>
    <w:rsid w:val="003079FF"/>
    <w:rsid w:val="0032095A"/>
    <w:rsid w:val="0032193A"/>
    <w:rsid w:val="00325A4E"/>
    <w:rsid w:val="00330DB9"/>
    <w:rsid w:val="003311EF"/>
    <w:rsid w:val="003329DB"/>
    <w:rsid w:val="00336643"/>
    <w:rsid w:val="00337D6A"/>
    <w:rsid w:val="00340276"/>
    <w:rsid w:val="00341E29"/>
    <w:rsid w:val="00343A06"/>
    <w:rsid w:val="00343A8E"/>
    <w:rsid w:val="00343E64"/>
    <w:rsid w:val="00344140"/>
    <w:rsid w:val="00345776"/>
    <w:rsid w:val="00345B5C"/>
    <w:rsid w:val="00346229"/>
    <w:rsid w:val="0034683A"/>
    <w:rsid w:val="00350222"/>
    <w:rsid w:val="00350CB3"/>
    <w:rsid w:val="00352FA0"/>
    <w:rsid w:val="003531B1"/>
    <w:rsid w:val="003531FF"/>
    <w:rsid w:val="00353DC9"/>
    <w:rsid w:val="003553B2"/>
    <w:rsid w:val="00356B26"/>
    <w:rsid w:val="00360383"/>
    <w:rsid w:val="00360E7B"/>
    <w:rsid w:val="00361446"/>
    <w:rsid w:val="00361530"/>
    <w:rsid w:val="003663D7"/>
    <w:rsid w:val="00366F21"/>
    <w:rsid w:val="00373B44"/>
    <w:rsid w:val="00373FDF"/>
    <w:rsid w:val="00377889"/>
    <w:rsid w:val="0038327C"/>
    <w:rsid w:val="00383668"/>
    <w:rsid w:val="0038676C"/>
    <w:rsid w:val="00386A86"/>
    <w:rsid w:val="00391067"/>
    <w:rsid w:val="00391506"/>
    <w:rsid w:val="003926AD"/>
    <w:rsid w:val="00393458"/>
    <w:rsid w:val="00395273"/>
    <w:rsid w:val="00396726"/>
    <w:rsid w:val="0039695B"/>
    <w:rsid w:val="003A05EE"/>
    <w:rsid w:val="003A1989"/>
    <w:rsid w:val="003A4EA2"/>
    <w:rsid w:val="003A5762"/>
    <w:rsid w:val="003A5CE6"/>
    <w:rsid w:val="003A61BC"/>
    <w:rsid w:val="003A7BD5"/>
    <w:rsid w:val="003B0569"/>
    <w:rsid w:val="003B08EB"/>
    <w:rsid w:val="003B0D04"/>
    <w:rsid w:val="003B0F2D"/>
    <w:rsid w:val="003B3CF1"/>
    <w:rsid w:val="003B3E20"/>
    <w:rsid w:val="003B49A9"/>
    <w:rsid w:val="003B4E25"/>
    <w:rsid w:val="003B653A"/>
    <w:rsid w:val="003B7AC2"/>
    <w:rsid w:val="003C007A"/>
    <w:rsid w:val="003C5222"/>
    <w:rsid w:val="003C55D2"/>
    <w:rsid w:val="003C635B"/>
    <w:rsid w:val="003C6BBB"/>
    <w:rsid w:val="003D3E33"/>
    <w:rsid w:val="003D3EBA"/>
    <w:rsid w:val="003D429C"/>
    <w:rsid w:val="003D430B"/>
    <w:rsid w:val="003D4FC1"/>
    <w:rsid w:val="003D55B6"/>
    <w:rsid w:val="003D6C05"/>
    <w:rsid w:val="003E067D"/>
    <w:rsid w:val="003E4BE4"/>
    <w:rsid w:val="003E4DAB"/>
    <w:rsid w:val="003E7198"/>
    <w:rsid w:val="003E7D2D"/>
    <w:rsid w:val="003F10EF"/>
    <w:rsid w:val="003F4431"/>
    <w:rsid w:val="003F56BE"/>
    <w:rsid w:val="003F65BD"/>
    <w:rsid w:val="003F7901"/>
    <w:rsid w:val="004020B7"/>
    <w:rsid w:val="004026D8"/>
    <w:rsid w:val="0040482C"/>
    <w:rsid w:val="004054B0"/>
    <w:rsid w:val="00405685"/>
    <w:rsid w:val="00407641"/>
    <w:rsid w:val="00411B90"/>
    <w:rsid w:val="004155D7"/>
    <w:rsid w:val="004158DC"/>
    <w:rsid w:val="00416BC2"/>
    <w:rsid w:val="004209DD"/>
    <w:rsid w:val="004223AE"/>
    <w:rsid w:val="004240E6"/>
    <w:rsid w:val="00424E67"/>
    <w:rsid w:val="00426466"/>
    <w:rsid w:val="00426D0B"/>
    <w:rsid w:val="004305D1"/>
    <w:rsid w:val="004316C9"/>
    <w:rsid w:val="00432D8B"/>
    <w:rsid w:val="00433322"/>
    <w:rsid w:val="00434084"/>
    <w:rsid w:val="004340F9"/>
    <w:rsid w:val="004347FC"/>
    <w:rsid w:val="00437679"/>
    <w:rsid w:val="00444A8C"/>
    <w:rsid w:val="00444CFC"/>
    <w:rsid w:val="00444D40"/>
    <w:rsid w:val="00446F20"/>
    <w:rsid w:val="00446FB7"/>
    <w:rsid w:val="00452CF1"/>
    <w:rsid w:val="00460E40"/>
    <w:rsid w:val="00461C13"/>
    <w:rsid w:val="00466CB8"/>
    <w:rsid w:val="004676E0"/>
    <w:rsid w:val="00467F9C"/>
    <w:rsid w:val="004703C3"/>
    <w:rsid w:val="00472056"/>
    <w:rsid w:val="0047289D"/>
    <w:rsid w:val="00473040"/>
    <w:rsid w:val="004747CD"/>
    <w:rsid w:val="00474968"/>
    <w:rsid w:val="00475AE9"/>
    <w:rsid w:val="00476730"/>
    <w:rsid w:val="00477C5D"/>
    <w:rsid w:val="00482BE2"/>
    <w:rsid w:val="00482CC8"/>
    <w:rsid w:val="00482FED"/>
    <w:rsid w:val="0048551A"/>
    <w:rsid w:val="004856F3"/>
    <w:rsid w:val="00486531"/>
    <w:rsid w:val="00486AAA"/>
    <w:rsid w:val="00487016"/>
    <w:rsid w:val="00487111"/>
    <w:rsid w:val="00487750"/>
    <w:rsid w:val="0049083C"/>
    <w:rsid w:val="00494E51"/>
    <w:rsid w:val="0049507C"/>
    <w:rsid w:val="00495115"/>
    <w:rsid w:val="00496EF6"/>
    <w:rsid w:val="004A0661"/>
    <w:rsid w:val="004A0BA7"/>
    <w:rsid w:val="004A0C89"/>
    <w:rsid w:val="004A1353"/>
    <w:rsid w:val="004A2B2D"/>
    <w:rsid w:val="004A2D62"/>
    <w:rsid w:val="004A4983"/>
    <w:rsid w:val="004A4A4F"/>
    <w:rsid w:val="004A4C65"/>
    <w:rsid w:val="004A6DCC"/>
    <w:rsid w:val="004B1B72"/>
    <w:rsid w:val="004B2DAC"/>
    <w:rsid w:val="004B3A1D"/>
    <w:rsid w:val="004B4522"/>
    <w:rsid w:val="004B4E59"/>
    <w:rsid w:val="004B51C3"/>
    <w:rsid w:val="004B53DE"/>
    <w:rsid w:val="004B5C26"/>
    <w:rsid w:val="004B6A05"/>
    <w:rsid w:val="004C0BDA"/>
    <w:rsid w:val="004C2987"/>
    <w:rsid w:val="004C4739"/>
    <w:rsid w:val="004D0EB5"/>
    <w:rsid w:val="004D1734"/>
    <w:rsid w:val="004D2196"/>
    <w:rsid w:val="004D3AF9"/>
    <w:rsid w:val="004D482C"/>
    <w:rsid w:val="004D4B0A"/>
    <w:rsid w:val="004D4E95"/>
    <w:rsid w:val="004D6303"/>
    <w:rsid w:val="004D6D99"/>
    <w:rsid w:val="004D79FE"/>
    <w:rsid w:val="004E555D"/>
    <w:rsid w:val="004E64B3"/>
    <w:rsid w:val="004E6841"/>
    <w:rsid w:val="004F1383"/>
    <w:rsid w:val="004F13C0"/>
    <w:rsid w:val="004F3F69"/>
    <w:rsid w:val="004F4CF6"/>
    <w:rsid w:val="004F55D6"/>
    <w:rsid w:val="004F60D5"/>
    <w:rsid w:val="004F7C95"/>
    <w:rsid w:val="00500BE2"/>
    <w:rsid w:val="00500EE9"/>
    <w:rsid w:val="005017AE"/>
    <w:rsid w:val="0050180A"/>
    <w:rsid w:val="00501F32"/>
    <w:rsid w:val="00505D64"/>
    <w:rsid w:val="00506922"/>
    <w:rsid w:val="0050737D"/>
    <w:rsid w:val="005102B9"/>
    <w:rsid w:val="00510392"/>
    <w:rsid w:val="005110DF"/>
    <w:rsid w:val="00511530"/>
    <w:rsid w:val="00514F37"/>
    <w:rsid w:val="00516DB5"/>
    <w:rsid w:val="005175DB"/>
    <w:rsid w:val="00520190"/>
    <w:rsid w:val="00520FE7"/>
    <w:rsid w:val="005211A8"/>
    <w:rsid w:val="00523E3F"/>
    <w:rsid w:val="00524DC3"/>
    <w:rsid w:val="00526232"/>
    <w:rsid w:val="00527970"/>
    <w:rsid w:val="00530D3D"/>
    <w:rsid w:val="005313FC"/>
    <w:rsid w:val="005341D5"/>
    <w:rsid w:val="005359A3"/>
    <w:rsid w:val="005361B7"/>
    <w:rsid w:val="00536C18"/>
    <w:rsid w:val="0054089B"/>
    <w:rsid w:val="00540A1E"/>
    <w:rsid w:val="005441D3"/>
    <w:rsid w:val="0054617B"/>
    <w:rsid w:val="00546308"/>
    <w:rsid w:val="00546E1A"/>
    <w:rsid w:val="005513C3"/>
    <w:rsid w:val="00552A82"/>
    <w:rsid w:val="00552D74"/>
    <w:rsid w:val="00555CBE"/>
    <w:rsid w:val="0055786C"/>
    <w:rsid w:val="005606B3"/>
    <w:rsid w:val="00563096"/>
    <w:rsid w:val="00563AE0"/>
    <w:rsid w:val="005649D9"/>
    <w:rsid w:val="00565CC0"/>
    <w:rsid w:val="005668E7"/>
    <w:rsid w:val="00567645"/>
    <w:rsid w:val="00567E2A"/>
    <w:rsid w:val="00567ED0"/>
    <w:rsid w:val="00570C85"/>
    <w:rsid w:val="00570FFD"/>
    <w:rsid w:val="005710EB"/>
    <w:rsid w:val="00572D16"/>
    <w:rsid w:val="00574437"/>
    <w:rsid w:val="005752CE"/>
    <w:rsid w:val="005754CC"/>
    <w:rsid w:val="0057642C"/>
    <w:rsid w:val="00577C06"/>
    <w:rsid w:val="00577E43"/>
    <w:rsid w:val="005808B7"/>
    <w:rsid w:val="005811A1"/>
    <w:rsid w:val="005826CA"/>
    <w:rsid w:val="00584321"/>
    <w:rsid w:val="00584398"/>
    <w:rsid w:val="00585ED5"/>
    <w:rsid w:val="00587B2E"/>
    <w:rsid w:val="0059097F"/>
    <w:rsid w:val="005909F0"/>
    <w:rsid w:val="005935A9"/>
    <w:rsid w:val="005A1586"/>
    <w:rsid w:val="005A206E"/>
    <w:rsid w:val="005A2D59"/>
    <w:rsid w:val="005A58BA"/>
    <w:rsid w:val="005A6899"/>
    <w:rsid w:val="005B0E02"/>
    <w:rsid w:val="005B1CA2"/>
    <w:rsid w:val="005B4F61"/>
    <w:rsid w:val="005B5A9E"/>
    <w:rsid w:val="005B6E99"/>
    <w:rsid w:val="005C13F1"/>
    <w:rsid w:val="005C24F3"/>
    <w:rsid w:val="005C2AB7"/>
    <w:rsid w:val="005C4ABB"/>
    <w:rsid w:val="005C4F02"/>
    <w:rsid w:val="005C7B9D"/>
    <w:rsid w:val="005D3BCD"/>
    <w:rsid w:val="005D4D67"/>
    <w:rsid w:val="005D6450"/>
    <w:rsid w:val="005D73C2"/>
    <w:rsid w:val="005E0B62"/>
    <w:rsid w:val="005E1164"/>
    <w:rsid w:val="005E1766"/>
    <w:rsid w:val="005E20CF"/>
    <w:rsid w:val="005E2817"/>
    <w:rsid w:val="005E2D9A"/>
    <w:rsid w:val="005E34C7"/>
    <w:rsid w:val="005E3C81"/>
    <w:rsid w:val="005E4E96"/>
    <w:rsid w:val="005E6285"/>
    <w:rsid w:val="005E64C9"/>
    <w:rsid w:val="005E6E40"/>
    <w:rsid w:val="005E6FD7"/>
    <w:rsid w:val="005E753A"/>
    <w:rsid w:val="005F0FF0"/>
    <w:rsid w:val="005F100B"/>
    <w:rsid w:val="005F2943"/>
    <w:rsid w:val="005F396F"/>
    <w:rsid w:val="005F5548"/>
    <w:rsid w:val="005F7E93"/>
    <w:rsid w:val="00602994"/>
    <w:rsid w:val="00604CD7"/>
    <w:rsid w:val="00604D54"/>
    <w:rsid w:val="006054ED"/>
    <w:rsid w:val="0060559A"/>
    <w:rsid w:val="00605A6D"/>
    <w:rsid w:val="00605A91"/>
    <w:rsid w:val="00607366"/>
    <w:rsid w:val="00610BB5"/>
    <w:rsid w:val="00611588"/>
    <w:rsid w:val="0061281B"/>
    <w:rsid w:val="00614235"/>
    <w:rsid w:val="006149AF"/>
    <w:rsid w:val="00620AF7"/>
    <w:rsid w:val="00621450"/>
    <w:rsid w:val="00623FD9"/>
    <w:rsid w:val="00625079"/>
    <w:rsid w:val="0062511B"/>
    <w:rsid w:val="00626A48"/>
    <w:rsid w:val="00627505"/>
    <w:rsid w:val="006275DF"/>
    <w:rsid w:val="00630E4E"/>
    <w:rsid w:val="006318DF"/>
    <w:rsid w:val="006324A2"/>
    <w:rsid w:val="006328DF"/>
    <w:rsid w:val="00632B40"/>
    <w:rsid w:val="00633CCA"/>
    <w:rsid w:val="006346E3"/>
    <w:rsid w:val="006370EB"/>
    <w:rsid w:val="00637BE1"/>
    <w:rsid w:val="0064230F"/>
    <w:rsid w:val="00642443"/>
    <w:rsid w:val="006429A0"/>
    <w:rsid w:val="00643453"/>
    <w:rsid w:val="00644DBE"/>
    <w:rsid w:val="00645633"/>
    <w:rsid w:val="00645837"/>
    <w:rsid w:val="00646137"/>
    <w:rsid w:val="0065122C"/>
    <w:rsid w:val="006513AF"/>
    <w:rsid w:val="006530E7"/>
    <w:rsid w:val="00653658"/>
    <w:rsid w:val="006553A9"/>
    <w:rsid w:val="0065688C"/>
    <w:rsid w:val="00660C4F"/>
    <w:rsid w:val="00660CD9"/>
    <w:rsid w:val="0066233A"/>
    <w:rsid w:val="00663217"/>
    <w:rsid w:val="00663B30"/>
    <w:rsid w:val="0066443E"/>
    <w:rsid w:val="00664FA8"/>
    <w:rsid w:val="006665DE"/>
    <w:rsid w:val="00667C48"/>
    <w:rsid w:val="00672765"/>
    <w:rsid w:val="00672D7C"/>
    <w:rsid w:val="00673A7F"/>
    <w:rsid w:val="00673AD6"/>
    <w:rsid w:val="006746D1"/>
    <w:rsid w:val="00674F35"/>
    <w:rsid w:val="006754E4"/>
    <w:rsid w:val="00676021"/>
    <w:rsid w:val="006764C4"/>
    <w:rsid w:val="00676AE3"/>
    <w:rsid w:val="0067714E"/>
    <w:rsid w:val="00677313"/>
    <w:rsid w:val="00677D73"/>
    <w:rsid w:val="006804DC"/>
    <w:rsid w:val="00680972"/>
    <w:rsid w:val="00680F60"/>
    <w:rsid w:val="00682DDA"/>
    <w:rsid w:val="006830B0"/>
    <w:rsid w:val="00683392"/>
    <w:rsid w:val="00683CB5"/>
    <w:rsid w:val="00683E68"/>
    <w:rsid w:val="00684057"/>
    <w:rsid w:val="00684189"/>
    <w:rsid w:val="0068457D"/>
    <w:rsid w:val="006848F2"/>
    <w:rsid w:val="00684C80"/>
    <w:rsid w:val="00685E29"/>
    <w:rsid w:val="00686E27"/>
    <w:rsid w:val="0069218B"/>
    <w:rsid w:val="006925A7"/>
    <w:rsid w:val="00693CA0"/>
    <w:rsid w:val="00694BF6"/>
    <w:rsid w:val="00695219"/>
    <w:rsid w:val="006A011D"/>
    <w:rsid w:val="006A0B8C"/>
    <w:rsid w:val="006A1CE9"/>
    <w:rsid w:val="006A4EEC"/>
    <w:rsid w:val="006A5064"/>
    <w:rsid w:val="006A5728"/>
    <w:rsid w:val="006A5D06"/>
    <w:rsid w:val="006A5ED3"/>
    <w:rsid w:val="006A6FC3"/>
    <w:rsid w:val="006B4037"/>
    <w:rsid w:val="006C1227"/>
    <w:rsid w:val="006C1760"/>
    <w:rsid w:val="006C1961"/>
    <w:rsid w:val="006C24A1"/>
    <w:rsid w:val="006C2D80"/>
    <w:rsid w:val="006C301E"/>
    <w:rsid w:val="006C3061"/>
    <w:rsid w:val="006C51F5"/>
    <w:rsid w:val="006C622A"/>
    <w:rsid w:val="006C6E25"/>
    <w:rsid w:val="006D106B"/>
    <w:rsid w:val="006D12C0"/>
    <w:rsid w:val="006D2667"/>
    <w:rsid w:val="006D290A"/>
    <w:rsid w:val="006D3022"/>
    <w:rsid w:val="006D4A91"/>
    <w:rsid w:val="006D4CB5"/>
    <w:rsid w:val="006D6D25"/>
    <w:rsid w:val="006D714E"/>
    <w:rsid w:val="006E04B6"/>
    <w:rsid w:val="006E07FE"/>
    <w:rsid w:val="006E1757"/>
    <w:rsid w:val="006E2322"/>
    <w:rsid w:val="006E2FBE"/>
    <w:rsid w:val="006E3924"/>
    <w:rsid w:val="006E41F7"/>
    <w:rsid w:val="006E5CB8"/>
    <w:rsid w:val="006E78B4"/>
    <w:rsid w:val="006F01B0"/>
    <w:rsid w:val="006F0391"/>
    <w:rsid w:val="006F0799"/>
    <w:rsid w:val="006F38AD"/>
    <w:rsid w:val="006F4AE6"/>
    <w:rsid w:val="006F4B23"/>
    <w:rsid w:val="006F4CF7"/>
    <w:rsid w:val="006F5169"/>
    <w:rsid w:val="006F663D"/>
    <w:rsid w:val="006F6DF9"/>
    <w:rsid w:val="0070127F"/>
    <w:rsid w:val="00702B59"/>
    <w:rsid w:val="00706C17"/>
    <w:rsid w:val="00711360"/>
    <w:rsid w:val="007144E4"/>
    <w:rsid w:val="00717083"/>
    <w:rsid w:val="00717B1E"/>
    <w:rsid w:val="00717F56"/>
    <w:rsid w:val="007200A7"/>
    <w:rsid w:val="007203FA"/>
    <w:rsid w:val="00722823"/>
    <w:rsid w:val="007239D0"/>
    <w:rsid w:val="00723A2D"/>
    <w:rsid w:val="007255B1"/>
    <w:rsid w:val="0072670C"/>
    <w:rsid w:val="0073197F"/>
    <w:rsid w:val="007324D9"/>
    <w:rsid w:val="00732F80"/>
    <w:rsid w:val="007339AC"/>
    <w:rsid w:val="00733C08"/>
    <w:rsid w:val="007347BA"/>
    <w:rsid w:val="0073581A"/>
    <w:rsid w:val="00736C67"/>
    <w:rsid w:val="00737C3A"/>
    <w:rsid w:val="00737D66"/>
    <w:rsid w:val="00740050"/>
    <w:rsid w:val="0074018B"/>
    <w:rsid w:val="00740456"/>
    <w:rsid w:val="00740F16"/>
    <w:rsid w:val="00741B2E"/>
    <w:rsid w:val="00742B9F"/>
    <w:rsid w:val="00743BB9"/>
    <w:rsid w:val="0074440D"/>
    <w:rsid w:val="0074567E"/>
    <w:rsid w:val="00745E68"/>
    <w:rsid w:val="0074632A"/>
    <w:rsid w:val="00746EFE"/>
    <w:rsid w:val="007474D5"/>
    <w:rsid w:val="0075288F"/>
    <w:rsid w:val="00754347"/>
    <w:rsid w:val="007647EF"/>
    <w:rsid w:val="00764DE6"/>
    <w:rsid w:val="0076685E"/>
    <w:rsid w:val="00770686"/>
    <w:rsid w:val="00770D36"/>
    <w:rsid w:val="00771370"/>
    <w:rsid w:val="007716C0"/>
    <w:rsid w:val="00772E9F"/>
    <w:rsid w:val="00773E1A"/>
    <w:rsid w:val="007741E7"/>
    <w:rsid w:val="00774B85"/>
    <w:rsid w:val="00775953"/>
    <w:rsid w:val="00776CE0"/>
    <w:rsid w:val="007777DF"/>
    <w:rsid w:val="007807C5"/>
    <w:rsid w:val="00780D39"/>
    <w:rsid w:val="007838E5"/>
    <w:rsid w:val="00784228"/>
    <w:rsid w:val="00786260"/>
    <w:rsid w:val="0078683B"/>
    <w:rsid w:val="0079017E"/>
    <w:rsid w:val="00791788"/>
    <w:rsid w:val="0079271E"/>
    <w:rsid w:val="00793E34"/>
    <w:rsid w:val="00794706"/>
    <w:rsid w:val="00796BCB"/>
    <w:rsid w:val="00797EB4"/>
    <w:rsid w:val="007A19EA"/>
    <w:rsid w:val="007A2147"/>
    <w:rsid w:val="007A21CB"/>
    <w:rsid w:val="007A28A2"/>
    <w:rsid w:val="007A2F34"/>
    <w:rsid w:val="007A4136"/>
    <w:rsid w:val="007A7CE7"/>
    <w:rsid w:val="007B119B"/>
    <w:rsid w:val="007B137B"/>
    <w:rsid w:val="007B1FC4"/>
    <w:rsid w:val="007B38F3"/>
    <w:rsid w:val="007B45A2"/>
    <w:rsid w:val="007B48BF"/>
    <w:rsid w:val="007B4ED6"/>
    <w:rsid w:val="007B55EF"/>
    <w:rsid w:val="007B5B73"/>
    <w:rsid w:val="007B6FAD"/>
    <w:rsid w:val="007C0BC0"/>
    <w:rsid w:val="007C203C"/>
    <w:rsid w:val="007C342C"/>
    <w:rsid w:val="007C36C0"/>
    <w:rsid w:val="007C3AEB"/>
    <w:rsid w:val="007C4AF9"/>
    <w:rsid w:val="007C4F27"/>
    <w:rsid w:val="007C67BE"/>
    <w:rsid w:val="007D0718"/>
    <w:rsid w:val="007D39C3"/>
    <w:rsid w:val="007D44A5"/>
    <w:rsid w:val="007D547B"/>
    <w:rsid w:val="007D6360"/>
    <w:rsid w:val="007D6725"/>
    <w:rsid w:val="007D7321"/>
    <w:rsid w:val="007D7C79"/>
    <w:rsid w:val="007E3F9A"/>
    <w:rsid w:val="007E5520"/>
    <w:rsid w:val="007E696D"/>
    <w:rsid w:val="007E7889"/>
    <w:rsid w:val="007E7960"/>
    <w:rsid w:val="007E7AC3"/>
    <w:rsid w:val="007F06A7"/>
    <w:rsid w:val="007F0C5A"/>
    <w:rsid w:val="007F157C"/>
    <w:rsid w:val="007F56D3"/>
    <w:rsid w:val="007F637B"/>
    <w:rsid w:val="007F6798"/>
    <w:rsid w:val="008011D8"/>
    <w:rsid w:val="00804F44"/>
    <w:rsid w:val="008074E8"/>
    <w:rsid w:val="0080792D"/>
    <w:rsid w:val="00807FA4"/>
    <w:rsid w:val="0081299A"/>
    <w:rsid w:val="00812B6D"/>
    <w:rsid w:val="00812F5B"/>
    <w:rsid w:val="008132C6"/>
    <w:rsid w:val="00813629"/>
    <w:rsid w:val="008154D8"/>
    <w:rsid w:val="00815B81"/>
    <w:rsid w:val="0082056A"/>
    <w:rsid w:val="008228D2"/>
    <w:rsid w:val="00822AB7"/>
    <w:rsid w:val="00822C17"/>
    <w:rsid w:val="00822FE0"/>
    <w:rsid w:val="00827DB9"/>
    <w:rsid w:val="00830DA4"/>
    <w:rsid w:val="00833143"/>
    <w:rsid w:val="00833195"/>
    <w:rsid w:val="00833AF0"/>
    <w:rsid w:val="00833D0D"/>
    <w:rsid w:val="008341E1"/>
    <w:rsid w:val="00836A61"/>
    <w:rsid w:val="008409DA"/>
    <w:rsid w:val="00841882"/>
    <w:rsid w:val="00841E6A"/>
    <w:rsid w:val="0084203D"/>
    <w:rsid w:val="00842705"/>
    <w:rsid w:val="00842A26"/>
    <w:rsid w:val="00843013"/>
    <w:rsid w:val="00846888"/>
    <w:rsid w:val="00850265"/>
    <w:rsid w:val="00850C10"/>
    <w:rsid w:val="00852E12"/>
    <w:rsid w:val="008532C4"/>
    <w:rsid w:val="008558CB"/>
    <w:rsid w:val="00861006"/>
    <w:rsid w:val="00862F5B"/>
    <w:rsid w:val="008659EA"/>
    <w:rsid w:val="00870CF9"/>
    <w:rsid w:val="00870D6B"/>
    <w:rsid w:val="008714F2"/>
    <w:rsid w:val="00871AD4"/>
    <w:rsid w:val="00871BF4"/>
    <w:rsid w:val="00872812"/>
    <w:rsid w:val="00874AD7"/>
    <w:rsid w:val="00877E24"/>
    <w:rsid w:val="00881AA1"/>
    <w:rsid w:val="00881E5D"/>
    <w:rsid w:val="00883887"/>
    <w:rsid w:val="0088631C"/>
    <w:rsid w:val="0088774E"/>
    <w:rsid w:val="00887912"/>
    <w:rsid w:val="00887EE1"/>
    <w:rsid w:val="00891C6A"/>
    <w:rsid w:val="008930AF"/>
    <w:rsid w:val="008948AD"/>
    <w:rsid w:val="00894CA4"/>
    <w:rsid w:val="0089619E"/>
    <w:rsid w:val="008974A4"/>
    <w:rsid w:val="008A0973"/>
    <w:rsid w:val="008A2E7B"/>
    <w:rsid w:val="008A3B05"/>
    <w:rsid w:val="008A3B4A"/>
    <w:rsid w:val="008A5246"/>
    <w:rsid w:val="008A5E42"/>
    <w:rsid w:val="008A602A"/>
    <w:rsid w:val="008A6C4A"/>
    <w:rsid w:val="008B10DD"/>
    <w:rsid w:val="008B15ED"/>
    <w:rsid w:val="008B34EC"/>
    <w:rsid w:val="008B4015"/>
    <w:rsid w:val="008B61BC"/>
    <w:rsid w:val="008B62D6"/>
    <w:rsid w:val="008B69B0"/>
    <w:rsid w:val="008C11B1"/>
    <w:rsid w:val="008C18D2"/>
    <w:rsid w:val="008C3822"/>
    <w:rsid w:val="008C3BB8"/>
    <w:rsid w:val="008C44C3"/>
    <w:rsid w:val="008C5783"/>
    <w:rsid w:val="008C66C5"/>
    <w:rsid w:val="008D2183"/>
    <w:rsid w:val="008D2682"/>
    <w:rsid w:val="008D2FED"/>
    <w:rsid w:val="008D3058"/>
    <w:rsid w:val="008D6B5F"/>
    <w:rsid w:val="008E0844"/>
    <w:rsid w:val="008E571A"/>
    <w:rsid w:val="008E6A89"/>
    <w:rsid w:val="008E797E"/>
    <w:rsid w:val="008F0314"/>
    <w:rsid w:val="008F19E1"/>
    <w:rsid w:val="008F1BEF"/>
    <w:rsid w:val="008F5120"/>
    <w:rsid w:val="008F7AB3"/>
    <w:rsid w:val="008F7D5B"/>
    <w:rsid w:val="00900444"/>
    <w:rsid w:val="00900B3D"/>
    <w:rsid w:val="00900B92"/>
    <w:rsid w:val="00900BE6"/>
    <w:rsid w:val="00901E2A"/>
    <w:rsid w:val="00902240"/>
    <w:rsid w:val="00902782"/>
    <w:rsid w:val="00902996"/>
    <w:rsid w:val="0090388A"/>
    <w:rsid w:val="009057A4"/>
    <w:rsid w:val="00905D6E"/>
    <w:rsid w:val="00910640"/>
    <w:rsid w:val="00913100"/>
    <w:rsid w:val="0091381B"/>
    <w:rsid w:val="00915037"/>
    <w:rsid w:val="009231AB"/>
    <w:rsid w:val="00923F2F"/>
    <w:rsid w:val="009248A1"/>
    <w:rsid w:val="009250B0"/>
    <w:rsid w:val="0092582A"/>
    <w:rsid w:val="0092703A"/>
    <w:rsid w:val="00927C4B"/>
    <w:rsid w:val="00931611"/>
    <w:rsid w:val="00932F60"/>
    <w:rsid w:val="009332C7"/>
    <w:rsid w:val="00934A9F"/>
    <w:rsid w:val="009352F5"/>
    <w:rsid w:val="009358C8"/>
    <w:rsid w:val="00936B0D"/>
    <w:rsid w:val="009372F2"/>
    <w:rsid w:val="00940A52"/>
    <w:rsid w:val="00941CBD"/>
    <w:rsid w:val="00941E40"/>
    <w:rsid w:val="00942F24"/>
    <w:rsid w:val="009431E1"/>
    <w:rsid w:val="00944544"/>
    <w:rsid w:val="0094597E"/>
    <w:rsid w:val="00945C04"/>
    <w:rsid w:val="00950116"/>
    <w:rsid w:val="00950549"/>
    <w:rsid w:val="00955724"/>
    <w:rsid w:val="009558F6"/>
    <w:rsid w:val="00955AC6"/>
    <w:rsid w:val="009567FC"/>
    <w:rsid w:val="00957D51"/>
    <w:rsid w:val="00960950"/>
    <w:rsid w:val="0096170C"/>
    <w:rsid w:val="0096497B"/>
    <w:rsid w:val="009651F1"/>
    <w:rsid w:val="0096654C"/>
    <w:rsid w:val="0096717E"/>
    <w:rsid w:val="00970718"/>
    <w:rsid w:val="00971210"/>
    <w:rsid w:val="00971A1E"/>
    <w:rsid w:val="00971D67"/>
    <w:rsid w:val="009734BB"/>
    <w:rsid w:val="00980FBA"/>
    <w:rsid w:val="009816AC"/>
    <w:rsid w:val="00981A54"/>
    <w:rsid w:val="00981D95"/>
    <w:rsid w:val="00983484"/>
    <w:rsid w:val="00983B46"/>
    <w:rsid w:val="0098405F"/>
    <w:rsid w:val="009845EF"/>
    <w:rsid w:val="00987F7B"/>
    <w:rsid w:val="00991D08"/>
    <w:rsid w:val="00991E7D"/>
    <w:rsid w:val="00992F54"/>
    <w:rsid w:val="0099312B"/>
    <w:rsid w:val="009967E4"/>
    <w:rsid w:val="009A039B"/>
    <w:rsid w:val="009A0AE2"/>
    <w:rsid w:val="009A1967"/>
    <w:rsid w:val="009A398E"/>
    <w:rsid w:val="009A3D61"/>
    <w:rsid w:val="009A5087"/>
    <w:rsid w:val="009A5C4A"/>
    <w:rsid w:val="009B0B43"/>
    <w:rsid w:val="009B12AA"/>
    <w:rsid w:val="009B29C7"/>
    <w:rsid w:val="009B3E70"/>
    <w:rsid w:val="009B7FF8"/>
    <w:rsid w:val="009C012E"/>
    <w:rsid w:val="009C1296"/>
    <w:rsid w:val="009C1E3E"/>
    <w:rsid w:val="009C1F90"/>
    <w:rsid w:val="009C22A2"/>
    <w:rsid w:val="009C3499"/>
    <w:rsid w:val="009C7593"/>
    <w:rsid w:val="009D0F11"/>
    <w:rsid w:val="009D10DD"/>
    <w:rsid w:val="009D11C6"/>
    <w:rsid w:val="009D65B2"/>
    <w:rsid w:val="009D73E2"/>
    <w:rsid w:val="009D7F89"/>
    <w:rsid w:val="009E0BFF"/>
    <w:rsid w:val="009E1E10"/>
    <w:rsid w:val="009E32B9"/>
    <w:rsid w:val="009E3A14"/>
    <w:rsid w:val="009E74CA"/>
    <w:rsid w:val="009E7C84"/>
    <w:rsid w:val="009F1F60"/>
    <w:rsid w:val="009F2EC2"/>
    <w:rsid w:val="009F3C74"/>
    <w:rsid w:val="009F457D"/>
    <w:rsid w:val="009F495C"/>
    <w:rsid w:val="009F5DB8"/>
    <w:rsid w:val="009F7281"/>
    <w:rsid w:val="00A01817"/>
    <w:rsid w:val="00A01F78"/>
    <w:rsid w:val="00A028EC"/>
    <w:rsid w:val="00A02D78"/>
    <w:rsid w:val="00A03005"/>
    <w:rsid w:val="00A036E0"/>
    <w:rsid w:val="00A03C93"/>
    <w:rsid w:val="00A04CCC"/>
    <w:rsid w:val="00A074ED"/>
    <w:rsid w:val="00A12685"/>
    <w:rsid w:val="00A13C11"/>
    <w:rsid w:val="00A14610"/>
    <w:rsid w:val="00A1581F"/>
    <w:rsid w:val="00A15A97"/>
    <w:rsid w:val="00A23A57"/>
    <w:rsid w:val="00A25125"/>
    <w:rsid w:val="00A30B8B"/>
    <w:rsid w:val="00A30B9C"/>
    <w:rsid w:val="00A314A7"/>
    <w:rsid w:val="00A342CF"/>
    <w:rsid w:val="00A35D57"/>
    <w:rsid w:val="00A40B06"/>
    <w:rsid w:val="00A42EBE"/>
    <w:rsid w:val="00A4363E"/>
    <w:rsid w:val="00A4407E"/>
    <w:rsid w:val="00A45065"/>
    <w:rsid w:val="00A4555B"/>
    <w:rsid w:val="00A45BFC"/>
    <w:rsid w:val="00A45EA8"/>
    <w:rsid w:val="00A462B5"/>
    <w:rsid w:val="00A46C21"/>
    <w:rsid w:val="00A47606"/>
    <w:rsid w:val="00A47761"/>
    <w:rsid w:val="00A50F12"/>
    <w:rsid w:val="00A51F1E"/>
    <w:rsid w:val="00A52098"/>
    <w:rsid w:val="00A53109"/>
    <w:rsid w:val="00A53A06"/>
    <w:rsid w:val="00A547FA"/>
    <w:rsid w:val="00A56252"/>
    <w:rsid w:val="00A57331"/>
    <w:rsid w:val="00A61100"/>
    <w:rsid w:val="00A61FC3"/>
    <w:rsid w:val="00A62156"/>
    <w:rsid w:val="00A62658"/>
    <w:rsid w:val="00A63DB9"/>
    <w:rsid w:val="00A64634"/>
    <w:rsid w:val="00A70C92"/>
    <w:rsid w:val="00A7318F"/>
    <w:rsid w:val="00A765C7"/>
    <w:rsid w:val="00A77377"/>
    <w:rsid w:val="00A80772"/>
    <w:rsid w:val="00A8357C"/>
    <w:rsid w:val="00A841F7"/>
    <w:rsid w:val="00A86A1D"/>
    <w:rsid w:val="00A91CDD"/>
    <w:rsid w:val="00A92F6A"/>
    <w:rsid w:val="00A947AA"/>
    <w:rsid w:val="00A96135"/>
    <w:rsid w:val="00AA17BB"/>
    <w:rsid w:val="00AA1A92"/>
    <w:rsid w:val="00AA20F1"/>
    <w:rsid w:val="00AA2755"/>
    <w:rsid w:val="00AA27FE"/>
    <w:rsid w:val="00AA39C4"/>
    <w:rsid w:val="00AA4513"/>
    <w:rsid w:val="00AA46EF"/>
    <w:rsid w:val="00AB0145"/>
    <w:rsid w:val="00AB1898"/>
    <w:rsid w:val="00AB2A4F"/>
    <w:rsid w:val="00AB2B7B"/>
    <w:rsid w:val="00AB2E54"/>
    <w:rsid w:val="00AB3983"/>
    <w:rsid w:val="00AB3AD0"/>
    <w:rsid w:val="00AB3D8E"/>
    <w:rsid w:val="00AB3F92"/>
    <w:rsid w:val="00AB4061"/>
    <w:rsid w:val="00AB7FF0"/>
    <w:rsid w:val="00AC0547"/>
    <w:rsid w:val="00AC1F37"/>
    <w:rsid w:val="00AC2387"/>
    <w:rsid w:val="00AC2DA9"/>
    <w:rsid w:val="00AC2F1E"/>
    <w:rsid w:val="00AC39AC"/>
    <w:rsid w:val="00AC504A"/>
    <w:rsid w:val="00AC68B2"/>
    <w:rsid w:val="00AC7A45"/>
    <w:rsid w:val="00AD01B6"/>
    <w:rsid w:val="00AD446F"/>
    <w:rsid w:val="00AD4FC4"/>
    <w:rsid w:val="00AD5D27"/>
    <w:rsid w:val="00AD66D2"/>
    <w:rsid w:val="00AE17C2"/>
    <w:rsid w:val="00AE20BC"/>
    <w:rsid w:val="00AE5A83"/>
    <w:rsid w:val="00AE657B"/>
    <w:rsid w:val="00AE6EE2"/>
    <w:rsid w:val="00AF1A39"/>
    <w:rsid w:val="00AF3FE0"/>
    <w:rsid w:val="00AF597F"/>
    <w:rsid w:val="00AF7F9A"/>
    <w:rsid w:val="00B001BD"/>
    <w:rsid w:val="00B01E7F"/>
    <w:rsid w:val="00B039FD"/>
    <w:rsid w:val="00B054F5"/>
    <w:rsid w:val="00B072C3"/>
    <w:rsid w:val="00B13B0F"/>
    <w:rsid w:val="00B1576D"/>
    <w:rsid w:val="00B15B6E"/>
    <w:rsid w:val="00B179C1"/>
    <w:rsid w:val="00B22ABF"/>
    <w:rsid w:val="00B23DB2"/>
    <w:rsid w:val="00B24033"/>
    <w:rsid w:val="00B241DB"/>
    <w:rsid w:val="00B24ACD"/>
    <w:rsid w:val="00B24DBD"/>
    <w:rsid w:val="00B25BAF"/>
    <w:rsid w:val="00B2721E"/>
    <w:rsid w:val="00B3462A"/>
    <w:rsid w:val="00B36411"/>
    <w:rsid w:val="00B40731"/>
    <w:rsid w:val="00B40A54"/>
    <w:rsid w:val="00B42A4D"/>
    <w:rsid w:val="00B43DBB"/>
    <w:rsid w:val="00B4513D"/>
    <w:rsid w:val="00B46404"/>
    <w:rsid w:val="00B4759F"/>
    <w:rsid w:val="00B53A77"/>
    <w:rsid w:val="00B5466C"/>
    <w:rsid w:val="00B548C1"/>
    <w:rsid w:val="00B6156F"/>
    <w:rsid w:val="00B62271"/>
    <w:rsid w:val="00B63065"/>
    <w:rsid w:val="00B63148"/>
    <w:rsid w:val="00B63CA4"/>
    <w:rsid w:val="00B644ED"/>
    <w:rsid w:val="00B67182"/>
    <w:rsid w:val="00B727D5"/>
    <w:rsid w:val="00B731D2"/>
    <w:rsid w:val="00B7368E"/>
    <w:rsid w:val="00B77B98"/>
    <w:rsid w:val="00B80BBD"/>
    <w:rsid w:val="00B81156"/>
    <w:rsid w:val="00B82173"/>
    <w:rsid w:val="00B83E1B"/>
    <w:rsid w:val="00B83F03"/>
    <w:rsid w:val="00B858AE"/>
    <w:rsid w:val="00B86A7B"/>
    <w:rsid w:val="00B916D0"/>
    <w:rsid w:val="00B917D9"/>
    <w:rsid w:val="00B923A0"/>
    <w:rsid w:val="00B92975"/>
    <w:rsid w:val="00B93659"/>
    <w:rsid w:val="00B937B7"/>
    <w:rsid w:val="00B94168"/>
    <w:rsid w:val="00BA0052"/>
    <w:rsid w:val="00BA0C26"/>
    <w:rsid w:val="00BA1AB5"/>
    <w:rsid w:val="00BA1B0F"/>
    <w:rsid w:val="00BA296F"/>
    <w:rsid w:val="00BA376D"/>
    <w:rsid w:val="00BA4748"/>
    <w:rsid w:val="00BA51C6"/>
    <w:rsid w:val="00BA52F1"/>
    <w:rsid w:val="00BA5E87"/>
    <w:rsid w:val="00BA70F9"/>
    <w:rsid w:val="00BA730E"/>
    <w:rsid w:val="00BA750A"/>
    <w:rsid w:val="00BB152C"/>
    <w:rsid w:val="00BB1E42"/>
    <w:rsid w:val="00BB3204"/>
    <w:rsid w:val="00BC107E"/>
    <w:rsid w:val="00BC20CF"/>
    <w:rsid w:val="00BC474F"/>
    <w:rsid w:val="00BC4EE0"/>
    <w:rsid w:val="00BC5E76"/>
    <w:rsid w:val="00BC62A4"/>
    <w:rsid w:val="00BC7338"/>
    <w:rsid w:val="00BC738A"/>
    <w:rsid w:val="00BD082A"/>
    <w:rsid w:val="00BD13C4"/>
    <w:rsid w:val="00BD3089"/>
    <w:rsid w:val="00BD30A3"/>
    <w:rsid w:val="00BD3689"/>
    <w:rsid w:val="00BD4BA7"/>
    <w:rsid w:val="00BD5AE1"/>
    <w:rsid w:val="00BD5BC6"/>
    <w:rsid w:val="00BD71B2"/>
    <w:rsid w:val="00BE10BC"/>
    <w:rsid w:val="00BE13D2"/>
    <w:rsid w:val="00BE24E8"/>
    <w:rsid w:val="00BE2B4B"/>
    <w:rsid w:val="00BE5516"/>
    <w:rsid w:val="00BE58C0"/>
    <w:rsid w:val="00BE7EEF"/>
    <w:rsid w:val="00BF1C9E"/>
    <w:rsid w:val="00BF2915"/>
    <w:rsid w:val="00BF29F6"/>
    <w:rsid w:val="00BF5A77"/>
    <w:rsid w:val="00BF6887"/>
    <w:rsid w:val="00BF7796"/>
    <w:rsid w:val="00C0014F"/>
    <w:rsid w:val="00C00678"/>
    <w:rsid w:val="00C01275"/>
    <w:rsid w:val="00C03EC8"/>
    <w:rsid w:val="00C03EE3"/>
    <w:rsid w:val="00C04D78"/>
    <w:rsid w:val="00C118CF"/>
    <w:rsid w:val="00C13306"/>
    <w:rsid w:val="00C137C6"/>
    <w:rsid w:val="00C13A65"/>
    <w:rsid w:val="00C17B5E"/>
    <w:rsid w:val="00C21CED"/>
    <w:rsid w:val="00C2286F"/>
    <w:rsid w:val="00C2317E"/>
    <w:rsid w:val="00C24451"/>
    <w:rsid w:val="00C250DC"/>
    <w:rsid w:val="00C266B9"/>
    <w:rsid w:val="00C26A68"/>
    <w:rsid w:val="00C27892"/>
    <w:rsid w:val="00C3039A"/>
    <w:rsid w:val="00C30E9A"/>
    <w:rsid w:val="00C32C0E"/>
    <w:rsid w:val="00C33074"/>
    <w:rsid w:val="00C3494B"/>
    <w:rsid w:val="00C35D85"/>
    <w:rsid w:val="00C35ECD"/>
    <w:rsid w:val="00C367BE"/>
    <w:rsid w:val="00C3709F"/>
    <w:rsid w:val="00C40348"/>
    <w:rsid w:val="00C40579"/>
    <w:rsid w:val="00C41456"/>
    <w:rsid w:val="00C416C4"/>
    <w:rsid w:val="00C41F8E"/>
    <w:rsid w:val="00C43BC9"/>
    <w:rsid w:val="00C473B9"/>
    <w:rsid w:val="00C47477"/>
    <w:rsid w:val="00C4799E"/>
    <w:rsid w:val="00C50E02"/>
    <w:rsid w:val="00C50F97"/>
    <w:rsid w:val="00C514CD"/>
    <w:rsid w:val="00C517B2"/>
    <w:rsid w:val="00C544FA"/>
    <w:rsid w:val="00C54AF6"/>
    <w:rsid w:val="00C567BC"/>
    <w:rsid w:val="00C567C0"/>
    <w:rsid w:val="00C602F7"/>
    <w:rsid w:val="00C604B2"/>
    <w:rsid w:val="00C606F3"/>
    <w:rsid w:val="00C61115"/>
    <w:rsid w:val="00C63175"/>
    <w:rsid w:val="00C64403"/>
    <w:rsid w:val="00C66257"/>
    <w:rsid w:val="00C679DC"/>
    <w:rsid w:val="00C67F68"/>
    <w:rsid w:val="00C71C08"/>
    <w:rsid w:val="00C724A5"/>
    <w:rsid w:val="00C75EDA"/>
    <w:rsid w:val="00C80094"/>
    <w:rsid w:val="00C80A40"/>
    <w:rsid w:val="00C80C57"/>
    <w:rsid w:val="00C83E93"/>
    <w:rsid w:val="00C84312"/>
    <w:rsid w:val="00C85035"/>
    <w:rsid w:val="00C8506E"/>
    <w:rsid w:val="00C86E24"/>
    <w:rsid w:val="00C87752"/>
    <w:rsid w:val="00C9032D"/>
    <w:rsid w:val="00C92A29"/>
    <w:rsid w:val="00C93836"/>
    <w:rsid w:val="00CA0D6E"/>
    <w:rsid w:val="00CA75DD"/>
    <w:rsid w:val="00CB205B"/>
    <w:rsid w:val="00CB23AE"/>
    <w:rsid w:val="00CB348D"/>
    <w:rsid w:val="00CB3AE6"/>
    <w:rsid w:val="00CB5553"/>
    <w:rsid w:val="00CB6011"/>
    <w:rsid w:val="00CB723D"/>
    <w:rsid w:val="00CC115A"/>
    <w:rsid w:val="00CC21D3"/>
    <w:rsid w:val="00CC247C"/>
    <w:rsid w:val="00CC29A9"/>
    <w:rsid w:val="00CC4B1E"/>
    <w:rsid w:val="00CC692A"/>
    <w:rsid w:val="00CC6C3E"/>
    <w:rsid w:val="00CC7C41"/>
    <w:rsid w:val="00CD056E"/>
    <w:rsid w:val="00CD0839"/>
    <w:rsid w:val="00CD0F98"/>
    <w:rsid w:val="00CD21B3"/>
    <w:rsid w:val="00CD21C0"/>
    <w:rsid w:val="00CD246D"/>
    <w:rsid w:val="00CD257E"/>
    <w:rsid w:val="00CD44DE"/>
    <w:rsid w:val="00CD6272"/>
    <w:rsid w:val="00CD677D"/>
    <w:rsid w:val="00CD792A"/>
    <w:rsid w:val="00CE04F7"/>
    <w:rsid w:val="00CE1251"/>
    <w:rsid w:val="00CE212A"/>
    <w:rsid w:val="00CE2FD8"/>
    <w:rsid w:val="00CE3A83"/>
    <w:rsid w:val="00CE4046"/>
    <w:rsid w:val="00CE4ED9"/>
    <w:rsid w:val="00CE5652"/>
    <w:rsid w:val="00CE729A"/>
    <w:rsid w:val="00CE7905"/>
    <w:rsid w:val="00CF01B6"/>
    <w:rsid w:val="00CF0203"/>
    <w:rsid w:val="00CF201E"/>
    <w:rsid w:val="00CF5A97"/>
    <w:rsid w:val="00CF6B91"/>
    <w:rsid w:val="00CF7439"/>
    <w:rsid w:val="00D001E8"/>
    <w:rsid w:val="00D0088C"/>
    <w:rsid w:val="00D00DC4"/>
    <w:rsid w:val="00D01803"/>
    <w:rsid w:val="00D03AF9"/>
    <w:rsid w:val="00D043DA"/>
    <w:rsid w:val="00D04F5F"/>
    <w:rsid w:val="00D07C34"/>
    <w:rsid w:val="00D07CD7"/>
    <w:rsid w:val="00D10AEC"/>
    <w:rsid w:val="00D10EDB"/>
    <w:rsid w:val="00D111C9"/>
    <w:rsid w:val="00D124DB"/>
    <w:rsid w:val="00D12BE2"/>
    <w:rsid w:val="00D13977"/>
    <w:rsid w:val="00D142B2"/>
    <w:rsid w:val="00D158C6"/>
    <w:rsid w:val="00D1767E"/>
    <w:rsid w:val="00D17B2A"/>
    <w:rsid w:val="00D202E4"/>
    <w:rsid w:val="00D212E6"/>
    <w:rsid w:val="00D24846"/>
    <w:rsid w:val="00D25E84"/>
    <w:rsid w:val="00D26106"/>
    <w:rsid w:val="00D274B6"/>
    <w:rsid w:val="00D30928"/>
    <w:rsid w:val="00D30B01"/>
    <w:rsid w:val="00D32072"/>
    <w:rsid w:val="00D32A96"/>
    <w:rsid w:val="00D33BC3"/>
    <w:rsid w:val="00D35E64"/>
    <w:rsid w:val="00D35F12"/>
    <w:rsid w:val="00D364FC"/>
    <w:rsid w:val="00D37FDB"/>
    <w:rsid w:val="00D40B32"/>
    <w:rsid w:val="00D424DE"/>
    <w:rsid w:val="00D43371"/>
    <w:rsid w:val="00D440B7"/>
    <w:rsid w:val="00D47F76"/>
    <w:rsid w:val="00D50758"/>
    <w:rsid w:val="00D51C7F"/>
    <w:rsid w:val="00D525FB"/>
    <w:rsid w:val="00D571A0"/>
    <w:rsid w:val="00D577F9"/>
    <w:rsid w:val="00D60256"/>
    <w:rsid w:val="00D648D9"/>
    <w:rsid w:val="00D64BB7"/>
    <w:rsid w:val="00D65C6A"/>
    <w:rsid w:val="00D72862"/>
    <w:rsid w:val="00D72F5B"/>
    <w:rsid w:val="00D73A8E"/>
    <w:rsid w:val="00D76351"/>
    <w:rsid w:val="00D7767C"/>
    <w:rsid w:val="00D7791E"/>
    <w:rsid w:val="00D80343"/>
    <w:rsid w:val="00D82EF3"/>
    <w:rsid w:val="00D834D1"/>
    <w:rsid w:val="00D84ACC"/>
    <w:rsid w:val="00D85FBD"/>
    <w:rsid w:val="00D863B1"/>
    <w:rsid w:val="00D863DF"/>
    <w:rsid w:val="00D8755C"/>
    <w:rsid w:val="00D87E7F"/>
    <w:rsid w:val="00D90A6E"/>
    <w:rsid w:val="00D90C48"/>
    <w:rsid w:val="00D90F0F"/>
    <w:rsid w:val="00D91A68"/>
    <w:rsid w:val="00D938D9"/>
    <w:rsid w:val="00D95EB4"/>
    <w:rsid w:val="00D95F8C"/>
    <w:rsid w:val="00D95FFD"/>
    <w:rsid w:val="00D963DB"/>
    <w:rsid w:val="00D968F9"/>
    <w:rsid w:val="00D97FFA"/>
    <w:rsid w:val="00DA4B3D"/>
    <w:rsid w:val="00DA53B6"/>
    <w:rsid w:val="00DA5CCC"/>
    <w:rsid w:val="00DA71A4"/>
    <w:rsid w:val="00DB08FC"/>
    <w:rsid w:val="00DB162D"/>
    <w:rsid w:val="00DB2649"/>
    <w:rsid w:val="00DB300E"/>
    <w:rsid w:val="00DB373B"/>
    <w:rsid w:val="00DB49C6"/>
    <w:rsid w:val="00DC0792"/>
    <w:rsid w:val="00DC14BC"/>
    <w:rsid w:val="00DC300E"/>
    <w:rsid w:val="00DC40F8"/>
    <w:rsid w:val="00DC4476"/>
    <w:rsid w:val="00DC5603"/>
    <w:rsid w:val="00DC5A56"/>
    <w:rsid w:val="00DC6879"/>
    <w:rsid w:val="00DD0E75"/>
    <w:rsid w:val="00DD15A5"/>
    <w:rsid w:val="00DD2685"/>
    <w:rsid w:val="00DD2A26"/>
    <w:rsid w:val="00DD44E1"/>
    <w:rsid w:val="00DD6A51"/>
    <w:rsid w:val="00DD6C7F"/>
    <w:rsid w:val="00DE13EE"/>
    <w:rsid w:val="00DE2F5A"/>
    <w:rsid w:val="00DE4A9E"/>
    <w:rsid w:val="00DE6C05"/>
    <w:rsid w:val="00DE741C"/>
    <w:rsid w:val="00DF0047"/>
    <w:rsid w:val="00DF27AC"/>
    <w:rsid w:val="00DF2DDA"/>
    <w:rsid w:val="00DF3372"/>
    <w:rsid w:val="00DF5D3A"/>
    <w:rsid w:val="00DF5F84"/>
    <w:rsid w:val="00DF6922"/>
    <w:rsid w:val="00DF6F1E"/>
    <w:rsid w:val="00E01851"/>
    <w:rsid w:val="00E02585"/>
    <w:rsid w:val="00E0346A"/>
    <w:rsid w:val="00E039E1"/>
    <w:rsid w:val="00E04984"/>
    <w:rsid w:val="00E073C8"/>
    <w:rsid w:val="00E113DE"/>
    <w:rsid w:val="00E12D65"/>
    <w:rsid w:val="00E13844"/>
    <w:rsid w:val="00E13DD2"/>
    <w:rsid w:val="00E14C10"/>
    <w:rsid w:val="00E15218"/>
    <w:rsid w:val="00E155B8"/>
    <w:rsid w:val="00E164C3"/>
    <w:rsid w:val="00E17791"/>
    <w:rsid w:val="00E17A4B"/>
    <w:rsid w:val="00E22757"/>
    <w:rsid w:val="00E2536D"/>
    <w:rsid w:val="00E26CB4"/>
    <w:rsid w:val="00E26F98"/>
    <w:rsid w:val="00E30E6B"/>
    <w:rsid w:val="00E32442"/>
    <w:rsid w:val="00E34544"/>
    <w:rsid w:val="00E356FB"/>
    <w:rsid w:val="00E35D4E"/>
    <w:rsid w:val="00E36FFA"/>
    <w:rsid w:val="00E413AF"/>
    <w:rsid w:val="00E424A0"/>
    <w:rsid w:val="00E43E51"/>
    <w:rsid w:val="00E46545"/>
    <w:rsid w:val="00E46BD4"/>
    <w:rsid w:val="00E52CDE"/>
    <w:rsid w:val="00E541AB"/>
    <w:rsid w:val="00E544EF"/>
    <w:rsid w:val="00E5737A"/>
    <w:rsid w:val="00E60AC2"/>
    <w:rsid w:val="00E61EEC"/>
    <w:rsid w:val="00E62230"/>
    <w:rsid w:val="00E62D71"/>
    <w:rsid w:val="00E62DC3"/>
    <w:rsid w:val="00E635ED"/>
    <w:rsid w:val="00E65898"/>
    <w:rsid w:val="00E67C0D"/>
    <w:rsid w:val="00E71332"/>
    <w:rsid w:val="00E73647"/>
    <w:rsid w:val="00E750FC"/>
    <w:rsid w:val="00E760C8"/>
    <w:rsid w:val="00E77A0F"/>
    <w:rsid w:val="00E81268"/>
    <w:rsid w:val="00E817D6"/>
    <w:rsid w:val="00E83D75"/>
    <w:rsid w:val="00E84136"/>
    <w:rsid w:val="00E844FC"/>
    <w:rsid w:val="00E84522"/>
    <w:rsid w:val="00E84D3F"/>
    <w:rsid w:val="00E850C3"/>
    <w:rsid w:val="00E85CCF"/>
    <w:rsid w:val="00E90ACD"/>
    <w:rsid w:val="00E90EE8"/>
    <w:rsid w:val="00E919EE"/>
    <w:rsid w:val="00E92002"/>
    <w:rsid w:val="00E923D1"/>
    <w:rsid w:val="00E93ADB"/>
    <w:rsid w:val="00E93CBA"/>
    <w:rsid w:val="00E94C71"/>
    <w:rsid w:val="00E953A1"/>
    <w:rsid w:val="00EA0FC7"/>
    <w:rsid w:val="00EA1164"/>
    <w:rsid w:val="00EA1ED6"/>
    <w:rsid w:val="00EA4514"/>
    <w:rsid w:val="00EA45E7"/>
    <w:rsid w:val="00EA5AAD"/>
    <w:rsid w:val="00EA5F16"/>
    <w:rsid w:val="00EA6863"/>
    <w:rsid w:val="00EA7F60"/>
    <w:rsid w:val="00EB1A6E"/>
    <w:rsid w:val="00EB45ED"/>
    <w:rsid w:val="00EB627E"/>
    <w:rsid w:val="00EB64B2"/>
    <w:rsid w:val="00EC3B1E"/>
    <w:rsid w:val="00EC3CCE"/>
    <w:rsid w:val="00EC3D5B"/>
    <w:rsid w:val="00EC3F87"/>
    <w:rsid w:val="00EC4E95"/>
    <w:rsid w:val="00EC5D83"/>
    <w:rsid w:val="00ED0B67"/>
    <w:rsid w:val="00ED1110"/>
    <w:rsid w:val="00ED2257"/>
    <w:rsid w:val="00ED31B0"/>
    <w:rsid w:val="00ED466F"/>
    <w:rsid w:val="00ED4ABE"/>
    <w:rsid w:val="00ED5614"/>
    <w:rsid w:val="00ED6B41"/>
    <w:rsid w:val="00EE28DC"/>
    <w:rsid w:val="00EE3C33"/>
    <w:rsid w:val="00EE4743"/>
    <w:rsid w:val="00EE59C7"/>
    <w:rsid w:val="00EE6107"/>
    <w:rsid w:val="00EE7829"/>
    <w:rsid w:val="00EE7B2F"/>
    <w:rsid w:val="00EF5511"/>
    <w:rsid w:val="00EF5E85"/>
    <w:rsid w:val="00EF68CC"/>
    <w:rsid w:val="00EF78C1"/>
    <w:rsid w:val="00F02E20"/>
    <w:rsid w:val="00F05A77"/>
    <w:rsid w:val="00F069DC"/>
    <w:rsid w:val="00F10183"/>
    <w:rsid w:val="00F11397"/>
    <w:rsid w:val="00F12146"/>
    <w:rsid w:val="00F122CA"/>
    <w:rsid w:val="00F12BB4"/>
    <w:rsid w:val="00F1301B"/>
    <w:rsid w:val="00F132F5"/>
    <w:rsid w:val="00F146B3"/>
    <w:rsid w:val="00F178DD"/>
    <w:rsid w:val="00F22306"/>
    <w:rsid w:val="00F2311D"/>
    <w:rsid w:val="00F23164"/>
    <w:rsid w:val="00F2397D"/>
    <w:rsid w:val="00F23D46"/>
    <w:rsid w:val="00F23FEC"/>
    <w:rsid w:val="00F240EF"/>
    <w:rsid w:val="00F2586C"/>
    <w:rsid w:val="00F26C56"/>
    <w:rsid w:val="00F30243"/>
    <w:rsid w:val="00F317B6"/>
    <w:rsid w:val="00F331A9"/>
    <w:rsid w:val="00F36A2F"/>
    <w:rsid w:val="00F4233C"/>
    <w:rsid w:val="00F43B3D"/>
    <w:rsid w:val="00F457F9"/>
    <w:rsid w:val="00F46099"/>
    <w:rsid w:val="00F463CD"/>
    <w:rsid w:val="00F5185B"/>
    <w:rsid w:val="00F528AF"/>
    <w:rsid w:val="00F53516"/>
    <w:rsid w:val="00F5597F"/>
    <w:rsid w:val="00F55CB4"/>
    <w:rsid w:val="00F622BC"/>
    <w:rsid w:val="00F6311F"/>
    <w:rsid w:val="00F64423"/>
    <w:rsid w:val="00F6487D"/>
    <w:rsid w:val="00F664B0"/>
    <w:rsid w:val="00F72BE9"/>
    <w:rsid w:val="00F7378F"/>
    <w:rsid w:val="00F75733"/>
    <w:rsid w:val="00F7618C"/>
    <w:rsid w:val="00F7649F"/>
    <w:rsid w:val="00F82328"/>
    <w:rsid w:val="00F8255C"/>
    <w:rsid w:val="00F82743"/>
    <w:rsid w:val="00F837BE"/>
    <w:rsid w:val="00F842A4"/>
    <w:rsid w:val="00F854AC"/>
    <w:rsid w:val="00F858AF"/>
    <w:rsid w:val="00F85D8C"/>
    <w:rsid w:val="00F86C00"/>
    <w:rsid w:val="00F90655"/>
    <w:rsid w:val="00F95725"/>
    <w:rsid w:val="00F96411"/>
    <w:rsid w:val="00FA0739"/>
    <w:rsid w:val="00FA140B"/>
    <w:rsid w:val="00FA33E4"/>
    <w:rsid w:val="00FA412F"/>
    <w:rsid w:val="00FA4BF9"/>
    <w:rsid w:val="00FA5784"/>
    <w:rsid w:val="00FB0ADD"/>
    <w:rsid w:val="00FB17D0"/>
    <w:rsid w:val="00FB37AE"/>
    <w:rsid w:val="00FB77B4"/>
    <w:rsid w:val="00FB7C43"/>
    <w:rsid w:val="00FC141D"/>
    <w:rsid w:val="00FC1B93"/>
    <w:rsid w:val="00FC2D62"/>
    <w:rsid w:val="00FD1291"/>
    <w:rsid w:val="00FD16B2"/>
    <w:rsid w:val="00FD23A0"/>
    <w:rsid w:val="00FD2C6A"/>
    <w:rsid w:val="00FD6275"/>
    <w:rsid w:val="00FE0BEF"/>
    <w:rsid w:val="00FE43AF"/>
    <w:rsid w:val="00FF031E"/>
    <w:rsid w:val="00FF0953"/>
    <w:rsid w:val="00FF106F"/>
    <w:rsid w:val="00FF3F18"/>
    <w:rsid w:val="00FF464C"/>
    <w:rsid w:val="00FF4B62"/>
    <w:rsid w:val="00FF5B36"/>
    <w:rsid w:val="00FF635E"/>
    <w:rsid w:val="00FF672B"/>
    <w:rsid w:val="00FF792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cfcdcd,#aeaaaa"/>
    </o:shapedefaults>
    <o:shapelayout v:ext="edit">
      <o:idmap v:ext="edit" data="1"/>
    </o:shapelayout>
  </w:shapeDefaults>
  <w:decimalSymbol w:val=","/>
  <w:listSeparator w:val=";"/>
  <w14:docId w14:val="7238D1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A2E7B"/>
  </w:style>
  <w:style w:type="paragraph" w:styleId="Nagwek1">
    <w:name w:val="heading 1"/>
    <w:basedOn w:val="Normalny"/>
    <w:next w:val="Normalny"/>
    <w:link w:val="Nagwek1Znak"/>
    <w:uiPriority w:val="9"/>
    <w:qFormat/>
    <w:rsid w:val="00645837"/>
    <w:pPr>
      <w:keepNext/>
      <w:keepLines/>
      <w:spacing w:after="240"/>
      <w:outlineLvl w:val="0"/>
    </w:pPr>
    <w:rPr>
      <w:rFonts w:eastAsiaTheme="majorEastAsia" w:cstheme="majorBidi"/>
      <w:b/>
      <w:sz w:val="24"/>
      <w:szCs w:val="32"/>
    </w:rPr>
  </w:style>
  <w:style w:type="paragraph" w:styleId="Nagwek2">
    <w:name w:val="heading 2"/>
    <w:basedOn w:val="Normalny"/>
    <w:next w:val="Normalny"/>
    <w:link w:val="Nagwek2Znak"/>
    <w:uiPriority w:val="9"/>
    <w:unhideWhenUsed/>
    <w:qFormat/>
    <w:rsid w:val="00645837"/>
    <w:pPr>
      <w:keepNext/>
      <w:keepLines/>
      <w:spacing w:before="240" w:after="120"/>
      <w:outlineLvl w:val="1"/>
    </w:pPr>
    <w:rPr>
      <w:rFonts w:eastAsiaTheme="majorEastAsia" w:cstheme="majorBidi"/>
      <w:b/>
      <w:sz w:val="24"/>
      <w:szCs w:val="26"/>
    </w:rPr>
  </w:style>
  <w:style w:type="paragraph" w:styleId="Nagwek3">
    <w:name w:val="heading 3"/>
    <w:basedOn w:val="Normalny"/>
    <w:next w:val="Normalny"/>
    <w:link w:val="Nagwek3Znak"/>
    <w:uiPriority w:val="9"/>
    <w:unhideWhenUsed/>
    <w:qFormat/>
    <w:rsid w:val="00645837"/>
    <w:pPr>
      <w:keepNext/>
      <w:keepLines/>
      <w:spacing w:before="120" w:after="120"/>
      <w:outlineLvl w:val="2"/>
    </w:pPr>
    <w:rPr>
      <w:rFonts w:eastAsiaTheme="majorEastAsia" w:cstheme="majorBidi"/>
      <w:sz w:val="24"/>
      <w:szCs w:val="24"/>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E544E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544EF"/>
  </w:style>
  <w:style w:type="paragraph" w:styleId="Stopka">
    <w:name w:val="footer"/>
    <w:basedOn w:val="Normalny"/>
    <w:link w:val="StopkaZnak"/>
    <w:uiPriority w:val="99"/>
    <w:unhideWhenUsed/>
    <w:rsid w:val="00E544E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544EF"/>
  </w:style>
  <w:style w:type="paragraph" w:styleId="Bezodstpw">
    <w:name w:val="No Spacing"/>
    <w:link w:val="BezodstpwZnak"/>
    <w:uiPriority w:val="1"/>
    <w:qFormat/>
    <w:rsid w:val="00002424"/>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002424"/>
    <w:rPr>
      <w:rFonts w:eastAsiaTheme="minorEastAsia"/>
      <w:lang w:eastAsia="pl-PL"/>
    </w:rPr>
  </w:style>
  <w:style w:type="character" w:styleId="Odwoaniedokomentarza">
    <w:name w:val="annotation reference"/>
    <w:basedOn w:val="Domylnaczcionkaakapitu"/>
    <w:uiPriority w:val="99"/>
    <w:semiHidden/>
    <w:unhideWhenUsed/>
    <w:rsid w:val="004B5C26"/>
    <w:rPr>
      <w:sz w:val="16"/>
      <w:szCs w:val="16"/>
    </w:rPr>
  </w:style>
  <w:style w:type="paragraph" w:styleId="Tekstkomentarza">
    <w:name w:val="annotation text"/>
    <w:basedOn w:val="Normalny"/>
    <w:link w:val="TekstkomentarzaZnak"/>
    <w:uiPriority w:val="99"/>
    <w:semiHidden/>
    <w:unhideWhenUsed/>
    <w:rsid w:val="004B5C26"/>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B5C26"/>
    <w:rPr>
      <w:sz w:val="20"/>
      <w:szCs w:val="20"/>
    </w:rPr>
  </w:style>
  <w:style w:type="paragraph" w:styleId="Tematkomentarza">
    <w:name w:val="annotation subject"/>
    <w:basedOn w:val="Tekstkomentarza"/>
    <w:next w:val="Tekstkomentarza"/>
    <w:link w:val="TematkomentarzaZnak"/>
    <w:uiPriority w:val="99"/>
    <w:semiHidden/>
    <w:unhideWhenUsed/>
    <w:rsid w:val="004B5C26"/>
    <w:rPr>
      <w:b/>
      <w:bCs/>
    </w:rPr>
  </w:style>
  <w:style w:type="character" w:customStyle="1" w:styleId="TematkomentarzaZnak">
    <w:name w:val="Temat komentarza Znak"/>
    <w:basedOn w:val="TekstkomentarzaZnak"/>
    <w:link w:val="Tematkomentarza"/>
    <w:uiPriority w:val="99"/>
    <w:semiHidden/>
    <w:rsid w:val="004B5C26"/>
    <w:rPr>
      <w:b/>
      <w:bCs/>
      <w:sz w:val="20"/>
      <w:szCs w:val="20"/>
    </w:rPr>
  </w:style>
  <w:style w:type="paragraph" w:styleId="Tekstdymka">
    <w:name w:val="Balloon Text"/>
    <w:basedOn w:val="Normalny"/>
    <w:link w:val="TekstdymkaZnak"/>
    <w:uiPriority w:val="99"/>
    <w:semiHidden/>
    <w:unhideWhenUsed/>
    <w:rsid w:val="004B5C2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B5C26"/>
    <w:rPr>
      <w:rFonts w:ascii="Segoe UI" w:hAnsi="Segoe UI" w:cs="Segoe UI"/>
      <w:sz w:val="18"/>
      <w:szCs w:val="18"/>
    </w:rPr>
  </w:style>
  <w:style w:type="character" w:customStyle="1" w:styleId="Nagwek1Znak">
    <w:name w:val="Nagłówek 1 Znak"/>
    <w:basedOn w:val="Domylnaczcionkaakapitu"/>
    <w:link w:val="Nagwek1"/>
    <w:uiPriority w:val="9"/>
    <w:rsid w:val="00645837"/>
    <w:rPr>
      <w:rFonts w:eastAsiaTheme="majorEastAsia" w:cstheme="majorBidi"/>
      <w:b/>
      <w:sz w:val="24"/>
      <w:szCs w:val="32"/>
    </w:rPr>
  </w:style>
  <w:style w:type="paragraph" w:styleId="Nagwekspisutreci">
    <w:name w:val="TOC Heading"/>
    <w:basedOn w:val="Nagwek1"/>
    <w:next w:val="Normalny"/>
    <w:uiPriority w:val="39"/>
    <w:unhideWhenUsed/>
    <w:qFormat/>
    <w:rsid w:val="004B5C26"/>
    <w:pPr>
      <w:outlineLvl w:val="9"/>
    </w:pPr>
    <w:rPr>
      <w:lang w:eastAsia="pl-PL"/>
    </w:rPr>
  </w:style>
  <w:style w:type="paragraph" w:styleId="Spistreci2">
    <w:name w:val="toc 2"/>
    <w:basedOn w:val="Normalny"/>
    <w:next w:val="Normalny"/>
    <w:autoRedefine/>
    <w:uiPriority w:val="39"/>
    <w:unhideWhenUsed/>
    <w:rsid w:val="004B5C26"/>
    <w:pPr>
      <w:spacing w:after="100"/>
      <w:ind w:left="220"/>
    </w:pPr>
    <w:rPr>
      <w:rFonts w:eastAsiaTheme="minorEastAsia" w:cs="Times New Roman"/>
      <w:lang w:eastAsia="pl-PL"/>
    </w:rPr>
  </w:style>
  <w:style w:type="paragraph" w:styleId="Spistreci1">
    <w:name w:val="toc 1"/>
    <w:basedOn w:val="Normalny"/>
    <w:next w:val="Normalny"/>
    <w:autoRedefine/>
    <w:uiPriority w:val="39"/>
    <w:unhideWhenUsed/>
    <w:rsid w:val="004B5C26"/>
    <w:pPr>
      <w:spacing w:after="100"/>
    </w:pPr>
    <w:rPr>
      <w:rFonts w:eastAsiaTheme="minorEastAsia" w:cs="Times New Roman"/>
      <w:lang w:eastAsia="pl-PL"/>
    </w:rPr>
  </w:style>
  <w:style w:type="paragraph" w:styleId="Spistreci3">
    <w:name w:val="toc 3"/>
    <w:basedOn w:val="Normalny"/>
    <w:next w:val="Normalny"/>
    <w:autoRedefine/>
    <w:uiPriority w:val="39"/>
    <w:unhideWhenUsed/>
    <w:rsid w:val="004B5C26"/>
    <w:pPr>
      <w:spacing w:after="100"/>
      <w:ind w:left="440"/>
    </w:pPr>
    <w:rPr>
      <w:rFonts w:eastAsiaTheme="minorEastAsia" w:cs="Times New Roman"/>
      <w:lang w:eastAsia="pl-PL"/>
    </w:rPr>
  </w:style>
  <w:style w:type="paragraph" w:styleId="Akapitzlist">
    <w:name w:val="List Paragraph"/>
    <w:basedOn w:val="Normalny"/>
    <w:link w:val="AkapitzlistZnak"/>
    <w:uiPriority w:val="34"/>
    <w:qFormat/>
    <w:rsid w:val="00711360"/>
    <w:pPr>
      <w:ind w:left="720"/>
      <w:contextualSpacing/>
    </w:pPr>
    <w:rPr>
      <w:rFonts w:eastAsiaTheme="minorEastAsia"/>
    </w:rPr>
  </w:style>
  <w:style w:type="character" w:customStyle="1" w:styleId="AkapitzlistZnak">
    <w:name w:val="Akapit z listą Znak"/>
    <w:link w:val="Akapitzlist"/>
    <w:uiPriority w:val="34"/>
    <w:rsid w:val="00711360"/>
    <w:rPr>
      <w:rFonts w:eastAsiaTheme="minorEastAsia"/>
    </w:rPr>
  </w:style>
  <w:style w:type="paragraph" w:customStyle="1" w:styleId="Default">
    <w:name w:val="Default"/>
    <w:rsid w:val="00EA5AAD"/>
    <w:pPr>
      <w:autoSpaceDE w:val="0"/>
      <w:autoSpaceDN w:val="0"/>
      <w:adjustRightInd w:val="0"/>
      <w:spacing w:after="0" w:line="240" w:lineRule="auto"/>
      <w:jc w:val="left"/>
    </w:pPr>
    <w:rPr>
      <w:rFonts w:ascii="Calibri" w:hAnsi="Calibri" w:cs="Calibri"/>
      <w:color w:val="000000"/>
      <w:sz w:val="24"/>
      <w:szCs w:val="24"/>
    </w:rPr>
  </w:style>
  <w:style w:type="table" w:customStyle="1" w:styleId="TableNormal">
    <w:name w:val="Table Normal"/>
    <w:uiPriority w:val="2"/>
    <w:semiHidden/>
    <w:unhideWhenUsed/>
    <w:qFormat/>
    <w:rsid w:val="007B4ED6"/>
    <w:pPr>
      <w:widowControl w:val="0"/>
      <w:spacing w:after="0" w:line="240" w:lineRule="auto"/>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7B4ED6"/>
    <w:pPr>
      <w:widowControl w:val="0"/>
      <w:spacing w:after="0" w:line="240" w:lineRule="auto"/>
      <w:jc w:val="left"/>
    </w:pPr>
    <w:rPr>
      <w:rFonts w:ascii="Calibri" w:eastAsia="Calibri" w:hAnsi="Calibri" w:cs="Calibri"/>
      <w:lang w:val="en-US"/>
    </w:rPr>
  </w:style>
  <w:style w:type="table" w:styleId="Tabela-Siatka">
    <w:name w:val="Table Grid"/>
    <w:basedOn w:val="Standardowy"/>
    <w:uiPriority w:val="39"/>
    <w:rsid w:val="008728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przypisukocowego">
    <w:name w:val="endnote text"/>
    <w:basedOn w:val="Normalny"/>
    <w:link w:val="TekstprzypisukocowegoZnak"/>
    <w:uiPriority w:val="99"/>
    <w:semiHidden/>
    <w:unhideWhenUsed/>
    <w:rsid w:val="0007096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07096F"/>
    <w:rPr>
      <w:sz w:val="20"/>
      <w:szCs w:val="20"/>
    </w:rPr>
  </w:style>
  <w:style w:type="character" w:styleId="Odwoanieprzypisukocowego">
    <w:name w:val="endnote reference"/>
    <w:basedOn w:val="Domylnaczcionkaakapitu"/>
    <w:uiPriority w:val="99"/>
    <w:semiHidden/>
    <w:unhideWhenUsed/>
    <w:rsid w:val="0007096F"/>
    <w:rPr>
      <w:vertAlign w:val="superscript"/>
    </w:rPr>
  </w:style>
  <w:style w:type="character" w:customStyle="1" w:styleId="Nagwek2Znak">
    <w:name w:val="Nagłówek 2 Znak"/>
    <w:basedOn w:val="Domylnaczcionkaakapitu"/>
    <w:link w:val="Nagwek2"/>
    <w:uiPriority w:val="9"/>
    <w:rsid w:val="00645837"/>
    <w:rPr>
      <w:rFonts w:eastAsiaTheme="majorEastAsia" w:cstheme="majorBidi"/>
      <w:b/>
      <w:sz w:val="24"/>
      <w:szCs w:val="26"/>
    </w:rPr>
  </w:style>
  <w:style w:type="character" w:styleId="Hipercze">
    <w:name w:val="Hyperlink"/>
    <w:basedOn w:val="Domylnaczcionkaakapitu"/>
    <w:uiPriority w:val="99"/>
    <w:unhideWhenUsed/>
    <w:rsid w:val="00FF0953"/>
    <w:rPr>
      <w:color w:val="0000FF"/>
      <w:u w:val="single"/>
    </w:rPr>
  </w:style>
  <w:style w:type="paragraph" w:styleId="NormalnyWeb">
    <w:name w:val="Normal (Web)"/>
    <w:basedOn w:val="Normalny"/>
    <w:uiPriority w:val="99"/>
    <w:unhideWhenUsed/>
    <w:rsid w:val="00FF0953"/>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Nagwek3Znak">
    <w:name w:val="Nagłówek 3 Znak"/>
    <w:basedOn w:val="Domylnaczcionkaakapitu"/>
    <w:link w:val="Nagwek3"/>
    <w:uiPriority w:val="9"/>
    <w:rsid w:val="00645837"/>
    <w:rPr>
      <w:rFonts w:eastAsiaTheme="majorEastAsia" w:cstheme="majorBidi"/>
      <w:sz w:val="24"/>
      <w:szCs w:val="24"/>
      <w:u w:val="single"/>
    </w:rPr>
  </w:style>
  <w:style w:type="table" w:customStyle="1" w:styleId="Tabela-Siatka2">
    <w:name w:val="Tabela - Siatka2"/>
    <w:basedOn w:val="Standardowy"/>
    <w:next w:val="Tabela-Siatka"/>
    <w:uiPriority w:val="39"/>
    <w:rsid w:val="000C28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3">
    <w:name w:val="Tabela - Siatka3"/>
    <w:basedOn w:val="Standardowy"/>
    <w:next w:val="Tabela-Siatka"/>
    <w:uiPriority w:val="39"/>
    <w:rsid w:val="004A4A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egenda">
    <w:name w:val="caption"/>
    <w:basedOn w:val="Normalny"/>
    <w:next w:val="Normalny"/>
    <w:uiPriority w:val="35"/>
    <w:unhideWhenUsed/>
    <w:qFormat/>
    <w:rsid w:val="00842A26"/>
    <w:pPr>
      <w:spacing w:before="240" w:after="120" w:line="240" w:lineRule="auto"/>
    </w:pPr>
    <w:rPr>
      <w:iCs/>
      <w:sz w:val="24"/>
      <w:szCs w:val="18"/>
    </w:rPr>
  </w:style>
  <w:style w:type="table" w:customStyle="1" w:styleId="Tabela-Siatka1">
    <w:name w:val="Tabela - Siatka1"/>
    <w:basedOn w:val="Standardowy"/>
    <w:next w:val="Tabela-Siatka"/>
    <w:uiPriority w:val="39"/>
    <w:rsid w:val="00466C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isilustracji">
    <w:name w:val="table of figures"/>
    <w:basedOn w:val="Normalny"/>
    <w:next w:val="Normalny"/>
    <w:uiPriority w:val="99"/>
    <w:unhideWhenUsed/>
    <w:rsid w:val="00841882"/>
    <w:pPr>
      <w:spacing w:after="0"/>
    </w:pPr>
  </w:style>
  <w:style w:type="paragraph" w:styleId="Tekstprzypisudolnego">
    <w:name w:val="footnote text"/>
    <w:basedOn w:val="Normalny"/>
    <w:link w:val="TekstprzypisudolnegoZnak"/>
    <w:uiPriority w:val="99"/>
    <w:semiHidden/>
    <w:unhideWhenUsed/>
    <w:rsid w:val="0065688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65688C"/>
    <w:rPr>
      <w:sz w:val="20"/>
      <w:szCs w:val="20"/>
    </w:rPr>
  </w:style>
  <w:style w:type="character" w:styleId="Odwoanieprzypisudolnego">
    <w:name w:val="footnote reference"/>
    <w:semiHidden/>
    <w:unhideWhenUsed/>
    <w:rsid w:val="0065688C"/>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8A2E7B"/>
  </w:style>
  <w:style w:type="paragraph" w:styleId="Nagwek1">
    <w:name w:val="heading 1"/>
    <w:basedOn w:val="Normalny"/>
    <w:next w:val="Normalny"/>
    <w:link w:val="Nagwek1Znak"/>
    <w:uiPriority w:val="9"/>
    <w:qFormat/>
    <w:rsid w:val="00645837"/>
    <w:pPr>
      <w:keepNext/>
      <w:keepLines/>
      <w:spacing w:after="240"/>
      <w:outlineLvl w:val="0"/>
    </w:pPr>
    <w:rPr>
      <w:rFonts w:eastAsiaTheme="majorEastAsia" w:cstheme="majorBidi"/>
      <w:b/>
      <w:sz w:val="24"/>
      <w:szCs w:val="32"/>
    </w:rPr>
  </w:style>
  <w:style w:type="paragraph" w:styleId="Nagwek2">
    <w:name w:val="heading 2"/>
    <w:basedOn w:val="Normalny"/>
    <w:next w:val="Normalny"/>
    <w:link w:val="Nagwek2Znak"/>
    <w:uiPriority w:val="9"/>
    <w:unhideWhenUsed/>
    <w:qFormat/>
    <w:rsid w:val="00645837"/>
    <w:pPr>
      <w:keepNext/>
      <w:keepLines/>
      <w:spacing w:before="240" w:after="120"/>
      <w:outlineLvl w:val="1"/>
    </w:pPr>
    <w:rPr>
      <w:rFonts w:eastAsiaTheme="majorEastAsia" w:cstheme="majorBidi"/>
      <w:b/>
      <w:sz w:val="24"/>
      <w:szCs w:val="26"/>
    </w:rPr>
  </w:style>
  <w:style w:type="paragraph" w:styleId="Nagwek3">
    <w:name w:val="heading 3"/>
    <w:basedOn w:val="Normalny"/>
    <w:next w:val="Normalny"/>
    <w:link w:val="Nagwek3Znak"/>
    <w:uiPriority w:val="9"/>
    <w:unhideWhenUsed/>
    <w:qFormat/>
    <w:rsid w:val="00645837"/>
    <w:pPr>
      <w:keepNext/>
      <w:keepLines/>
      <w:spacing w:before="120" w:after="120"/>
      <w:outlineLvl w:val="2"/>
    </w:pPr>
    <w:rPr>
      <w:rFonts w:eastAsiaTheme="majorEastAsia" w:cstheme="majorBidi"/>
      <w:sz w:val="24"/>
      <w:szCs w:val="24"/>
      <w:u w:val="singl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E544E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544EF"/>
  </w:style>
  <w:style w:type="paragraph" w:styleId="Stopka">
    <w:name w:val="footer"/>
    <w:basedOn w:val="Normalny"/>
    <w:link w:val="StopkaZnak"/>
    <w:uiPriority w:val="99"/>
    <w:unhideWhenUsed/>
    <w:rsid w:val="00E544E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544EF"/>
  </w:style>
  <w:style w:type="paragraph" w:styleId="Bezodstpw">
    <w:name w:val="No Spacing"/>
    <w:link w:val="BezodstpwZnak"/>
    <w:uiPriority w:val="1"/>
    <w:qFormat/>
    <w:rsid w:val="00002424"/>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002424"/>
    <w:rPr>
      <w:rFonts w:eastAsiaTheme="minorEastAsia"/>
      <w:lang w:eastAsia="pl-PL"/>
    </w:rPr>
  </w:style>
  <w:style w:type="character" w:styleId="Odwoaniedokomentarza">
    <w:name w:val="annotation reference"/>
    <w:basedOn w:val="Domylnaczcionkaakapitu"/>
    <w:uiPriority w:val="99"/>
    <w:semiHidden/>
    <w:unhideWhenUsed/>
    <w:rsid w:val="004B5C26"/>
    <w:rPr>
      <w:sz w:val="16"/>
      <w:szCs w:val="16"/>
    </w:rPr>
  </w:style>
  <w:style w:type="paragraph" w:styleId="Tekstkomentarza">
    <w:name w:val="annotation text"/>
    <w:basedOn w:val="Normalny"/>
    <w:link w:val="TekstkomentarzaZnak"/>
    <w:uiPriority w:val="99"/>
    <w:semiHidden/>
    <w:unhideWhenUsed/>
    <w:rsid w:val="004B5C26"/>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B5C26"/>
    <w:rPr>
      <w:sz w:val="20"/>
      <w:szCs w:val="20"/>
    </w:rPr>
  </w:style>
  <w:style w:type="paragraph" w:styleId="Tematkomentarza">
    <w:name w:val="annotation subject"/>
    <w:basedOn w:val="Tekstkomentarza"/>
    <w:next w:val="Tekstkomentarza"/>
    <w:link w:val="TematkomentarzaZnak"/>
    <w:uiPriority w:val="99"/>
    <w:semiHidden/>
    <w:unhideWhenUsed/>
    <w:rsid w:val="004B5C26"/>
    <w:rPr>
      <w:b/>
      <w:bCs/>
    </w:rPr>
  </w:style>
  <w:style w:type="character" w:customStyle="1" w:styleId="TematkomentarzaZnak">
    <w:name w:val="Temat komentarza Znak"/>
    <w:basedOn w:val="TekstkomentarzaZnak"/>
    <w:link w:val="Tematkomentarza"/>
    <w:uiPriority w:val="99"/>
    <w:semiHidden/>
    <w:rsid w:val="004B5C26"/>
    <w:rPr>
      <w:b/>
      <w:bCs/>
      <w:sz w:val="20"/>
      <w:szCs w:val="20"/>
    </w:rPr>
  </w:style>
  <w:style w:type="paragraph" w:styleId="Tekstdymka">
    <w:name w:val="Balloon Text"/>
    <w:basedOn w:val="Normalny"/>
    <w:link w:val="TekstdymkaZnak"/>
    <w:uiPriority w:val="99"/>
    <w:semiHidden/>
    <w:unhideWhenUsed/>
    <w:rsid w:val="004B5C2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B5C26"/>
    <w:rPr>
      <w:rFonts w:ascii="Segoe UI" w:hAnsi="Segoe UI" w:cs="Segoe UI"/>
      <w:sz w:val="18"/>
      <w:szCs w:val="18"/>
    </w:rPr>
  </w:style>
  <w:style w:type="character" w:customStyle="1" w:styleId="Nagwek1Znak">
    <w:name w:val="Nagłówek 1 Znak"/>
    <w:basedOn w:val="Domylnaczcionkaakapitu"/>
    <w:link w:val="Nagwek1"/>
    <w:uiPriority w:val="9"/>
    <w:rsid w:val="00645837"/>
    <w:rPr>
      <w:rFonts w:eastAsiaTheme="majorEastAsia" w:cstheme="majorBidi"/>
      <w:b/>
      <w:sz w:val="24"/>
      <w:szCs w:val="32"/>
    </w:rPr>
  </w:style>
  <w:style w:type="paragraph" w:styleId="Nagwekspisutreci">
    <w:name w:val="TOC Heading"/>
    <w:basedOn w:val="Nagwek1"/>
    <w:next w:val="Normalny"/>
    <w:uiPriority w:val="39"/>
    <w:unhideWhenUsed/>
    <w:qFormat/>
    <w:rsid w:val="004B5C26"/>
    <w:pPr>
      <w:outlineLvl w:val="9"/>
    </w:pPr>
    <w:rPr>
      <w:lang w:eastAsia="pl-PL"/>
    </w:rPr>
  </w:style>
  <w:style w:type="paragraph" w:styleId="Spistreci2">
    <w:name w:val="toc 2"/>
    <w:basedOn w:val="Normalny"/>
    <w:next w:val="Normalny"/>
    <w:autoRedefine/>
    <w:uiPriority w:val="39"/>
    <w:unhideWhenUsed/>
    <w:rsid w:val="004B5C26"/>
    <w:pPr>
      <w:spacing w:after="100"/>
      <w:ind w:left="220"/>
    </w:pPr>
    <w:rPr>
      <w:rFonts w:eastAsiaTheme="minorEastAsia" w:cs="Times New Roman"/>
      <w:lang w:eastAsia="pl-PL"/>
    </w:rPr>
  </w:style>
  <w:style w:type="paragraph" w:styleId="Spistreci1">
    <w:name w:val="toc 1"/>
    <w:basedOn w:val="Normalny"/>
    <w:next w:val="Normalny"/>
    <w:autoRedefine/>
    <w:uiPriority w:val="39"/>
    <w:unhideWhenUsed/>
    <w:rsid w:val="004B5C26"/>
    <w:pPr>
      <w:spacing w:after="100"/>
    </w:pPr>
    <w:rPr>
      <w:rFonts w:eastAsiaTheme="minorEastAsia" w:cs="Times New Roman"/>
      <w:lang w:eastAsia="pl-PL"/>
    </w:rPr>
  </w:style>
  <w:style w:type="paragraph" w:styleId="Spistreci3">
    <w:name w:val="toc 3"/>
    <w:basedOn w:val="Normalny"/>
    <w:next w:val="Normalny"/>
    <w:autoRedefine/>
    <w:uiPriority w:val="39"/>
    <w:unhideWhenUsed/>
    <w:rsid w:val="004B5C26"/>
    <w:pPr>
      <w:spacing w:after="100"/>
      <w:ind w:left="440"/>
    </w:pPr>
    <w:rPr>
      <w:rFonts w:eastAsiaTheme="minorEastAsia" w:cs="Times New Roman"/>
      <w:lang w:eastAsia="pl-PL"/>
    </w:rPr>
  </w:style>
  <w:style w:type="paragraph" w:styleId="Akapitzlist">
    <w:name w:val="List Paragraph"/>
    <w:basedOn w:val="Normalny"/>
    <w:link w:val="AkapitzlistZnak"/>
    <w:uiPriority w:val="34"/>
    <w:qFormat/>
    <w:rsid w:val="00711360"/>
    <w:pPr>
      <w:ind w:left="720"/>
      <w:contextualSpacing/>
    </w:pPr>
    <w:rPr>
      <w:rFonts w:eastAsiaTheme="minorEastAsia"/>
    </w:rPr>
  </w:style>
  <w:style w:type="character" w:customStyle="1" w:styleId="AkapitzlistZnak">
    <w:name w:val="Akapit z listą Znak"/>
    <w:link w:val="Akapitzlist"/>
    <w:uiPriority w:val="34"/>
    <w:rsid w:val="00711360"/>
    <w:rPr>
      <w:rFonts w:eastAsiaTheme="minorEastAsia"/>
    </w:rPr>
  </w:style>
  <w:style w:type="paragraph" w:customStyle="1" w:styleId="Default">
    <w:name w:val="Default"/>
    <w:rsid w:val="00EA5AAD"/>
    <w:pPr>
      <w:autoSpaceDE w:val="0"/>
      <w:autoSpaceDN w:val="0"/>
      <w:adjustRightInd w:val="0"/>
      <w:spacing w:after="0" w:line="240" w:lineRule="auto"/>
      <w:jc w:val="left"/>
    </w:pPr>
    <w:rPr>
      <w:rFonts w:ascii="Calibri" w:hAnsi="Calibri" w:cs="Calibri"/>
      <w:color w:val="000000"/>
      <w:sz w:val="24"/>
      <w:szCs w:val="24"/>
    </w:rPr>
  </w:style>
  <w:style w:type="table" w:customStyle="1" w:styleId="TableNormal">
    <w:name w:val="Table Normal"/>
    <w:uiPriority w:val="2"/>
    <w:semiHidden/>
    <w:unhideWhenUsed/>
    <w:qFormat/>
    <w:rsid w:val="007B4ED6"/>
    <w:pPr>
      <w:widowControl w:val="0"/>
      <w:spacing w:after="0" w:line="240" w:lineRule="auto"/>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7B4ED6"/>
    <w:pPr>
      <w:widowControl w:val="0"/>
      <w:spacing w:after="0" w:line="240" w:lineRule="auto"/>
      <w:jc w:val="left"/>
    </w:pPr>
    <w:rPr>
      <w:rFonts w:ascii="Calibri" w:eastAsia="Calibri" w:hAnsi="Calibri" w:cs="Calibri"/>
      <w:lang w:val="en-US"/>
    </w:rPr>
  </w:style>
  <w:style w:type="table" w:styleId="Tabela-Siatka">
    <w:name w:val="Table Grid"/>
    <w:basedOn w:val="Standardowy"/>
    <w:uiPriority w:val="39"/>
    <w:rsid w:val="008728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przypisukocowego">
    <w:name w:val="endnote text"/>
    <w:basedOn w:val="Normalny"/>
    <w:link w:val="TekstprzypisukocowegoZnak"/>
    <w:uiPriority w:val="99"/>
    <w:semiHidden/>
    <w:unhideWhenUsed/>
    <w:rsid w:val="0007096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07096F"/>
    <w:rPr>
      <w:sz w:val="20"/>
      <w:szCs w:val="20"/>
    </w:rPr>
  </w:style>
  <w:style w:type="character" w:styleId="Odwoanieprzypisukocowego">
    <w:name w:val="endnote reference"/>
    <w:basedOn w:val="Domylnaczcionkaakapitu"/>
    <w:uiPriority w:val="99"/>
    <w:semiHidden/>
    <w:unhideWhenUsed/>
    <w:rsid w:val="0007096F"/>
    <w:rPr>
      <w:vertAlign w:val="superscript"/>
    </w:rPr>
  </w:style>
  <w:style w:type="character" w:customStyle="1" w:styleId="Nagwek2Znak">
    <w:name w:val="Nagłówek 2 Znak"/>
    <w:basedOn w:val="Domylnaczcionkaakapitu"/>
    <w:link w:val="Nagwek2"/>
    <w:uiPriority w:val="9"/>
    <w:rsid w:val="00645837"/>
    <w:rPr>
      <w:rFonts w:eastAsiaTheme="majorEastAsia" w:cstheme="majorBidi"/>
      <w:b/>
      <w:sz w:val="24"/>
      <w:szCs w:val="26"/>
    </w:rPr>
  </w:style>
  <w:style w:type="character" w:styleId="Hipercze">
    <w:name w:val="Hyperlink"/>
    <w:basedOn w:val="Domylnaczcionkaakapitu"/>
    <w:uiPriority w:val="99"/>
    <w:unhideWhenUsed/>
    <w:rsid w:val="00FF0953"/>
    <w:rPr>
      <w:color w:val="0000FF"/>
      <w:u w:val="single"/>
    </w:rPr>
  </w:style>
  <w:style w:type="paragraph" w:styleId="NormalnyWeb">
    <w:name w:val="Normal (Web)"/>
    <w:basedOn w:val="Normalny"/>
    <w:uiPriority w:val="99"/>
    <w:unhideWhenUsed/>
    <w:rsid w:val="00FF0953"/>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Nagwek3Znak">
    <w:name w:val="Nagłówek 3 Znak"/>
    <w:basedOn w:val="Domylnaczcionkaakapitu"/>
    <w:link w:val="Nagwek3"/>
    <w:uiPriority w:val="9"/>
    <w:rsid w:val="00645837"/>
    <w:rPr>
      <w:rFonts w:eastAsiaTheme="majorEastAsia" w:cstheme="majorBidi"/>
      <w:sz w:val="24"/>
      <w:szCs w:val="24"/>
      <w:u w:val="single"/>
    </w:rPr>
  </w:style>
  <w:style w:type="table" w:customStyle="1" w:styleId="Tabela-Siatka2">
    <w:name w:val="Tabela - Siatka2"/>
    <w:basedOn w:val="Standardowy"/>
    <w:next w:val="Tabela-Siatka"/>
    <w:uiPriority w:val="39"/>
    <w:rsid w:val="000C28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3">
    <w:name w:val="Tabela - Siatka3"/>
    <w:basedOn w:val="Standardowy"/>
    <w:next w:val="Tabela-Siatka"/>
    <w:uiPriority w:val="39"/>
    <w:rsid w:val="004A4A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egenda">
    <w:name w:val="caption"/>
    <w:basedOn w:val="Normalny"/>
    <w:next w:val="Normalny"/>
    <w:uiPriority w:val="35"/>
    <w:unhideWhenUsed/>
    <w:qFormat/>
    <w:rsid w:val="00842A26"/>
    <w:pPr>
      <w:spacing w:before="240" w:after="120" w:line="240" w:lineRule="auto"/>
    </w:pPr>
    <w:rPr>
      <w:iCs/>
      <w:sz w:val="24"/>
      <w:szCs w:val="18"/>
    </w:rPr>
  </w:style>
  <w:style w:type="table" w:customStyle="1" w:styleId="Tabela-Siatka1">
    <w:name w:val="Tabela - Siatka1"/>
    <w:basedOn w:val="Standardowy"/>
    <w:next w:val="Tabela-Siatka"/>
    <w:uiPriority w:val="39"/>
    <w:rsid w:val="00466C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isilustracji">
    <w:name w:val="table of figures"/>
    <w:basedOn w:val="Normalny"/>
    <w:next w:val="Normalny"/>
    <w:uiPriority w:val="99"/>
    <w:unhideWhenUsed/>
    <w:rsid w:val="00841882"/>
    <w:pPr>
      <w:spacing w:after="0"/>
    </w:pPr>
  </w:style>
  <w:style w:type="paragraph" w:styleId="Tekstprzypisudolnego">
    <w:name w:val="footnote text"/>
    <w:basedOn w:val="Normalny"/>
    <w:link w:val="TekstprzypisudolnegoZnak"/>
    <w:uiPriority w:val="99"/>
    <w:semiHidden/>
    <w:unhideWhenUsed/>
    <w:rsid w:val="0065688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65688C"/>
    <w:rPr>
      <w:sz w:val="20"/>
      <w:szCs w:val="20"/>
    </w:rPr>
  </w:style>
  <w:style w:type="character" w:styleId="Odwoanieprzypisudolnego">
    <w:name w:val="footnote reference"/>
    <w:semiHidden/>
    <w:unhideWhenUsed/>
    <w:rsid w:val="0065688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601973">
      <w:bodyDiv w:val="1"/>
      <w:marLeft w:val="0"/>
      <w:marRight w:val="0"/>
      <w:marTop w:val="0"/>
      <w:marBottom w:val="0"/>
      <w:divBdr>
        <w:top w:val="none" w:sz="0" w:space="0" w:color="auto"/>
        <w:left w:val="none" w:sz="0" w:space="0" w:color="auto"/>
        <w:bottom w:val="none" w:sz="0" w:space="0" w:color="auto"/>
        <w:right w:val="none" w:sz="0" w:space="0" w:color="auto"/>
      </w:divBdr>
    </w:div>
    <w:div w:id="108136064">
      <w:bodyDiv w:val="1"/>
      <w:marLeft w:val="0"/>
      <w:marRight w:val="0"/>
      <w:marTop w:val="0"/>
      <w:marBottom w:val="0"/>
      <w:divBdr>
        <w:top w:val="none" w:sz="0" w:space="0" w:color="auto"/>
        <w:left w:val="none" w:sz="0" w:space="0" w:color="auto"/>
        <w:bottom w:val="none" w:sz="0" w:space="0" w:color="auto"/>
        <w:right w:val="none" w:sz="0" w:space="0" w:color="auto"/>
      </w:divBdr>
    </w:div>
    <w:div w:id="230313648">
      <w:bodyDiv w:val="1"/>
      <w:marLeft w:val="0"/>
      <w:marRight w:val="0"/>
      <w:marTop w:val="0"/>
      <w:marBottom w:val="0"/>
      <w:divBdr>
        <w:top w:val="none" w:sz="0" w:space="0" w:color="auto"/>
        <w:left w:val="none" w:sz="0" w:space="0" w:color="auto"/>
        <w:bottom w:val="none" w:sz="0" w:space="0" w:color="auto"/>
        <w:right w:val="none" w:sz="0" w:space="0" w:color="auto"/>
      </w:divBdr>
    </w:div>
    <w:div w:id="350031442">
      <w:bodyDiv w:val="1"/>
      <w:marLeft w:val="0"/>
      <w:marRight w:val="0"/>
      <w:marTop w:val="0"/>
      <w:marBottom w:val="0"/>
      <w:divBdr>
        <w:top w:val="none" w:sz="0" w:space="0" w:color="auto"/>
        <w:left w:val="none" w:sz="0" w:space="0" w:color="auto"/>
        <w:bottom w:val="none" w:sz="0" w:space="0" w:color="auto"/>
        <w:right w:val="none" w:sz="0" w:space="0" w:color="auto"/>
      </w:divBdr>
    </w:div>
    <w:div w:id="516382491">
      <w:bodyDiv w:val="1"/>
      <w:marLeft w:val="0"/>
      <w:marRight w:val="0"/>
      <w:marTop w:val="0"/>
      <w:marBottom w:val="0"/>
      <w:divBdr>
        <w:top w:val="none" w:sz="0" w:space="0" w:color="auto"/>
        <w:left w:val="none" w:sz="0" w:space="0" w:color="auto"/>
        <w:bottom w:val="none" w:sz="0" w:space="0" w:color="auto"/>
        <w:right w:val="none" w:sz="0" w:space="0" w:color="auto"/>
      </w:divBdr>
    </w:div>
    <w:div w:id="724917689">
      <w:bodyDiv w:val="1"/>
      <w:marLeft w:val="0"/>
      <w:marRight w:val="0"/>
      <w:marTop w:val="0"/>
      <w:marBottom w:val="0"/>
      <w:divBdr>
        <w:top w:val="none" w:sz="0" w:space="0" w:color="auto"/>
        <w:left w:val="none" w:sz="0" w:space="0" w:color="auto"/>
        <w:bottom w:val="none" w:sz="0" w:space="0" w:color="auto"/>
        <w:right w:val="none" w:sz="0" w:space="0" w:color="auto"/>
      </w:divBdr>
    </w:div>
    <w:div w:id="729422492">
      <w:bodyDiv w:val="1"/>
      <w:marLeft w:val="0"/>
      <w:marRight w:val="0"/>
      <w:marTop w:val="0"/>
      <w:marBottom w:val="0"/>
      <w:divBdr>
        <w:top w:val="none" w:sz="0" w:space="0" w:color="auto"/>
        <w:left w:val="none" w:sz="0" w:space="0" w:color="auto"/>
        <w:bottom w:val="none" w:sz="0" w:space="0" w:color="auto"/>
        <w:right w:val="none" w:sz="0" w:space="0" w:color="auto"/>
      </w:divBdr>
      <w:divsChild>
        <w:div w:id="1217158996">
          <w:marLeft w:val="0"/>
          <w:marRight w:val="0"/>
          <w:marTop w:val="0"/>
          <w:marBottom w:val="0"/>
          <w:divBdr>
            <w:top w:val="none" w:sz="0" w:space="0" w:color="auto"/>
            <w:left w:val="none" w:sz="0" w:space="0" w:color="auto"/>
            <w:bottom w:val="none" w:sz="0" w:space="0" w:color="auto"/>
            <w:right w:val="none" w:sz="0" w:space="0" w:color="auto"/>
          </w:divBdr>
          <w:divsChild>
            <w:div w:id="1008871722">
              <w:marLeft w:val="-225"/>
              <w:marRight w:val="-225"/>
              <w:marTop w:val="0"/>
              <w:marBottom w:val="0"/>
              <w:divBdr>
                <w:top w:val="none" w:sz="0" w:space="0" w:color="auto"/>
                <w:left w:val="none" w:sz="0" w:space="0" w:color="auto"/>
                <w:bottom w:val="none" w:sz="0" w:space="0" w:color="auto"/>
                <w:right w:val="none" w:sz="0" w:space="0" w:color="auto"/>
              </w:divBdr>
              <w:divsChild>
                <w:div w:id="1687367475">
                  <w:marLeft w:val="0"/>
                  <w:marRight w:val="0"/>
                  <w:marTop w:val="0"/>
                  <w:marBottom w:val="0"/>
                  <w:divBdr>
                    <w:top w:val="none" w:sz="0" w:space="0" w:color="auto"/>
                    <w:left w:val="none" w:sz="0" w:space="0" w:color="auto"/>
                    <w:bottom w:val="none" w:sz="0" w:space="0" w:color="auto"/>
                    <w:right w:val="none" w:sz="0" w:space="0" w:color="auto"/>
                  </w:divBdr>
                  <w:divsChild>
                    <w:div w:id="1689871920">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sChild>
    </w:div>
    <w:div w:id="861943845">
      <w:bodyDiv w:val="1"/>
      <w:marLeft w:val="0"/>
      <w:marRight w:val="0"/>
      <w:marTop w:val="0"/>
      <w:marBottom w:val="0"/>
      <w:divBdr>
        <w:top w:val="none" w:sz="0" w:space="0" w:color="auto"/>
        <w:left w:val="none" w:sz="0" w:space="0" w:color="auto"/>
        <w:bottom w:val="none" w:sz="0" w:space="0" w:color="auto"/>
        <w:right w:val="none" w:sz="0" w:space="0" w:color="auto"/>
      </w:divBdr>
    </w:div>
    <w:div w:id="1865903954">
      <w:bodyDiv w:val="1"/>
      <w:marLeft w:val="0"/>
      <w:marRight w:val="0"/>
      <w:marTop w:val="0"/>
      <w:marBottom w:val="0"/>
      <w:divBdr>
        <w:top w:val="none" w:sz="0" w:space="0" w:color="auto"/>
        <w:left w:val="none" w:sz="0" w:space="0" w:color="auto"/>
        <w:bottom w:val="none" w:sz="0" w:space="0" w:color="auto"/>
        <w:right w:val="none" w:sz="0" w:space="0" w:color="auto"/>
      </w:divBdr>
    </w:div>
    <w:div w:id="1978756018">
      <w:bodyDiv w:val="1"/>
      <w:marLeft w:val="0"/>
      <w:marRight w:val="0"/>
      <w:marTop w:val="0"/>
      <w:marBottom w:val="0"/>
      <w:divBdr>
        <w:top w:val="none" w:sz="0" w:space="0" w:color="auto"/>
        <w:left w:val="none" w:sz="0" w:space="0" w:color="auto"/>
        <w:bottom w:val="none" w:sz="0" w:space="0" w:color="auto"/>
        <w:right w:val="none" w:sz="0" w:space="0" w:color="auto"/>
      </w:divBdr>
    </w:div>
    <w:div w:id="2114667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jpeg"/><Relationship Id="rId26" Type="http://schemas.openxmlformats.org/officeDocument/2006/relationships/header" Target="header3.xml"/><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footer" Target="footer3.xm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8.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footer" Target="footer4.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8.jpeg"/><Relationship Id="rId44" Type="http://schemas.openxmlformats.org/officeDocument/2006/relationships/image" Target="media/image31.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header" Target="header5.xml"/><Relationship Id="rId8" Type="http://schemas.openxmlformats.org/officeDocument/2006/relationships/endnotes" Target="endnotes.xm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oleObject" Target="file:///\\SEKRETARIAT\Serwer\Rewitalizacja\&#346;rem\&#346;rem.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5551181102362204E-3"/>
          <c:y val="0.11407612204277325"/>
          <c:w val="0.99844488188976377"/>
          <c:h val="0.8002811254316583"/>
        </c:manualLayout>
      </c:layout>
      <c:pie3DChart>
        <c:varyColors val="1"/>
        <c:ser>
          <c:idx val="0"/>
          <c:order val="0"/>
          <c:spPr>
            <a:ln>
              <a:noFill/>
            </a:ln>
          </c:spPr>
          <c:dPt>
            <c:idx val="0"/>
            <c:bubble3D val="0"/>
            <c:spPr>
              <a:solidFill>
                <a:schemeClr val="bg1">
                  <a:lumMod val="65000"/>
                </a:schemeClr>
              </a:solidFill>
              <a:ln w="25400">
                <a:noFill/>
              </a:ln>
              <a:effectLst/>
              <a:sp3d/>
            </c:spPr>
          </c:dPt>
          <c:dPt>
            <c:idx val="1"/>
            <c:bubble3D val="0"/>
            <c:spPr>
              <a:solidFill>
                <a:schemeClr val="accent6">
                  <a:lumMod val="75000"/>
                </a:schemeClr>
              </a:solidFill>
              <a:ln w="25400">
                <a:noFill/>
              </a:ln>
              <a:effectLst/>
              <a:sp3d/>
            </c:spPr>
          </c:dPt>
          <c:dPt>
            <c:idx val="2"/>
            <c:bubble3D val="0"/>
            <c:spPr>
              <a:solidFill>
                <a:schemeClr val="accent6">
                  <a:lumMod val="40000"/>
                  <a:lumOff val="60000"/>
                </a:schemeClr>
              </a:solidFill>
              <a:ln w="25400">
                <a:noFill/>
              </a:ln>
              <a:effectLst/>
              <a:sp3d/>
            </c:spPr>
          </c:dPt>
          <c:dPt>
            <c:idx val="3"/>
            <c:bubble3D val="0"/>
            <c:spPr>
              <a:solidFill>
                <a:srgbClr val="FFFF00"/>
              </a:solidFill>
              <a:ln w="25400">
                <a:noFill/>
              </a:ln>
              <a:effectLst/>
              <a:sp3d/>
            </c:spPr>
          </c:dPt>
          <c:dPt>
            <c:idx val="4"/>
            <c:bubble3D val="0"/>
            <c:spPr>
              <a:solidFill>
                <a:schemeClr val="accent2">
                  <a:lumMod val="40000"/>
                  <a:lumOff val="60000"/>
                </a:schemeClr>
              </a:solidFill>
              <a:ln w="25400">
                <a:noFill/>
              </a:ln>
              <a:effectLst/>
              <a:sp3d/>
            </c:spPr>
          </c:dPt>
          <c:dPt>
            <c:idx val="5"/>
            <c:bubble3D val="0"/>
            <c:spPr>
              <a:solidFill>
                <a:schemeClr val="accent2">
                  <a:lumMod val="75000"/>
                </a:schemeClr>
              </a:solidFill>
              <a:ln w="25400">
                <a:noFill/>
              </a:ln>
              <a:effectLst/>
              <a:sp3d/>
            </c:spPr>
          </c:dPt>
          <c:dPt>
            <c:idx val="6"/>
            <c:bubble3D val="0"/>
            <c:spPr>
              <a:solidFill>
                <a:srgbClr val="C00000"/>
              </a:solidFill>
              <a:ln w="25400">
                <a:noFill/>
              </a:ln>
              <a:effectLst/>
              <a:sp3d/>
            </c:spPr>
          </c:dPt>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[Śrem.xlsx]Arkusz1!$A$1:$A$7</c:f>
              <c:strCache>
                <c:ptCount val="7"/>
                <c:pt idx="0">
                  <c:v>grunty orne</c:v>
                </c:pt>
                <c:pt idx="1">
                  <c:v>łąki i pastwiska</c:v>
                </c:pt>
                <c:pt idx="2">
                  <c:v>lasy i zadrzewienia</c:v>
                </c:pt>
                <c:pt idx="3">
                  <c:v>wody</c:v>
                </c:pt>
                <c:pt idx="4">
                  <c:v>tereny zurbanizowane</c:v>
                </c:pt>
                <c:pt idx="5">
                  <c:v>tereny komunikacyjne</c:v>
                </c:pt>
                <c:pt idx="6">
                  <c:v>tereny pozostałe</c:v>
                </c:pt>
              </c:strCache>
            </c:strRef>
          </c:cat>
          <c:val>
            <c:numRef>
              <c:f>[Śrem.xlsx]Arkusz1!$B$1:$B$7</c:f>
              <c:numCache>
                <c:formatCode>0.0%</c:formatCode>
                <c:ptCount val="7"/>
                <c:pt idx="0">
                  <c:v>0.58203598622629615</c:v>
                </c:pt>
                <c:pt idx="1">
                  <c:v>0.11392405063291139</c:v>
                </c:pt>
                <c:pt idx="2">
                  <c:v>0.16717590571802707</c:v>
                </c:pt>
                <c:pt idx="3">
                  <c:v>3.1912313885251467E-2</c:v>
                </c:pt>
                <c:pt idx="4">
                  <c:v>4.5104030263349339E-2</c:v>
                </c:pt>
                <c:pt idx="5">
                  <c:v>3.1039332654347933E-2</c:v>
                </c:pt>
                <c:pt idx="6">
                  <c:v>2.8808380619816675E-2</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77407267469685292"/>
          <c:y val="0.1162092417303163"/>
          <c:w val="0.22230046028400843"/>
          <c:h val="0.7232014094961998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C8068A-D0EC-4F99-9DC5-64DCF1084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104</Pages>
  <Words>23651</Words>
  <Characters>141906</Characters>
  <Application>Microsoft Office Word</Application>
  <DocSecurity>0</DocSecurity>
  <Lines>1182</Lines>
  <Paragraphs>330</Paragraphs>
  <ScaleCrop>false</ScaleCrop>
  <HeadingPairs>
    <vt:vector size="2" baseType="variant">
      <vt:variant>
        <vt:lpstr>Tytuł</vt:lpstr>
      </vt:variant>
      <vt:variant>
        <vt:i4>1</vt:i4>
      </vt:variant>
    </vt:vector>
  </HeadingPairs>
  <TitlesOfParts>
    <vt:vector size="1" baseType="lpstr">
      <vt:lpstr>lokalny program rewitalizacji gminy śrem na lata 2017 - 2023</vt:lpstr>
    </vt:vector>
  </TitlesOfParts>
  <Company/>
  <LinksUpToDate>false</LinksUpToDate>
  <CharactersWithSpaces>165227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lokalny program rewitalizacji gminy śrem na lata 2017 - 2023</dc:title>
  <dc:subject>Fundacja Partnerzy dla Samorządu</dc:subject>
  <dc:creator>www.partners.org.pl</dc:creator>
  <cp:lastModifiedBy>Magdalena Joachimiak</cp:lastModifiedBy>
  <cp:revision>3</cp:revision>
  <cp:lastPrinted>2017-06-01T10:56:00Z</cp:lastPrinted>
  <dcterms:created xsi:type="dcterms:W3CDTF">2017-06-13T11:51:00Z</dcterms:created>
  <dcterms:modified xsi:type="dcterms:W3CDTF">2017-06-13T11:52:00Z</dcterms:modified>
</cp:coreProperties>
</file>