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F6" w:rsidRPr="002F0B01" w:rsidRDefault="000C62F6" w:rsidP="000C62F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  <w:r w:rsidRPr="002F0B01">
        <w:rPr>
          <w:rFonts w:ascii="Tahoma" w:eastAsia="Times New Roman" w:hAnsi="Tahoma" w:cs="Tahoma"/>
          <w:b/>
          <w:noProof/>
          <w:color w:val="FF0000"/>
          <w:spacing w:val="20"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45AEED11" wp14:editId="62C98ADA">
            <wp:simplePos x="0" y="0"/>
            <wp:positionH relativeFrom="column">
              <wp:posOffset>-173990</wp:posOffset>
            </wp:positionH>
            <wp:positionV relativeFrom="paragraph">
              <wp:posOffset>-10160</wp:posOffset>
            </wp:positionV>
            <wp:extent cx="1590675" cy="1743710"/>
            <wp:effectExtent l="0" t="0" r="9525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B01"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  <w:t xml:space="preserve">   </w:t>
      </w:r>
      <w:r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  <w:t xml:space="preserve">      </w:t>
      </w:r>
      <w:r w:rsidRPr="002F0B01"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  <w:t xml:space="preserve">  Urząd Miejski w Śremie, Pl.20 Października 1, 63-100 Śrem</w:t>
      </w:r>
    </w:p>
    <w:p w:rsidR="000C62F6" w:rsidRPr="002F0B01" w:rsidRDefault="000C62F6" w:rsidP="000C62F6">
      <w:pPr>
        <w:jc w:val="left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2F0B01"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val="en-US" w:eastAsia="pl-PL"/>
        </w:rPr>
        <w:t xml:space="preserve">   </w:t>
      </w:r>
      <w:r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val="en-US" w:eastAsia="pl-PL"/>
        </w:rPr>
        <w:t xml:space="preserve">       </w:t>
      </w:r>
      <w:r w:rsidRPr="002F0B01"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val="en-US" w:eastAsia="pl-PL"/>
        </w:rPr>
        <w:t xml:space="preserve"> </w:t>
      </w:r>
      <w:r w:rsidR="000E21E6"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val="en-US" w:eastAsia="pl-PL"/>
        </w:rPr>
        <w:t xml:space="preserve">      </w:t>
      </w:r>
      <w:r w:rsidRPr="002F0B01"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val="en-US" w:eastAsia="pl-PL"/>
        </w:rPr>
        <w:t xml:space="preserve"> tel. </w:t>
      </w:r>
      <w:r w:rsidR="000E21E6"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val="en-US" w:eastAsia="pl-PL"/>
        </w:rPr>
        <w:t>61 28 35 225;</w:t>
      </w:r>
      <w:r w:rsidRPr="002F0B01"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val="en-US" w:eastAsia="pl-PL"/>
        </w:rPr>
        <w:t xml:space="preserve"> mail: umiejski@srem.pl</w:t>
      </w:r>
    </w:p>
    <w:p w:rsidR="000C62F6" w:rsidRPr="004A7992" w:rsidRDefault="000C62F6" w:rsidP="000C62F6">
      <w:pPr>
        <w:jc w:val="left"/>
        <w:rPr>
          <w:rFonts w:ascii="Times New Roman" w:eastAsia="Times New Roman" w:hAnsi="Times New Roman" w:cs="Times New Roman"/>
          <w:b/>
          <w:sz w:val="16"/>
          <w:szCs w:val="16"/>
          <w:lang w:val="en-US" w:eastAsia="pl-PL"/>
        </w:rPr>
      </w:pPr>
    </w:p>
    <w:p w:rsidR="000C62F6" w:rsidRPr="002F0B01" w:rsidRDefault="000C62F6" w:rsidP="000C62F6">
      <w:pPr>
        <w:jc w:val="left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F0B0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O G Ł O S Z E N I E   O   P R Z E T A R G U</w:t>
      </w:r>
    </w:p>
    <w:p w:rsidR="000C62F6" w:rsidRPr="002F0B01" w:rsidRDefault="000C62F6" w:rsidP="000C62F6">
      <w:pPr>
        <w:spacing w:before="60"/>
        <w:jc w:val="lef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0C62F6" w:rsidRDefault="000C62F6" w:rsidP="000C62F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0B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38 ust. 1 i 2 ustawy z dnia 21 sierpnia 1997 r. o gospodarce nieruchomościami (</w:t>
      </w:r>
      <w:r w:rsidR="00BC46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t.j. </w:t>
      </w:r>
      <w:r w:rsidRPr="002F0B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2010 r. Nr 102, poz. 651 z</w:t>
      </w:r>
      <w:r w:rsidR="00BC46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2F0B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zm.), oraz Rozporządzenia Rady Ministrów z 14 września 2004 r. w sprawie sposobu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F0B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trybu przeprowadzania przetargów oraz rokowań na zbycie nieruchomości (Dz.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U. z 2004 r. Nr 207, poz. 2108 </w:t>
      </w:r>
      <w:r w:rsidRPr="002F0B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BC46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2F0B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zm.).</w:t>
      </w:r>
    </w:p>
    <w:p w:rsidR="000C62F6" w:rsidRPr="002F0B01" w:rsidRDefault="000C62F6" w:rsidP="000C62F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C62F6" w:rsidRPr="002F0B01" w:rsidRDefault="000C62F6" w:rsidP="000C62F6">
      <w:pPr>
        <w:tabs>
          <w:tab w:val="left" w:pos="6300"/>
        </w:tabs>
        <w:spacing w:line="36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F0B0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B U R M I S T R Z   Ś R E M U</w:t>
      </w:r>
    </w:p>
    <w:p w:rsidR="000C62F6" w:rsidRPr="002F0B01" w:rsidRDefault="000C62F6" w:rsidP="000C62F6">
      <w:pPr>
        <w:tabs>
          <w:tab w:val="left" w:pos="6300"/>
        </w:tabs>
        <w:spacing w:line="36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F0B0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 G Ł A S Z A</w:t>
      </w:r>
    </w:p>
    <w:p w:rsidR="000C62F6" w:rsidRDefault="000C62F6" w:rsidP="000C62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C62F6" w:rsidRDefault="00FA76BB" w:rsidP="00FF54E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pierwszy</w:t>
      </w:r>
      <w:r w:rsidR="000C62F6" w:rsidRPr="002F0B0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publiczny nieograniczony przetarg ustny na sprzedaż nieruchomości zabudowanej, położonej w </w:t>
      </w:r>
      <w:r w:rsidR="009F7D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Grzymysławiu</w:t>
      </w:r>
    </w:p>
    <w:p w:rsidR="00FF54E8" w:rsidRPr="002F0B01" w:rsidRDefault="00FF54E8" w:rsidP="00FF54E8">
      <w:pPr>
        <w:jc w:val="center"/>
        <w:rPr>
          <w:rFonts w:ascii="Times New Roman" w:eastAsia="Times New Roman" w:hAnsi="Times New Roman" w:cs="Times New Roman"/>
          <w:sz w:val="4"/>
          <w:szCs w:val="12"/>
          <w:lang w:eastAsia="pl-PL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684"/>
        <w:gridCol w:w="2119"/>
        <w:gridCol w:w="2031"/>
        <w:gridCol w:w="2104"/>
      </w:tblGrid>
      <w:tr w:rsidR="00FF54E8" w:rsidRPr="002F0B01" w:rsidTr="006E392B">
        <w:trPr>
          <w:trHeight w:val="718"/>
        </w:trPr>
        <w:tc>
          <w:tcPr>
            <w:tcW w:w="1763" w:type="dxa"/>
            <w:vAlign w:val="center"/>
          </w:tcPr>
          <w:p w:rsidR="000C62F6" w:rsidRPr="002F0B01" w:rsidRDefault="000C62F6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numer geodezyjny</w:t>
            </w:r>
          </w:p>
        </w:tc>
        <w:tc>
          <w:tcPr>
            <w:tcW w:w="1355" w:type="dxa"/>
            <w:vAlign w:val="center"/>
          </w:tcPr>
          <w:p w:rsidR="000C62F6" w:rsidRDefault="000C62F6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p</w:t>
            </w:r>
            <w:r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ow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ierzchnia</w:t>
            </w:r>
          </w:p>
          <w:p w:rsidR="000C62F6" w:rsidRPr="002F0B01" w:rsidRDefault="000C62F6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nieruchomości</w:t>
            </w:r>
          </w:p>
        </w:tc>
        <w:tc>
          <w:tcPr>
            <w:tcW w:w="2126" w:type="dxa"/>
            <w:vAlign w:val="center"/>
          </w:tcPr>
          <w:p w:rsidR="000C62F6" w:rsidRPr="002F0B01" w:rsidRDefault="000C62F6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numer KW</w:t>
            </w:r>
          </w:p>
        </w:tc>
        <w:tc>
          <w:tcPr>
            <w:tcW w:w="2127" w:type="dxa"/>
            <w:vAlign w:val="center"/>
          </w:tcPr>
          <w:p w:rsidR="000C62F6" w:rsidRPr="002F0B01" w:rsidRDefault="000C62F6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cena /netto/</w:t>
            </w:r>
          </w:p>
          <w:p w:rsidR="000C62F6" w:rsidRPr="002F0B01" w:rsidRDefault="000C62F6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wywoławcza</w:t>
            </w:r>
          </w:p>
        </w:tc>
        <w:tc>
          <w:tcPr>
            <w:tcW w:w="2268" w:type="dxa"/>
            <w:vAlign w:val="center"/>
          </w:tcPr>
          <w:p w:rsidR="000C62F6" w:rsidRPr="002F0B01" w:rsidRDefault="000C62F6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wadium</w:t>
            </w:r>
          </w:p>
        </w:tc>
      </w:tr>
      <w:tr w:rsidR="00FF54E8" w:rsidRPr="002F0B01" w:rsidTr="006E392B">
        <w:trPr>
          <w:trHeight w:val="401"/>
        </w:trPr>
        <w:tc>
          <w:tcPr>
            <w:tcW w:w="1763" w:type="dxa"/>
            <w:vAlign w:val="center"/>
          </w:tcPr>
          <w:p w:rsidR="000C62F6" w:rsidRPr="002F0B01" w:rsidRDefault="009F7D61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3/7</w:t>
            </w:r>
          </w:p>
        </w:tc>
        <w:tc>
          <w:tcPr>
            <w:tcW w:w="1355" w:type="dxa"/>
            <w:vAlign w:val="center"/>
          </w:tcPr>
          <w:p w:rsidR="000C62F6" w:rsidRPr="002F0B01" w:rsidRDefault="009F7D61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3560</w:t>
            </w:r>
            <w:r w:rsidR="000C62F6"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 xml:space="preserve"> m</w:t>
            </w:r>
            <w:r w:rsidR="000C62F6"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vAlign w:val="center"/>
          </w:tcPr>
          <w:p w:rsidR="000C62F6" w:rsidRPr="002F0B01" w:rsidRDefault="000C62F6" w:rsidP="009F7D61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PO1M/000</w:t>
            </w:r>
            <w:r w:rsidR="009F7D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35448</w:t>
            </w:r>
            <w:r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/</w:t>
            </w:r>
            <w:r w:rsidR="009F7D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27" w:type="dxa"/>
            <w:vAlign w:val="center"/>
          </w:tcPr>
          <w:p w:rsidR="000C62F6" w:rsidRPr="002F0B01" w:rsidRDefault="009F7D61" w:rsidP="009F7D61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122</w:t>
            </w:r>
            <w:r w:rsidR="000C62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587</w:t>
            </w:r>
            <w:r w:rsidR="000C62F6"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,00 zł</w:t>
            </w:r>
          </w:p>
        </w:tc>
        <w:tc>
          <w:tcPr>
            <w:tcW w:w="2268" w:type="dxa"/>
            <w:vAlign w:val="center"/>
          </w:tcPr>
          <w:p w:rsidR="000C62F6" w:rsidRPr="002F0B01" w:rsidRDefault="009F7D61" w:rsidP="006E39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15</w:t>
            </w:r>
            <w:r w:rsidR="000C62F6"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.000,00 zł</w:t>
            </w:r>
          </w:p>
        </w:tc>
      </w:tr>
    </w:tbl>
    <w:p w:rsidR="000C62F6" w:rsidRPr="002F0B01" w:rsidRDefault="000C62F6" w:rsidP="000C62F6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0C62F6" w:rsidRDefault="000C62F6" w:rsidP="000C62F6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974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Nieruchomość, dla której Sąd Rejonowy w Kościanie IX Wydział Zamiejscowy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9740F">
        <w:rPr>
          <w:rFonts w:ascii="Times New Roman" w:eastAsia="Times New Roman" w:hAnsi="Times New Roman" w:cs="Times New Roman"/>
          <w:sz w:val="28"/>
          <w:szCs w:val="28"/>
          <w:lang w:eastAsia="pl-PL"/>
        </w:rPr>
        <w:t>w Śremie prowadzi księgę wieczystą KW nr PO1M/000</w:t>
      </w:r>
      <w:r w:rsidR="009F7D61">
        <w:rPr>
          <w:rFonts w:ascii="Times New Roman" w:eastAsia="Times New Roman" w:hAnsi="Times New Roman" w:cs="Times New Roman"/>
          <w:sz w:val="28"/>
          <w:szCs w:val="28"/>
          <w:lang w:eastAsia="pl-PL"/>
        </w:rPr>
        <w:t>35448</w:t>
      </w:r>
      <w:r w:rsidRPr="00B9740F">
        <w:rPr>
          <w:rFonts w:ascii="Times New Roman" w:eastAsia="Times New Roman" w:hAnsi="Times New Roman" w:cs="Times New Roman"/>
          <w:sz w:val="28"/>
          <w:szCs w:val="28"/>
          <w:lang w:eastAsia="pl-PL"/>
        </w:rPr>
        <w:t>/</w:t>
      </w:r>
      <w:r w:rsidR="009F7D61">
        <w:rPr>
          <w:rFonts w:ascii="Times New Roman" w:eastAsia="Times New Roman" w:hAnsi="Times New Roman" w:cs="Times New Roman"/>
          <w:sz w:val="28"/>
          <w:szCs w:val="28"/>
          <w:lang w:eastAsia="pl-PL"/>
        </w:rPr>
        <w:t>7</w:t>
      </w:r>
      <w:r w:rsidR="00431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położona jest </w:t>
      </w:r>
      <w:r w:rsidR="004318A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w </w:t>
      </w:r>
      <w:r w:rsidR="009F7D61">
        <w:rPr>
          <w:rFonts w:ascii="Times New Roman" w:eastAsia="Times New Roman" w:hAnsi="Times New Roman" w:cs="Times New Roman"/>
          <w:sz w:val="28"/>
          <w:szCs w:val="28"/>
          <w:lang w:eastAsia="pl-PL"/>
        </w:rPr>
        <w:t>Grzymysławiu</w:t>
      </w:r>
      <w:r w:rsidR="00FA76BB">
        <w:rPr>
          <w:rFonts w:ascii="Times New Roman" w:eastAsia="Times New Roman" w:hAnsi="Times New Roman" w:cs="Times New Roman"/>
          <w:sz w:val="28"/>
          <w:szCs w:val="28"/>
          <w:lang w:eastAsia="pl-PL"/>
        </w:rPr>
        <w:t>, gmina Śrem</w:t>
      </w:r>
      <w:r w:rsidR="00431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FA76BB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="00FA76BB" w:rsidRPr="00FA76BB">
        <w:rPr>
          <w:rFonts w:ascii="Times New Roman" w:hAnsi="Times New Roman" w:cs="Times New Roman"/>
          <w:sz w:val="28"/>
          <w:szCs w:val="28"/>
        </w:rPr>
        <w:t xml:space="preserve">godnie z miejscowym planem zagospodarowania przestrzennego zatwierdzonym uchwałą nr 23/V/11 Rady Miejskiej </w:t>
      </w:r>
      <w:r w:rsidR="00FA76BB" w:rsidRPr="00FA76BB">
        <w:rPr>
          <w:rFonts w:ascii="Times New Roman" w:hAnsi="Times New Roman" w:cs="Times New Roman"/>
          <w:sz w:val="28"/>
          <w:szCs w:val="28"/>
        </w:rPr>
        <w:br/>
        <w:t xml:space="preserve">w Śremie z dnia 27 stycznia 2011 r. </w:t>
      </w:r>
      <w:r w:rsidR="00FA76BB">
        <w:rPr>
          <w:rFonts w:ascii="Times New Roman" w:hAnsi="Times New Roman" w:cs="Times New Roman"/>
          <w:sz w:val="28"/>
          <w:szCs w:val="28"/>
        </w:rPr>
        <w:t xml:space="preserve">nieruchomość </w:t>
      </w:r>
      <w:r w:rsidR="00FA76BB" w:rsidRPr="00FA76BB">
        <w:rPr>
          <w:rFonts w:ascii="Times New Roman" w:hAnsi="Times New Roman" w:cs="Times New Roman"/>
          <w:sz w:val="28"/>
          <w:szCs w:val="28"/>
        </w:rPr>
        <w:t xml:space="preserve">oznaczona jest symbolem </w:t>
      </w:r>
      <w:r w:rsidR="009F7D61">
        <w:rPr>
          <w:rFonts w:ascii="Times New Roman" w:hAnsi="Times New Roman" w:cs="Times New Roman"/>
          <w:sz w:val="28"/>
          <w:szCs w:val="28"/>
        </w:rPr>
        <w:t>ZP1 – jako tereny zieleni urządzonej.</w:t>
      </w:r>
    </w:p>
    <w:p w:rsidR="000C62F6" w:rsidRDefault="000C62F6" w:rsidP="000C62F6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78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Nieruchomość </w:t>
      </w:r>
      <w:r w:rsidR="00B01FD4" w:rsidRPr="00B01FD4">
        <w:rPr>
          <w:rFonts w:ascii="Times New Roman" w:hAnsi="Times New Roman" w:cs="Times New Roman"/>
          <w:sz w:val="28"/>
          <w:szCs w:val="28"/>
        </w:rPr>
        <w:t>zabudowana jest obiektem stodoły, znajduje się w granicach założenia dworsko-parkowego w Grzymysławiu wpisanego do rejestru zabytków pod Nr Rej. 50/WLKP/A.</w:t>
      </w:r>
    </w:p>
    <w:p w:rsidR="000C62F6" w:rsidRPr="00D0778F" w:rsidRDefault="000C62F6" w:rsidP="000C62F6">
      <w:pPr>
        <w:pStyle w:val="Akapitzlist"/>
        <w:numPr>
          <w:ilvl w:val="0"/>
          <w:numId w:val="1"/>
        </w:numPr>
        <w:ind w:left="426"/>
        <w:jc w:val="lef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11D9A">
        <w:rPr>
          <w:rFonts w:ascii="Times New Roman" w:hAnsi="Times New Roman" w:cs="Times New Roman"/>
          <w:b/>
          <w:sz w:val="28"/>
          <w:szCs w:val="28"/>
        </w:rPr>
        <w:t>Warunki sprzedaży</w:t>
      </w:r>
      <w:r w:rsidRPr="00D0778F">
        <w:rPr>
          <w:rFonts w:ascii="Times New Roman" w:hAnsi="Times New Roman" w:cs="Times New Roman"/>
          <w:sz w:val="28"/>
          <w:szCs w:val="28"/>
        </w:rPr>
        <w:t>:</w:t>
      </w:r>
    </w:p>
    <w:p w:rsidR="000C62F6" w:rsidRDefault="000C62F6" w:rsidP="000C62F6">
      <w:pPr>
        <w:pStyle w:val="Akapitzlist"/>
        <w:numPr>
          <w:ilvl w:val="0"/>
          <w:numId w:val="2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Nabywca poniesie wszelkie koszty zawarcia umowy;</w:t>
      </w:r>
    </w:p>
    <w:p w:rsidR="000C62F6" w:rsidRPr="006F1558" w:rsidRDefault="000C62F6" w:rsidP="000C62F6">
      <w:pPr>
        <w:pStyle w:val="Akapitzlist"/>
        <w:numPr>
          <w:ilvl w:val="0"/>
          <w:numId w:val="2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Koszty okazania granic lub wznowienia punktów granicznych obciążają nabywcę.</w:t>
      </w:r>
    </w:p>
    <w:p w:rsidR="007F0024" w:rsidRPr="0018465D" w:rsidRDefault="00144118" w:rsidP="0018465D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Pierwszy</w:t>
      </w:r>
      <w:r w:rsidR="007F002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B06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przetarg odbędzie się w dniu </w:t>
      </w:r>
      <w:r w:rsidR="00F64F32">
        <w:rPr>
          <w:rFonts w:ascii="Times New Roman" w:eastAsia="Times New Roman" w:hAnsi="Times New Roman" w:cs="Times New Roman"/>
          <w:sz w:val="28"/>
          <w:szCs w:val="28"/>
          <w:lang w:eastAsia="pl-PL"/>
        </w:rPr>
        <w:t>11 kwietnia</w:t>
      </w:r>
      <w:r w:rsidR="000C62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201</w:t>
      </w:r>
      <w:r w:rsidR="0018465D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="000C62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o godz. 1</w:t>
      </w:r>
      <w:r w:rsidR="00F64F32">
        <w:rPr>
          <w:rFonts w:ascii="Times New Roman" w:eastAsia="Times New Roman" w:hAnsi="Times New Roman" w:cs="Times New Roman"/>
          <w:sz w:val="28"/>
          <w:szCs w:val="28"/>
          <w:lang w:eastAsia="pl-PL"/>
        </w:rPr>
        <w:t>0</w:t>
      </w:r>
      <w:r w:rsidR="000C62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:00 w siedzibie Urzędu Miejskiego w Śremie, Pl. 20 Października 1, pokój nr 13, II piętro. </w:t>
      </w:r>
    </w:p>
    <w:p w:rsidR="002124EC" w:rsidRPr="002124EC" w:rsidRDefault="000C62F6" w:rsidP="002124EC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11D9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Warunki przetargu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0C62F6" w:rsidRDefault="002124EC" w:rsidP="002124EC">
      <w:pPr>
        <w:pStyle w:val="Akapitzlist"/>
        <w:numPr>
          <w:ilvl w:val="0"/>
          <w:numId w:val="3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124EC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Wartość rynkowa nieruchomości wynosi 245 174,00 zł. </w:t>
      </w:r>
      <w:r w:rsidRPr="002124E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Cena wywoławcza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2124EC">
        <w:rPr>
          <w:rFonts w:ascii="Times New Roman" w:eastAsia="Times New Roman" w:hAnsi="Times New Roman" w:cs="Times New Roman"/>
          <w:sz w:val="28"/>
          <w:szCs w:val="28"/>
          <w:lang w:eastAsia="pl-PL"/>
        </w:rPr>
        <w:t>w pierwszym przetargu, zgodnie z art. 68 ust. 3 ustawy o gospodarce nieruchomościami została ustalona na kwotę 122 587,00 zł netto.</w:t>
      </w:r>
    </w:p>
    <w:p w:rsidR="002124EC" w:rsidRPr="002124EC" w:rsidRDefault="002124EC" w:rsidP="002124EC">
      <w:pPr>
        <w:pStyle w:val="Akapitzlist"/>
        <w:numPr>
          <w:ilvl w:val="0"/>
          <w:numId w:val="3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 przetargu mogą wziąć udział osoby, które wpłacą wadium /1</w:t>
      </w:r>
      <w:r w:rsidR="00F64F32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.000,00zł/ pod tytułem: „przetarg – działk</w:t>
      </w:r>
      <w:r w:rsidR="00F14FA7">
        <w:rPr>
          <w:rFonts w:ascii="Times New Roman" w:eastAsia="Times New Roman" w:hAnsi="Times New Roman" w:cs="Times New Roman"/>
          <w:sz w:val="28"/>
          <w:szCs w:val="28"/>
          <w:lang w:eastAsia="pl-PL"/>
        </w:rPr>
        <w:t>a 3/7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</w:t>
      </w:r>
      <w:r w:rsidR="00F14FA7">
        <w:rPr>
          <w:rFonts w:ascii="Times New Roman" w:eastAsia="Times New Roman" w:hAnsi="Times New Roman" w:cs="Times New Roman"/>
          <w:sz w:val="28"/>
          <w:szCs w:val="28"/>
          <w:lang w:eastAsia="pl-PL"/>
        </w:rPr>
        <w:t>Grzymysław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” na rachunek Urzędu Miejskiego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w Śremie prowadzony przez SBL Śrem nr: 95 9084 0003 2102 0013 0521 0008 w terminie do dnia </w:t>
      </w:r>
      <w:r w:rsidR="00F64F32">
        <w:rPr>
          <w:rFonts w:ascii="Times New Roman" w:eastAsia="Times New Roman" w:hAnsi="Times New Roman" w:cs="Times New Roman"/>
          <w:sz w:val="28"/>
          <w:szCs w:val="28"/>
          <w:lang w:eastAsia="pl-PL"/>
        </w:rPr>
        <w:t>7 kwietnia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2014 r.; </w:t>
      </w:r>
    </w:p>
    <w:p w:rsidR="000C62F6" w:rsidRDefault="000C62F6" w:rsidP="000C62F6">
      <w:pPr>
        <w:pStyle w:val="Akapitzlist"/>
        <w:numPr>
          <w:ilvl w:val="0"/>
          <w:numId w:val="3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602A6">
        <w:rPr>
          <w:rFonts w:ascii="Times New Roman" w:eastAsia="Times New Roman" w:hAnsi="Times New Roman" w:cs="Times New Roman"/>
          <w:sz w:val="28"/>
          <w:szCs w:val="28"/>
          <w:lang w:eastAsia="pl-PL"/>
        </w:rPr>
        <w:t>Uczestnicy  przetargu zobowiązani są przedłożyć komisji przetargowej: dowód wpłaty wadium, dowód tożsamości oraz odpowiednie dokumenty potwierdzające zdolno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ść do reprezentacji innych osób</w:t>
      </w:r>
      <w:r w:rsidR="00F64F32">
        <w:rPr>
          <w:rFonts w:ascii="Times New Roman" w:eastAsia="Times New Roman" w:hAnsi="Times New Roman" w:cs="Times New Roman"/>
          <w:sz w:val="28"/>
          <w:szCs w:val="28"/>
          <w:lang w:eastAsia="pl-PL"/>
        </w:rPr>
        <w:t>, (pełnomocnictwo)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:rsidR="000C62F6" w:rsidRPr="00A76D12" w:rsidRDefault="000C62F6" w:rsidP="000C62F6">
      <w:pPr>
        <w:pStyle w:val="Akapitzlist"/>
        <w:numPr>
          <w:ilvl w:val="0"/>
          <w:numId w:val="3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Nabycie nieruchomości przez cudzoziemca w rozumieniu ustawy z dnia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24 marca 1920 r. o nabywaniu nieruchomości przez cudzoziemców (</w:t>
      </w:r>
      <w:r w:rsidR="00BC46F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t. j.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Dz. </w:t>
      </w:r>
      <w:r w:rsidR="00BC46F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U. </w:t>
      </w:r>
      <w:r w:rsidR="00BC46F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 2004 r. nr 167, poz. 1758</w:t>
      </w:r>
      <w:r w:rsidR="00F14FA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ze zm.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wymaga uzyskania zezwolenia Ministra Spraw Wewnętrznych. W przypadku nieuzyskania zezwolenia przed zawarciem aktu notarialnego wpłacone wadium przepada na rzecz Gminy; </w:t>
      </w:r>
    </w:p>
    <w:p w:rsidR="000C62F6" w:rsidRDefault="000C62F6" w:rsidP="000C62F6">
      <w:pPr>
        <w:pStyle w:val="Akapitzlist"/>
        <w:numPr>
          <w:ilvl w:val="0"/>
          <w:numId w:val="3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Przetarg jest ważny bez względu na liczbę uczestników przetargu, jeżeli przynajmniej jeden uczestnik zaoferuje co najmniej jedno postąpienie  powyżej ceny wywoławczej; </w:t>
      </w:r>
    </w:p>
    <w:p w:rsidR="000C62F6" w:rsidRDefault="000C62F6" w:rsidP="000C62F6">
      <w:pPr>
        <w:pStyle w:val="Akapitzlist"/>
        <w:numPr>
          <w:ilvl w:val="0"/>
          <w:numId w:val="3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Wadium wpłacone przez uczestnika przetargu, który przetarg wygra, zostanie zaliczone na poczet ceny nabycia nieruchomości. Pozostałym uczestnikom przetargu wadium zostanie zwrócone niezwłocznie po rozstrzygnięciu przetargu przelewem na podane konto bankowe; </w:t>
      </w:r>
    </w:p>
    <w:p w:rsidR="000C62F6" w:rsidRDefault="000C62F6" w:rsidP="000C62F6">
      <w:pPr>
        <w:pStyle w:val="Akapitzlist"/>
        <w:numPr>
          <w:ilvl w:val="0"/>
          <w:numId w:val="3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Wylicytowana cena sprzedaży nieruchomości podlega zapłacie do dnia zawarcia umowy, którego termin zostanie ustalony najpóźniej w ciągu 21 dni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od rozstrzygnięcia przetargu. Uchylenie się  nabywcy wyłonionego w przetargu od zawarcia umowy w wyznaczonym terminie skutkować będzie przepadkiem wpłaconego wadium na rzecz Gminy; </w:t>
      </w:r>
    </w:p>
    <w:p w:rsidR="000C62F6" w:rsidRPr="001E43BB" w:rsidRDefault="000C62F6" w:rsidP="001E43BB">
      <w:pPr>
        <w:pStyle w:val="Akapitzlist"/>
        <w:numPr>
          <w:ilvl w:val="0"/>
          <w:numId w:val="3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Do</w:t>
      </w:r>
      <w:r w:rsidR="001E43BB" w:rsidRPr="001E43B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E43B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ceny ustalonej w licytacji nie zostanie doliczony podatek VAT. </w:t>
      </w:r>
    </w:p>
    <w:p w:rsidR="000C62F6" w:rsidRDefault="000C62F6" w:rsidP="000C62F6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Ogłaszający ma prawo z uzasadnionej przyczyny do odwołania ogłoszonego przetargu w formie właściwej dla jego ogłoszenia. Ogłoszenie o przetargu zostaje zamieszczone na tablicy ogłoszeń Urzędu Miejskiego w Śremie (II piętro), na stronie internetowej: </w:t>
      </w:r>
      <w:hyperlink r:id="rId9" w:history="1">
        <w:r w:rsidRPr="00894EFE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www.srem.pl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</w:t>
      </w:r>
      <w:r w:rsidRPr="00EA1AB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BIP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) o</w:t>
      </w:r>
      <w:r w:rsidR="00AB0693">
        <w:rPr>
          <w:rFonts w:ascii="Times New Roman" w:eastAsia="Times New Roman" w:hAnsi="Times New Roman" w:cs="Times New Roman"/>
          <w:sz w:val="28"/>
          <w:szCs w:val="28"/>
          <w:lang w:eastAsia="pl-PL"/>
        </w:rPr>
        <w:t>raz w prasie lokalnej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0C62F6" w:rsidRPr="002A3FD5" w:rsidRDefault="000C62F6" w:rsidP="000C62F6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Dodatkowych</w:t>
      </w:r>
      <w:r w:rsidRPr="00E64D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informacji na temat trybu, zasad i warunków przetargu udzielają pracownicy Zespołu Gospodarki Nieruchomościami Urzędu Miejskiego w Śremie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E64DA0">
        <w:rPr>
          <w:rFonts w:ascii="Times New Roman" w:eastAsia="Times New Roman" w:hAnsi="Times New Roman" w:cs="Times New Roman"/>
          <w:sz w:val="28"/>
          <w:szCs w:val="28"/>
          <w:lang w:eastAsia="pl-PL"/>
        </w:rPr>
        <w:t>w godzinach pracy Urzędu lub telefonicznie pod nr 61 28 47 134.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A3FD5">
        <w:rPr>
          <w:rFonts w:ascii="Times New Roman" w:eastAsia="Times New Roman" w:hAnsi="Times New Roman" w:cs="Times New Roman"/>
          <w:sz w:val="28"/>
          <w:szCs w:val="28"/>
          <w:lang w:eastAsia="pl-PL"/>
        </w:rPr>
        <w:t>Szczegółowych informacji na temat możliwości inwestycyjnych na działce objętej sprzedażą udziela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ją</w:t>
      </w:r>
      <w:r w:rsidRPr="002A3F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pracownicy </w:t>
      </w:r>
      <w:r w:rsidRPr="002A3FD5">
        <w:rPr>
          <w:rFonts w:ascii="Times New Roman" w:eastAsia="Times New Roman" w:hAnsi="Times New Roman" w:cs="Times New Roman"/>
          <w:sz w:val="28"/>
          <w:szCs w:val="28"/>
          <w:lang w:eastAsia="pl-PL"/>
        </w:rPr>
        <w:t>Zesp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Pr="002A3FD5">
        <w:rPr>
          <w:rFonts w:ascii="Times New Roman" w:eastAsia="Times New Roman" w:hAnsi="Times New Roman" w:cs="Times New Roman"/>
          <w:sz w:val="28"/>
          <w:szCs w:val="28"/>
          <w:lang w:eastAsia="pl-PL"/>
        </w:rPr>
        <w:t>ł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2A3F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Planowania Przestrzennego Urzędu Miejskiego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2A3F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Śremie, pok. nr 15 w godzinach pracy Urzędu lub telefonicznie pod nr tel. 61 28 47 131. </w:t>
      </w:r>
    </w:p>
    <w:p w:rsidR="00DA795E" w:rsidRDefault="00DA795E" w:rsidP="00DA795E">
      <w:pPr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A795E" w:rsidRDefault="00F14FA7" w:rsidP="00C8124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4775300" cy="2505075"/>
            <wp:effectExtent l="19050" t="19050" r="2540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63" cy="251003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A795E" w:rsidRDefault="00DA795E" w:rsidP="00DA795E">
      <w:pPr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A795E" w:rsidRDefault="00DA795E" w:rsidP="00DA795E">
      <w:pPr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A795E" w:rsidRPr="002F0B01" w:rsidRDefault="00DA795E" w:rsidP="00DA795E">
      <w:pPr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0B01">
        <w:rPr>
          <w:rFonts w:ascii="Times New Roman" w:eastAsia="Times New Roman" w:hAnsi="Times New Roman" w:cs="Times New Roman"/>
          <w:sz w:val="20"/>
          <w:szCs w:val="20"/>
          <w:lang w:eastAsia="pl-PL"/>
        </w:rPr>
        <w:t>Ogłoszenie wywieszono dnia …. 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r w:rsidRPr="002F0B0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 201</w:t>
      </w:r>
      <w:r w:rsidR="000415D9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2F0B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:rsidR="00D12B2E" w:rsidRPr="000415D9" w:rsidRDefault="00DA795E" w:rsidP="000415D9">
      <w:pPr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0B01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4384" behindDoc="1" locked="0" layoutInCell="1" allowOverlap="1" wp14:anchorId="1A183846" wp14:editId="2E3382D6">
            <wp:simplePos x="0" y="0"/>
            <wp:positionH relativeFrom="column">
              <wp:posOffset>-91440</wp:posOffset>
            </wp:positionH>
            <wp:positionV relativeFrom="paragraph">
              <wp:posOffset>189865</wp:posOffset>
            </wp:positionV>
            <wp:extent cx="1333500" cy="241935"/>
            <wp:effectExtent l="0" t="0" r="0" b="5715"/>
            <wp:wrapTight wrapText="bothSides">
              <wp:wrapPolygon edited="0">
                <wp:start x="0" y="0"/>
                <wp:lineTo x="0" y="20409"/>
                <wp:lineTo x="21291" y="20409"/>
                <wp:lineTo x="21291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B01">
        <w:rPr>
          <w:rFonts w:ascii="Times New Roman" w:eastAsia="Times New Roman" w:hAnsi="Times New Roman" w:cs="Times New Roman"/>
          <w:sz w:val="20"/>
          <w:szCs w:val="20"/>
          <w:lang w:eastAsia="pl-PL"/>
        </w:rPr>
        <w:t>Ogłoszenie zdjęto dnia …. 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</w:t>
      </w:r>
      <w:r w:rsidR="000415D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 2014</w:t>
      </w:r>
      <w:r w:rsidRPr="002F0B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sectPr w:rsidR="00D12B2E" w:rsidRPr="000415D9" w:rsidSect="000415D9">
      <w:footerReference w:type="default" r:id="rId12"/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84" w:rsidRDefault="00E53184">
      <w:r>
        <w:separator/>
      </w:r>
    </w:p>
  </w:endnote>
  <w:endnote w:type="continuationSeparator" w:id="0">
    <w:p w:rsidR="00E53184" w:rsidRDefault="00E5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661122"/>
      <w:docPartObj>
        <w:docPartGallery w:val="Page Numbers (Bottom of Page)"/>
        <w:docPartUnique/>
      </w:docPartObj>
    </w:sdtPr>
    <w:sdtEndPr/>
    <w:sdtContent>
      <w:p w:rsidR="00161800" w:rsidRDefault="00506F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7D6">
          <w:rPr>
            <w:noProof/>
          </w:rPr>
          <w:t>2</w:t>
        </w:r>
        <w:r>
          <w:fldChar w:fldCharType="end"/>
        </w:r>
      </w:p>
    </w:sdtContent>
  </w:sdt>
  <w:p w:rsidR="00161800" w:rsidRDefault="00E531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84" w:rsidRDefault="00E53184">
      <w:r>
        <w:separator/>
      </w:r>
    </w:p>
  </w:footnote>
  <w:footnote w:type="continuationSeparator" w:id="0">
    <w:p w:rsidR="00E53184" w:rsidRDefault="00E53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E443F"/>
    <w:multiLevelType w:val="hybridMultilevel"/>
    <w:tmpl w:val="93EAF56E"/>
    <w:lvl w:ilvl="0" w:tplc="9E6AD478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F25A2"/>
    <w:multiLevelType w:val="hybridMultilevel"/>
    <w:tmpl w:val="D1E00620"/>
    <w:lvl w:ilvl="0" w:tplc="09DA396C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>
    <w:nsid w:val="79F17061"/>
    <w:multiLevelType w:val="hybridMultilevel"/>
    <w:tmpl w:val="1F74188A"/>
    <w:lvl w:ilvl="0" w:tplc="09DA39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A8"/>
    <w:rsid w:val="000415D9"/>
    <w:rsid w:val="000A7A87"/>
    <w:rsid w:val="000C62F6"/>
    <w:rsid w:val="000E21E6"/>
    <w:rsid w:val="00144118"/>
    <w:rsid w:val="0018465D"/>
    <w:rsid w:val="001D44E1"/>
    <w:rsid w:val="001E423C"/>
    <w:rsid w:val="001E43BB"/>
    <w:rsid w:val="002124EC"/>
    <w:rsid w:val="00212B99"/>
    <w:rsid w:val="0026587D"/>
    <w:rsid w:val="004318AF"/>
    <w:rsid w:val="00506F86"/>
    <w:rsid w:val="00626426"/>
    <w:rsid w:val="00721492"/>
    <w:rsid w:val="007F0024"/>
    <w:rsid w:val="00811460"/>
    <w:rsid w:val="00824919"/>
    <w:rsid w:val="009708F3"/>
    <w:rsid w:val="0098419A"/>
    <w:rsid w:val="009A27EB"/>
    <w:rsid w:val="009F7D61"/>
    <w:rsid w:val="00AB0693"/>
    <w:rsid w:val="00AC5D5B"/>
    <w:rsid w:val="00AF5EE0"/>
    <w:rsid w:val="00B01FD4"/>
    <w:rsid w:val="00BC46F8"/>
    <w:rsid w:val="00C247D6"/>
    <w:rsid w:val="00C8124A"/>
    <w:rsid w:val="00CE0E5A"/>
    <w:rsid w:val="00D12B2E"/>
    <w:rsid w:val="00DA795E"/>
    <w:rsid w:val="00E53184"/>
    <w:rsid w:val="00E92C46"/>
    <w:rsid w:val="00EF4DA8"/>
    <w:rsid w:val="00F14FA7"/>
    <w:rsid w:val="00F64F32"/>
    <w:rsid w:val="00FA1F97"/>
    <w:rsid w:val="00FA76BB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9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2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62F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C62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2F6"/>
  </w:style>
  <w:style w:type="paragraph" w:styleId="Tekstdymka">
    <w:name w:val="Balloon Text"/>
    <w:basedOn w:val="Normalny"/>
    <w:link w:val="TekstdymkaZnak"/>
    <w:uiPriority w:val="99"/>
    <w:semiHidden/>
    <w:unhideWhenUsed/>
    <w:rsid w:val="000C6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9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2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62F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C62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2F6"/>
  </w:style>
  <w:style w:type="paragraph" w:styleId="Tekstdymka">
    <w:name w:val="Balloon Text"/>
    <w:basedOn w:val="Normalny"/>
    <w:link w:val="TekstdymkaZnak"/>
    <w:uiPriority w:val="99"/>
    <w:semiHidden/>
    <w:unhideWhenUsed/>
    <w:rsid w:val="000C6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re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Sawicki</dc:creator>
  <cp:lastModifiedBy>Adrian Wartecki</cp:lastModifiedBy>
  <cp:revision>2</cp:revision>
  <dcterms:created xsi:type="dcterms:W3CDTF">2014-03-07T11:55:00Z</dcterms:created>
  <dcterms:modified xsi:type="dcterms:W3CDTF">2014-03-07T11:55:00Z</dcterms:modified>
</cp:coreProperties>
</file>