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2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   Załącznik nr 4 do Ogłoszenia </w:t>
      </w:r>
    </w:p>
    <w:p w:rsidR="00000000" w:rsidDel="00000000" w:rsidP="00000000" w:rsidRDefault="00000000" w:rsidRPr="00000000" w14:paraId="00000002">
      <w:pPr>
        <w:ind w:left="3540" w:hanging="3540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540" w:hanging="3540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KARTA OCENY FORMALNEJ OFERTY </w:t>
      </w:r>
    </w:p>
    <w:p w:rsidR="00000000" w:rsidDel="00000000" w:rsidP="00000000" w:rsidRDefault="00000000" w:rsidRPr="00000000" w14:paraId="00000004">
      <w:pPr>
        <w:ind w:left="3540" w:hanging="3540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0.0" w:type="dxa"/>
        <w:jc w:val="left"/>
        <w:tblInd w:w="-8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40"/>
        <w:gridCol w:w="7740"/>
        <w:tblGridChange w:id="0">
          <w:tblGrid>
            <w:gridCol w:w="3240"/>
            <w:gridCol w:w="7740"/>
          </w:tblGrid>
        </w:tblGridChange>
      </w:tblGrid>
      <w:tr>
        <w:trPr>
          <w:cantSplit w:val="0"/>
          <w:trHeight w:val="35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DANE OFERTY</w:t>
            </w:r>
          </w:p>
        </w:tc>
      </w:tr>
      <w:tr>
        <w:trPr>
          <w:cantSplit w:val="1"/>
          <w:trHeight w:val="6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hd w:fill="ffffff" w:val="clear"/>
              <w:ind w:left="340" w:hanging="34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Rodzaj zadania publicznego określonego w konkursie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Powierzenie zadania z zakresu pomocy społecznej</w:t>
            </w:r>
          </w:p>
        </w:tc>
      </w:tr>
      <w:tr>
        <w:trPr>
          <w:cantSplit w:val="1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hd w:fill="ffffff" w:val="clear"/>
              <w:ind w:left="340" w:hanging="34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Tytuł zadania publicznego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hd w:fill="ffffff" w:val="clear"/>
              <w:ind w:left="340" w:hanging="34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Nazwa i adres organizacji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hd w:fill="ffffff" w:val="clear"/>
              <w:ind w:left="340" w:hanging="34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Numer oferty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ind w:left="3540" w:hanging="354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65.0" w:type="dxa"/>
        <w:jc w:val="left"/>
        <w:tblInd w:w="-8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05"/>
        <w:gridCol w:w="1560"/>
        <w:tblGridChange w:id="0">
          <w:tblGrid>
            <w:gridCol w:w="9405"/>
            <w:gridCol w:w="156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KRYTERIA FORMALNE. OFERTA SPEŁNIA WYMOGI FORMALNE, JEŻELI: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12">
            <w:pPr>
              <w:pStyle w:val="Heading3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TAK/ NIE*</w:t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 Oferent złożył ofertę w terminie określonym w ogłoszeniu o konkursie.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 Oferta złożona w sposób zgodny z ogłoszeniem.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 Oferta zawiera wymagane załączniki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(jeśli wymagane).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 Oferta złożona na właściwym formularzu.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 Oferta posiada wypełnione wszystkie punkty formularza.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 Oferta złożona przez podmiot uprawniony, który zgodnie z celami ujawnionymi w Krajowym Rejestrze Sądowym lub innym rejestrze lub ewidencji prowadzi działalność w dziedzinie objętej konkursem.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7. Oferta zgodna z rodzajem i celem zadania publicznego wskazanymi w ogłoszeniu konkursowym.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hd w:fill="ffffff" w:val="clear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8. Oferta podpisana przez osoby do tego upoważnione, zgodnie z zapisami KRS lub innego dokumentu potwierdzającego status prawny podmiotu i umocowanie osób go reprezentujących.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tabs>
          <w:tab w:val="left" w:leader="none" w:pos="1770"/>
        </w:tabs>
        <w:ind w:left="3540" w:hanging="3540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24">
      <w:pPr>
        <w:ind w:left="3540" w:hanging="354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65.0" w:type="dxa"/>
        <w:jc w:val="left"/>
        <w:tblInd w:w="-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82"/>
        <w:gridCol w:w="5483"/>
        <w:tblGridChange w:id="0">
          <w:tblGrid>
            <w:gridCol w:w="5482"/>
            <w:gridCol w:w="548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Uwagi Komisji dotyczące oceny formalnej, w odniesieniu do poszczególnych kryteriów oceny formalnej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Podpisy członków Komisji: </w:t>
            </w:r>
          </w:p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1…………………………………………………………………………………………………………………………………………….......................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2…………………………………………………………………………………………………………………………………………….......................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3…………………………………………………………………………………………………………………………………………….......................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4……………………………………………………………………………………………………………………………………………......................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5……………………………………………………………………………………………………………………………………………......................</w:t>
            </w:r>
          </w:p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 ……………………………………………………………………………………………………………………………………………....................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7………………………………………………………………………………………………………………………………………………..................</w:t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Oferta spełnia wymogi formalne / nie spełnia wymogów formalnych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superscript"/>
                <w:rtl w:val="0"/>
              </w:rPr>
              <w:t xml:space="preserve">**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i podlega/nie podlega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superscript"/>
                <w:rtl w:val="0"/>
              </w:rPr>
              <w:t xml:space="preserve">**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ocenie merytorycznej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(data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 podpis Przewodniczącego Komisji)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ind w:left="3540" w:hanging="354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3540" w:hanging="354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* wpisać we właściwą rubrykę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** niepotrzebne skreślić</w:t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Strona |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91200" cy="1036320"/>
              <wp:effectExtent b="0" l="0" r="0" t="0"/>
              <wp:wrapNone/>
              <wp:docPr id="211332067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50375" y="3261825"/>
                        <a:ext cx="5791200" cy="1036320"/>
                        <a:chOff x="2450375" y="3261825"/>
                        <a:chExt cx="5791250" cy="1041100"/>
                      </a:xfrm>
                    </wpg:grpSpPr>
                    <wpg:grpSp>
                      <wpg:cNvGrpSpPr/>
                      <wpg:grpSpPr>
                        <a:xfrm>
                          <a:off x="2450400" y="3261840"/>
                          <a:ext cx="5791200" cy="1036320"/>
                          <a:chOff x="0" y="0"/>
                          <a:chExt cx="5791200" cy="103632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91200" cy="103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0" y="0"/>
                            <a:ext cx="131445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CnPr/>
                        <wps:spPr>
                          <a:xfrm flipH="1" rot="10800000">
                            <a:off x="0" y="533400"/>
                            <a:ext cx="5791200" cy="2286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0" y="571500"/>
                            <a:ext cx="280416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63-100 Śrem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br w:type="textWrapping"/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ul. Stefana Grota Roweckiego 31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552700" y="556260"/>
                            <a:ext cx="180594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T. 61 28 36 107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br w:type="textWrapping"/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e-mail: cus@cus.srem.pl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4533900" y="548640"/>
                            <a:ext cx="1226820" cy="434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www.cus.srem.pl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0" y="1013460"/>
                            <a:ext cx="5791200" cy="2286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91200" cy="1036320"/>
              <wp:effectExtent b="0" l="0" r="0" t="0"/>
              <wp:wrapNone/>
              <wp:docPr id="211332067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1200" cy="10363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40" w:hanging="340"/>
      </w:pPr>
      <w:rPr>
        <w:rFonts w:ascii="Arial" w:cs="Arial" w:eastAsia="Arial" w:hAnsi="Arial"/>
        <w:b w:val="0"/>
        <w:i w:val="0"/>
        <w:sz w:val="16"/>
        <w:szCs w:val="16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E55CA0"/>
    <w:pPr>
      <w:spacing w:after="0" w:line="240" w:lineRule="auto"/>
    </w:pPr>
    <w:rPr>
      <w:rFonts w:ascii="Times New Roman" w:cs="Times New Roman" w:eastAsia="Times New Roman" w:hAnsi="Times New Roman"/>
      <w:kern w:val="0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semiHidden w:val="1"/>
    <w:unhideWhenUsed w:val="1"/>
    <w:qFormat w:val="1"/>
    <w:rsid w:val="00E55CA0"/>
    <w:pPr>
      <w:keepNext w:val="1"/>
      <w:keepLines w:val="1"/>
      <w:spacing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DF3795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 w:val="1"/>
    <w:rsid w:val="00DF3795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 w:val="1"/>
    <w:rsid w:val="004E7940"/>
    <w:pPr>
      <w:ind w:left="720"/>
      <w:contextualSpacing w:val="1"/>
    </w:pPr>
  </w:style>
  <w:style w:type="character" w:styleId="Nagwek3Znak" w:customStyle="1">
    <w:name w:val="Nagłówek 3 Znak"/>
    <w:basedOn w:val="Domylnaczcionkaakapitu"/>
    <w:link w:val="Nagwek3"/>
    <w:semiHidden w:val="1"/>
    <w:rsid w:val="00E55CA0"/>
    <w:rPr>
      <w:rFonts w:asciiTheme="majorHAnsi" w:cstheme="majorBidi" w:eastAsiaTheme="majorEastAsia" w:hAnsiTheme="majorHAnsi"/>
      <w:color w:val="1f3763" w:themeColor="accent1" w:themeShade="00007F"/>
      <w:kern w:val="0"/>
      <w:sz w:val="24"/>
      <w:szCs w:val="24"/>
      <w:lang w:eastAsia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Xi/uoC4xb88CGoyb3Za/zd2T5A==">CgMxLjA4AGomChRzdWdnZXN0LnhwNXZxenR4N2k5bRIOxYF1a2FzeiBXYXN6YWtyITE4UFJsZkNpdGRVMUF5bkdmWUwxbFU2dXlEVHdLTTlZbg==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2024-01-22T11:53:00Z</dcterms:created>
  <dc:creator>KlaudiaS</dc:creator>
</cp:coreProperties>
</file>